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59D29">
      <w:pPr>
        <w:spacing w:line="580" w:lineRule="exact"/>
        <w:rPr>
          <w:rFonts w:ascii="方正仿宋_GBK" w:eastAsia="方正仿宋_GBK"/>
          <w:color w:val="FF0000"/>
          <w:sz w:val="32"/>
          <w:szCs w:val="32"/>
        </w:rPr>
      </w:pPr>
    </w:p>
    <w:p w14:paraId="4C8E5826">
      <w:pPr>
        <w:spacing w:line="580" w:lineRule="exact"/>
        <w:rPr>
          <w:rFonts w:ascii="方正仿宋_GBK" w:eastAsia="方正仿宋_GBK"/>
          <w:color w:val="FF0000"/>
          <w:sz w:val="32"/>
          <w:szCs w:val="32"/>
        </w:rPr>
      </w:pPr>
    </w:p>
    <w:p w14:paraId="4CD66DA1">
      <w:pPr>
        <w:spacing w:line="580" w:lineRule="exact"/>
        <w:rPr>
          <w:rFonts w:ascii="方正仿宋_GBK" w:eastAsia="方正仿宋_GBK"/>
          <w:color w:val="FF0000"/>
          <w:sz w:val="32"/>
          <w:szCs w:val="32"/>
        </w:rPr>
      </w:pPr>
    </w:p>
    <w:p w14:paraId="1CD55E8B">
      <w:pPr>
        <w:ind w:firstLine="358" w:firstLineChars="112"/>
        <w:rPr>
          <w:rFonts w:ascii="方正仿宋_GBK" w:eastAsia="方正仿宋_GBK"/>
          <w:color w:val="FF0000"/>
          <w:sz w:val="32"/>
          <w:szCs w:val="32"/>
        </w:rPr>
      </w:pPr>
    </w:p>
    <w:p w14:paraId="62CC6B12">
      <w:pPr>
        <w:spacing w:line="560" w:lineRule="exact"/>
        <w:rPr>
          <w:rFonts w:ascii="方正仿宋_GBK" w:eastAsia="方正仿宋_GBK"/>
          <w:color w:val="FF0000"/>
          <w:sz w:val="32"/>
          <w:szCs w:val="32"/>
        </w:rPr>
      </w:pPr>
    </w:p>
    <w:p w14:paraId="6EFB4A4B">
      <w:pPr>
        <w:spacing w:line="560" w:lineRule="exact"/>
        <w:rPr>
          <w:rFonts w:ascii="方正仿宋_GBK" w:eastAsia="方正仿宋_GBK"/>
          <w:color w:val="FF0000"/>
          <w:sz w:val="32"/>
          <w:szCs w:val="32"/>
        </w:rPr>
      </w:pPr>
    </w:p>
    <w:p w14:paraId="339CC558">
      <w:pPr>
        <w:spacing w:line="560" w:lineRule="exact"/>
        <w:rPr>
          <w:rFonts w:ascii="方正仿宋_GBK" w:eastAsia="方正仿宋_GBK"/>
          <w:color w:val="FF0000"/>
          <w:sz w:val="32"/>
          <w:szCs w:val="32"/>
        </w:rPr>
      </w:pPr>
    </w:p>
    <w:p w14:paraId="3680AFE0">
      <w:pPr>
        <w:spacing w:line="380" w:lineRule="exact"/>
        <w:ind w:firstLine="480" w:firstLineChars="150"/>
        <w:jc w:val="center"/>
        <w:rPr>
          <w:rFonts w:ascii="方正仿宋_GBK" w:eastAsia="方正仿宋_GBK"/>
          <w:sz w:val="32"/>
          <w:szCs w:val="32"/>
        </w:rPr>
      </w:pPr>
    </w:p>
    <w:p w14:paraId="1FE88662">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石柱水利许可〔2022〕30号</w:t>
      </w:r>
    </w:p>
    <w:p w14:paraId="36A23774">
      <w:pPr>
        <w:jc w:val="center"/>
        <w:rPr>
          <w:sz w:val="32"/>
          <w:szCs w:val="32"/>
        </w:rPr>
      </w:pPr>
    </w:p>
    <w:p w14:paraId="120A693C">
      <w:pPr>
        <w:rPr>
          <w:sz w:val="36"/>
          <w:szCs w:val="36"/>
        </w:rPr>
      </w:pPr>
    </w:p>
    <w:p w14:paraId="57D6E09E">
      <w:pPr>
        <w:snapToGrid w:val="0"/>
        <w:spacing w:line="594" w:lineRule="exact"/>
        <w:jc w:val="center"/>
        <w:rPr>
          <w:rFonts w:eastAsia="方正小标宋_GBK"/>
          <w:sz w:val="36"/>
          <w:szCs w:val="36"/>
        </w:rPr>
      </w:pPr>
      <w:r>
        <w:rPr>
          <w:rFonts w:hint="eastAsia" w:eastAsia="方正小标宋_GBK"/>
          <w:sz w:val="36"/>
          <w:szCs w:val="36"/>
        </w:rPr>
        <w:t>石柱土家族自治县水利局</w:t>
      </w:r>
    </w:p>
    <w:p w14:paraId="494BD562">
      <w:pPr>
        <w:spacing w:line="640" w:lineRule="exact"/>
        <w:jc w:val="center"/>
        <w:rPr>
          <w:rFonts w:ascii="方正小标宋_GBK" w:eastAsia="方正小标宋_GBK"/>
          <w:sz w:val="36"/>
          <w:szCs w:val="36"/>
        </w:rPr>
      </w:pPr>
      <w:r>
        <w:rPr>
          <w:rFonts w:hint="eastAsia" w:ascii="方正小标宋_GBK" w:eastAsia="方正小标宋_GBK"/>
          <w:sz w:val="36"/>
          <w:szCs w:val="36"/>
        </w:rPr>
        <w:t>关于三星乡雷庄村双号子人行桥工程洪水影响评价报告准予行政许可的决定</w:t>
      </w:r>
    </w:p>
    <w:p w14:paraId="78E6BB5D">
      <w:pPr>
        <w:spacing w:line="540" w:lineRule="exact"/>
        <w:rPr>
          <w:rFonts w:ascii="方正仿宋_GBK" w:hAnsi="宋体" w:eastAsia="方正仿宋_GBK" w:cs="宋体"/>
          <w:kern w:val="0"/>
          <w:sz w:val="32"/>
          <w:szCs w:val="32"/>
        </w:rPr>
      </w:pPr>
    </w:p>
    <w:p w14:paraId="5B17751C">
      <w:pPr>
        <w:autoSpaceDE w:val="0"/>
        <w:autoSpaceDN w:val="0"/>
        <w:spacing w:line="60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石柱土家族自治县三星乡人民政府：</w:t>
      </w:r>
    </w:p>
    <w:p w14:paraId="2B165584">
      <w:pPr>
        <w:autoSpaceDE w:val="0"/>
        <w:autoSpaceDN w:val="0"/>
        <w:spacing w:line="600" w:lineRule="exact"/>
        <w:ind w:left="105" w:leftChars="50"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你府报来《石柱县三星乡雷庄村双号子人行桥工程洪水影响评价报告》（以下简称《报告》）的送审稿等相关资料收悉。我局于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22年7月8日组织专家对《报告》（送审稿）进行了技术评审，评价单位重庆禹赐工程技术咨询有限公司根据专家组的初审意见进行修改完善后交专家组复核形成《报告》（报批稿）报送我局。根据《行政许可法》第三十八条、《水行政许可实施办法》第三十二条第一项规定，结合专家评审意见，现就该项目洪水影响评价作出行政许可决定如下：</w:t>
      </w:r>
    </w:p>
    <w:p w14:paraId="18B2454E">
      <w:pPr>
        <w:autoSpaceDE w:val="0"/>
        <w:autoSpaceDN w:val="0"/>
        <w:spacing w:line="600" w:lineRule="exact"/>
        <w:ind w:firstLine="640"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一、工程概况</w:t>
      </w:r>
    </w:p>
    <w:p w14:paraId="0AC66ABA">
      <w:pPr>
        <w:spacing w:line="600" w:lineRule="exact"/>
        <w:ind w:firstLine="640" w:firstLineChars="200"/>
        <w:rPr>
          <w:rFonts w:hint="eastAsia" w:ascii="方正仿宋_GBK" w:eastAsia="方正仿宋_GBK"/>
          <w:iCs/>
          <w:sz w:val="32"/>
          <w:szCs w:val="32"/>
        </w:rPr>
      </w:pPr>
      <w:r>
        <w:rPr>
          <w:rFonts w:hint="eastAsia" w:ascii="方正仿宋_GBK" w:eastAsia="方正仿宋_GBK"/>
          <w:iCs/>
          <w:sz w:val="32"/>
          <w:szCs w:val="32"/>
        </w:rPr>
        <w:t>石柱县三星乡雷庄村双号子人行桥工程位于石柱县三星乡雷庄村雄元组双号子处。该项目为解决三星乡雷庄村9户36人（其中脱贫户2户8人）出行难问题。</w:t>
      </w:r>
    </w:p>
    <w:p w14:paraId="1DF8B326">
      <w:pPr>
        <w:spacing w:line="600" w:lineRule="exact"/>
        <w:ind w:firstLine="640" w:firstLineChars="200"/>
        <w:rPr>
          <w:rFonts w:hint="eastAsia" w:ascii="方正仿宋_GBK" w:eastAsia="方正仿宋_GBK"/>
          <w:iCs/>
          <w:sz w:val="32"/>
          <w:szCs w:val="32"/>
        </w:rPr>
      </w:pPr>
      <w:r>
        <w:rPr>
          <w:rFonts w:hint="eastAsia" w:ascii="方正仿宋_GBK" w:eastAsia="方正仿宋_GBK"/>
          <w:iCs/>
          <w:sz w:val="32"/>
          <w:szCs w:val="32"/>
        </w:rPr>
        <w:t>项目建设内容主要包括桥梁全长42.54m（包括桥台），桥梁立面布置为13+14+13=40m（现浇空心板），斜交角度为0°（正交）。桥梁纵向坡度设置为0%，桥梁横向坡度设置为1.5% ，向两侧倾斜。上部结构采用普通钢筋砼连续现浇实心板；下部结构桥台采用重力式台，桥墩采用柱式墩，墩台采用扩大基础。全桥宽为3m。桥面采用C40混凝土，桥面净宽2.4m，桥台采用GBZYH250×43型滑板橡胶支座；桥墩采用 GBZY250×41型板式橡胶支座；0、3号桥台采用D40 伸缩缝。项目总投资80万元。</w:t>
      </w:r>
    </w:p>
    <w:p w14:paraId="139FB1CA">
      <w:pPr>
        <w:adjustRightInd w:val="0"/>
        <w:snapToGrid w:val="0"/>
        <w:spacing w:line="54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155E4377">
      <w:pPr>
        <w:adjustRightInd w:val="0"/>
        <w:snapToGrid w:val="0"/>
        <w:spacing w:line="600" w:lineRule="exact"/>
        <w:ind w:firstLine="640" w:firstLineChars="200"/>
        <w:rPr>
          <w:rFonts w:ascii="方正仿宋_GBK" w:eastAsia="方正仿宋_GBK"/>
          <w:iCs/>
          <w:sz w:val="32"/>
          <w:szCs w:val="32"/>
        </w:rPr>
      </w:pPr>
      <w:r>
        <w:rPr>
          <w:rFonts w:ascii="方正仿宋_GBK" w:eastAsia="方正仿宋_GBK"/>
          <w:iCs/>
          <w:sz w:val="32"/>
          <w:szCs w:val="32"/>
        </w:rPr>
        <w:t>工程涉河建筑主要</w:t>
      </w:r>
      <w:r>
        <w:rPr>
          <w:rFonts w:hint="eastAsia" w:ascii="方正仿宋_GBK" w:eastAsia="方正仿宋_GBK"/>
          <w:iCs/>
          <w:sz w:val="32"/>
          <w:szCs w:val="32"/>
        </w:rPr>
        <w:t>该项目的1#、2#桥桩及桥梁工程。工程涉河位置及方案布置基本合理。</w:t>
      </w:r>
    </w:p>
    <w:p w14:paraId="2C9EDC58">
      <w:pPr>
        <w:adjustRightInd w:val="0"/>
        <w:snapToGrid w:val="0"/>
        <w:spacing w:line="360" w:lineRule="auto"/>
        <w:jc w:val="center"/>
        <w:rPr>
          <w:rFonts w:hint="eastAsia" w:ascii="方正仿宋_GBK" w:eastAsia="方正仿宋_GBK"/>
          <w:iCs/>
          <w:sz w:val="28"/>
          <w:szCs w:val="28"/>
        </w:rPr>
      </w:pPr>
      <w:r>
        <w:rPr>
          <w:rFonts w:hint="eastAsia" w:ascii="方正仿宋_GBK" w:eastAsia="方正仿宋_GBK"/>
          <w:iCs/>
          <w:sz w:val="28"/>
          <w:szCs w:val="28"/>
        </w:rPr>
        <w:t>涉河建设方案特征参数表</w:t>
      </w:r>
    </w:p>
    <w:tbl>
      <w:tblPr>
        <w:tblStyle w:val="32"/>
        <w:tblW w:w="88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559"/>
        <w:gridCol w:w="1418"/>
        <w:gridCol w:w="2268"/>
        <w:gridCol w:w="992"/>
        <w:gridCol w:w="992"/>
        <w:gridCol w:w="851"/>
      </w:tblGrid>
      <w:tr w14:paraId="22026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blHeader/>
        </w:trPr>
        <w:tc>
          <w:tcPr>
            <w:tcW w:w="817" w:type="dxa"/>
            <w:shd w:val="clear" w:color="auto" w:fill="auto"/>
            <w:noWrap/>
            <w:vAlign w:val="center"/>
          </w:tcPr>
          <w:p w14:paraId="1FDB6CCA">
            <w:pPr>
              <w:pStyle w:val="9"/>
              <w:rPr>
                <w:rFonts w:hint="eastAsia" w:ascii="方正仿宋_GBK" w:eastAsia="方正仿宋_GBK"/>
                <w:color w:val="auto"/>
              </w:rPr>
            </w:pPr>
            <w:r>
              <w:rPr>
                <w:rFonts w:hint="eastAsia" w:ascii="方正仿宋_GBK" w:eastAsia="方正仿宋_GBK"/>
                <w:color w:val="auto"/>
              </w:rPr>
              <w:t>序号</w:t>
            </w:r>
          </w:p>
        </w:tc>
        <w:tc>
          <w:tcPr>
            <w:tcW w:w="1559" w:type="dxa"/>
            <w:shd w:val="clear" w:color="auto" w:fill="auto"/>
            <w:vAlign w:val="center"/>
          </w:tcPr>
          <w:p w14:paraId="4A994E5A">
            <w:pPr>
              <w:pStyle w:val="9"/>
              <w:rPr>
                <w:rFonts w:hint="eastAsia" w:ascii="方正仿宋_GBK" w:eastAsia="方正仿宋_GBK"/>
                <w:color w:val="auto"/>
              </w:rPr>
            </w:pPr>
            <w:r>
              <w:rPr>
                <w:rFonts w:hint="eastAsia" w:ascii="方正仿宋_GBK" w:eastAsia="方正仿宋_GBK"/>
                <w:color w:val="auto"/>
              </w:rPr>
              <w:t>涉河项目类别</w:t>
            </w:r>
          </w:p>
        </w:tc>
        <w:tc>
          <w:tcPr>
            <w:tcW w:w="1418" w:type="dxa"/>
            <w:shd w:val="clear" w:color="auto" w:fill="auto"/>
            <w:vAlign w:val="center"/>
          </w:tcPr>
          <w:p w14:paraId="6538A150">
            <w:pPr>
              <w:pStyle w:val="9"/>
              <w:rPr>
                <w:rFonts w:hint="eastAsia" w:ascii="方正仿宋_GBK" w:eastAsia="方正仿宋_GBK"/>
                <w:color w:val="auto"/>
              </w:rPr>
            </w:pPr>
            <w:r>
              <w:rPr>
                <w:rFonts w:hint="eastAsia" w:ascii="方正仿宋_GBK" w:eastAsia="方正仿宋_GBK"/>
                <w:color w:val="auto"/>
              </w:rPr>
              <w:t>涉河建筑物类别</w:t>
            </w:r>
          </w:p>
        </w:tc>
        <w:tc>
          <w:tcPr>
            <w:tcW w:w="2268" w:type="dxa"/>
            <w:shd w:val="clear" w:color="auto" w:fill="auto"/>
            <w:vAlign w:val="center"/>
          </w:tcPr>
          <w:p w14:paraId="488119BA">
            <w:pPr>
              <w:pStyle w:val="9"/>
              <w:rPr>
                <w:rFonts w:hint="eastAsia" w:ascii="方正仿宋_GBK" w:eastAsia="方正仿宋_GBK"/>
                <w:color w:val="auto"/>
              </w:rPr>
            </w:pPr>
            <w:r>
              <w:rPr>
                <w:rFonts w:hint="eastAsia" w:ascii="方正仿宋_GBK" w:eastAsia="方正仿宋_GBK"/>
                <w:color w:val="auto"/>
              </w:rPr>
              <w:t>特征参数名称</w:t>
            </w:r>
          </w:p>
        </w:tc>
        <w:tc>
          <w:tcPr>
            <w:tcW w:w="992" w:type="dxa"/>
            <w:shd w:val="clear" w:color="auto" w:fill="auto"/>
            <w:vAlign w:val="center"/>
          </w:tcPr>
          <w:p w14:paraId="523EB7B3">
            <w:pPr>
              <w:pStyle w:val="9"/>
              <w:rPr>
                <w:rFonts w:hint="eastAsia" w:ascii="方正仿宋_GBK" w:eastAsia="方正仿宋_GBK"/>
                <w:color w:val="auto"/>
              </w:rPr>
            </w:pPr>
            <w:r>
              <w:rPr>
                <w:rFonts w:hint="eastAsia" w:ascii="方正仿宋_GBK" w:eastAsia="方正仿宋_GBK"/>
                <w:color w:val="auto"/>
              </w:rPr>
              <w:t>单位</w:t>
            </w:r>
          </w:p>
        </w:tc>
        <w:tc>
          <w:tcPr>
            <w:tcW w:w="992" w:type="dxa"/>
            <w:shd w:val="clear" w:color="auto" w:fill="auto"/>
            <w:vAlign w:val="center"/>
          </w:tcPr>
          <w:p w14:paraId="4B437AD1">
            <w:pPr>
              <w:pStyle w:val="9"/>
              <w:rPr>
                <w:rFonts w:hint="eastAsia" w:ascii="方正仿宋_GBK" w:eastAsia="方正仿宋_GBK"/>
                <w:color w:val="auto"/>
              </w:rPr>
            </w:pPr>
            <w:r>
              <w:rPr>
                <w:rFonts w:hint="eastAsia" w:ascii="方正仿宋_GBK" w:eastAsia="方正仿宋_GBK"/>
                <w:color w:val="auto"/>
              </w:rPr>
              <w:t>数量</w:t>
            </w:r>
          </w:p>
        </w:tc>
        <w:tc>
          <w:tcPr>
            <w:tcW w:w="851" w:type="dxa"/>
            <w:shd w:val="clear" w:color="auto" w:fill="auto"/>
            <w:noWrap/>
            <w:vAlign w:val="center"/>
          </w:tcPr>
          <w:p w14:paraId="32E9E1E7">
            <w:pPr>
              <w:pStyle w:val="9"/>
              <w:rPr>
                <w:rFonts w:hint="eastAsia" w:ascii="方正仿宋_GBK" w:eastAsia="方正仿宋_GBK"/>
                <w:color w:val="auto"/>
              </w:rPr>
            </w:pPr>
            <w:r>
              <w:rPr>
                <w:rFonts w:hint="eastAsia" w:ascii="方正仿宋_GBK" w:eastAsia="方正仿宋_GBK"/>
                <w:color w:val="auto"/>
              </w:rPr>
              <w:t>备注</w:t>
            </w:r>
          </w:p>
        </w:tc>
      </w:tr>
      <w:tr w14:paraId="297AD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7CB0A575">
            <w:pPr>
              <w:pStyle w:val="9"/>
              <w:rPr>
                <w:rFonts w:hint="eastAsia" w:ascii="方正仿宋_GBK" w:eastAsia="方正仿宋_GBK"/>
                <w:color w:val="auto"/>
              </w:rPr>
            </w:pPr>
            <w:r>
              <w:rPr>
                <w:rFonts w:hint="eastAsia" w:ascii="方正仿宋_GBK" w:eastAsia="方正仿宋_GBK"/>
                <w:color w:val="auto"/>
              </w:rPr>
              <w:t>二</w:t>
            </w:r>
          </w:p>
        </w:tc>
        <w:tc>
          <w:tcPr>
            <w:tcW w:w="1559" w:type="dxa"/>
            <w:shd w:val="clear" w:color="auto" w:fill="auto"/>
            <w:vAlign w:val="center"/>
          </w:tcPr>
          <w:p w14:paraId="5D4E5B51">
            <w:pPr>
              <w:pStyle w:val="9"/>
              <w:rPr>
                <w:rFonts w:hint="eastAsia" w:ascii="方正仿宋_GBK" w:eastAsia="方正仿宋_GBK"/>
                <w:color w:val="auto"/>
              </w:rPr>
            </w:pPr>
            <w:r>
              <w:rPr>
                <w:rFonts w:hint="eastAsia" w:ascii="方正仿宋_GBK" w:eastAsia="方正仿宋_GBK"/>
                <w:color w:val="auto"/>
              </w:rPr>
              <w:t>其他涉水工程</w:t>
            </w:r>
          </w:p>
        </w:tc>
        <w:tc>
          <w:tcPr>
            <w:tcW w:w="1418" w:type="dxa"/>
            <w:shd w:val="clear" w:color="auto" w:fill="auto"/>
            <w:vAlign w:val="center"/>
          </w:tcPr>
          <w:p w14:paraId="7A27693D">
            <w:pPr>
              <w:pStyle w:val="9"/>
              <w:rPr>
                <w:rFonts w:hint="eastAsia" w:ascii="方正仿宋_GBK" w:eastAsia="方正仿宋_GBK"/>
                <w:color w:val="auto"/>
              </w:rPr>
            </w:pPr>
          </w:p>
        </w:tc>
        <w:tc>
          <w:tcPr>
            <w:tcW w:w="2268" w:type="dxa"/>
            <w:shd w:val="clear" w:color="auto" w:fill="auto"/>
            <w:vAlign w:val="center"/>
          </w:tcPr>
          <w:p w14:paraId="7DEF16B7">
            <w:pPr>
              <w:pStyle w:val="9"/>
              <w:rPr>
                <w:rFonts w:hint="eastAsia" w:ascii="方正仿宋_GBK" w:eastAsia="方正仿宋_GBK"/>
                <w:color w:val="auto"/>
              </w:rPr>
            </w:pPr>
          </w:p>
        </w:tc>
        <w:tc>
          <w:tcPr>
            <w:tcW w:w="992" w:type="dxa"/>
            <w:shd w:val="clear" w:color="auto" w:fill="auto"/>
            <w:vAlign w:val="center"/>
          </w:tcPr>
          <w:p w14:paraId="295222AC">
            <w:pPr>
              <w:pStyle w:val="9"/>
              <w:rPr>
                <w:rFonts w:hint="eastAsia" w:ascii="方正仿宋_GBK" w:eastAsia="方正仿宋_GBK"/>
                <w:color w:val="auto"/>
              </w:rPr>
            </w:pPr>
          </w:p>
        </w:tc>
        <w:tc>
          <w:tcPr>
            <w:tcW w:w="992" w:type="dxa"/>
            <w:shd w:val="clear" w:color="auto" w:fill="auto"/>
            <w:vAlign w:val="center"/>
          </w:tcPr>
          <w:p w14:paraId="72AD6C55">
            <w:pPr>
              <w:pStyle w:val="9"/>
              <w:rPr>
                <w:rFonts w:hint="eastAsia" w:ascii="方正仿宋_GBK" w:eastAsia="方正仿宋_GBK"/>
                <w:color w:val="auto"/>
              </w:rPr>
            </w:pPr>
          </w:p>
        </w:tc>
        <w:tc>
          <w:tcPr>
            <w:tcW w:w="851" w:type="dxa"/>
            <w:shd w:val="clear" w:color="auto" w:fill="auto"/>
            <w:noWrap/>
            <w:vAlign w:val="center"/>
          </w:tcPr>
          <w:p w14:paraId="2A660E00">
            <w:pPr>
              <w:pStyle w:val="9"/>
              <w:rPr>
                <w:rFonts w:hint="eastAsia" w:ascii="方正仿宋_GBK" w:eastAsia="方正仿宋_GBK"/>
                <w:color w:val="auto"/>
              </w:rPr>
            </w:pPr>
          </w:p>
        </w:tc>
      </w:tr>
      <w:tr w14:paraId="61780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63B93BCC">
            <w:pPr>
              <w:pStyle w:val="9"/>
              <w:rPr>
                <w:rFonts w:hint="eastAsia" w:ascii="方正仿宋_GBK" w:eastAsia="方正仿宋_GBK"/>
                <w:color w:val="auto"/>
              </w:rPr>
            </w:pPr>
            <w:r>
              <w:rPr>
                <w:rFonts w:hint="eastAsia" w:ascii="方正仿宋_GBK" w:eastAsia="方正仿宋_GBK"/>
                <w:color w:val="auto"/>
              </w:rPr>
              <w:t>（一）</w:t>
            </w:r>
          </w:p>
        </w:tc>
        <w:tc>
          <w:tcPr>
            <w:tcW w:w="1559" w:type="dxa"/>
            <w:shd w:val="clear" w:color="auto" w:fill="auto"/>
            <w:vAlign w:val="center"/>
          </w:tcPr>
          <w:p w14:paraId="3B79206F">
            <w:pPr>
              <w:pStyle w:val="9"/>
              <w:rPr>
                <w:rFonts w:hint="eastAsia" w:ascii="方正仿宋_GBK" w:eastAsia="方正仿宋_GBK"/>
                <w:color w:val="auto"/>
              </w:rPr>
            </w:pPr>
            <w:r>
              <w:rPr>
                <w:rFonts w:hint="eastAsia" w:ascii="方正仿宋_GBK" w:eastAsia="方正仿宋_GBK"/>
                <w:color w:val="auto"/>
              </w:rPr>
              <w:t>桥梁</w:t>
            </w:r>
          </w:p>
        </w:tc>
        <w:tc>
          <w:tcPr>
            <w:tcW w:w="1418" w:type="dxa"/>
            <w:shd w:val="clear" w:color="auto" w:fill="auto"/>
            <w:vAlign w:val="center"/>
          </w:tcPr>
          <w:p w14:paraId="0E4EDA3B">
            <w:pPr>
              <w:pStyle w:val="9"/>
              <w:rPr>
                <w:rFonts w:hint="eastAsia" w:ascii="方正仿宋_GBK" w:eastAsia="方正仿宋_GBK"/>
                <w:color w:val="auto"/>
              </w:rPr>
            </w:pPr>
            <w:r>
              <w:rPr>
                <w:rFonts w:hint="eastAsia" w:ascii="方正仿宋_GBK" w:eastAsia="方正仿宋_GBK"/>
                <w:color w:val="auto"/>
              </w:rPr>
              <w:t>桥墩、桥台</w:t>
            </w:r>
          </w:p>
        </w:tc>
        <w:tc>
          <w:tcPr>
            <w:tcW w:w="2268" w:type="dxa"/>
            <w:shd w:val="clear" w:color="auto" w:fill="auto"/>
            <w:vAlign w:val="center"/>
          </w:tcPr>
          <w:p w14:paraId="0F305295">
            <w:pPr>
              <w:pStyle w:val="9"/>
              <w:rPr>
                <w:rFonts w:hint="eastAsia" w:ascii="方正仿宋_GBK" w:eastAsia="方正仿宋_GBK"/>
                <w:color w:val="auto"/>
              </w:rPr>
            </w:pPr>
          </w:p>
        </w:tc>
        <w:tc>
          <w:tcPr>
            <w:tcW w:w="992" w:type="dxa"/>
            <w:shd w:val="clear" w:color="auto" w:fill="auto"/>
            <w:vAlign w:val="center"/>
          </w:tcPr>
          <w:p w14:paraId="62423313">
            <w:pPr>
              <w:pStyle w:val="9"/>
              <w:rPr>
                <w:rFonts w:hint="eastAsia" w:ascii="方正仿宋_GBK" w:eastAsia="方正仿宋_GBK"/>
                <w:color w:val="auto"/>
              </w:rPr>
            </w:pPr>
          </w:p>
        </w:tc>
        <w:tc>
          <w:tcPr>
            <w:tcW w:w="992" w:type="dxa"/>
            <w:shd w:val="clear" w:color="auto" w:fill="auto"/>
            <w:vAlign w:val="center"/>
          </w:tcPr>
          <w:p w14:paraId="441067D6">
            <w:pPr>
              <w:pStyle w:val="9"/>
              <w:rPr>
                <w:rFonts w:hint="eastAsia" w:ascii="方正仿宋_GBK" w:eastAsia="方正仿宋_GBK"/>
                <w:color w:val="auto"/>
              </w:rPr>
            </w:pPr>
          </w:p>
        </w:tc>
        <w:tc>
          <w:tcPr>
            <w:tcW w:w="851" w:type="dxa"/>
            <w:shd w:val="clear" w:color="auto" w:fill="auto"/>
            <w:noWrap/>
            <w:vAlign w:val="center"/>
          </w:tcPr>
          <w:p w14:paraId="0C7ABAC2">
            <w:pPr>
              <w:pStyle w:val="9"/>
              <w:rPr>
                <w:rFonts w:hint="eastAsia" w:ascii="方正仿宋_GBK" w:eastAsia="方正仿宋_GBK"/>
                <w:color w:val="FF00FF"/>
              </w:rPr>
            </w:pPr>
          </w:p>
        </w:tc>
      </w:tr>
      <w:tr w14:paraId="63F78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25326002">
            <w:pPr>
              <w:pStyle w:val="9"/>
              <w:rPr>
                <w:rFonts w:hint="eastAsia" w:ascii="方正仿宋_GBK" w:eastAsia="方正仿宋_GBK"/>
                <w:color w:val="auto"/>
              </w:rPr>
            </w:pPr>
            <w:r>
              <w:rPr>
                <w:rFonts w:hint="eastAsia" w:ascii="方正仿宋_GBK" w:eastAsia="方正仿宋_GBK"/>
                <w:color w:val="auto"/>
              </w:rPr>
              <w:t>1</w:t>
            </w:r>
          </w:p>
        </w:tc>
        <w:tc>
          <w:tcPr>
            <w:tcW w:w="1559" w:type="dxa"/>
            <w:shd w:val="clear" w:color="auto" w:fill="auto"/>
            <w:vAlign w:val="center"/>
          </w:tcPr>
          <w:p w14:paraId="17046F62">
            <w:pPr>
              <w:pStyle w:val="9"/>
              <w:rPr>
                <w:rFonts w:hint="eastAsia" w:ascii="方正仿宋_GBK" w:eastAsia="方正仿宋_GBK"/>
                <w:color w:val="auto"/>
              </w:rPr>
            </w:pPr>
          </w:p>
        </w:tc>
        <w:tc>
          <w:tcPr>
            <w:tcW w:w="1418" w:type="dxa"/>
            <w:shd w:val="clear" w:color="auto" w:fill="auto"/>
            <w:vAlign w:val="center"/>
          </w:tcPr>
          <w:p w14:paraId="269455BE">
            <w:pPr>
              <w:pStyle w:val="9"/>
              <w:rPr>
                <w:rFonts w:hint="eastAsia" w:ascii="方正仿宋_GBK" w:eastAsia="方正仿宋_GBK"/>
                <w:color w:val="auto"/>
              </w:rPr>
            </w:pPr>
          </w:p>
        </w:tc>
        <w:tc>
          <w:tcPr>
            <w:tcW w:w="2268" w:type="dxa"/>
            <w:shd w:val="clear" w:color="auto" w:fill="auto"/>
            <w:vAlign w:val="center"/>
          </w:tcPr>
          <w:p w14:paraId="79EF678C">
            <w:pPr>
              <w:pStyle w:val="9"/>
              <w:rPr>
                <w:rFonts w:hint="eastAsia" w:ascii="方正仿宋_GBK" w:eastAsia="方正仿宋_GBK"/>
                <w:color w:val="auto"/>
              </w:rPr>
            </w:pPr>
            <w:r>
              <w:rPr>
                <w:rFonts w:hint="eastAsia" w:ascii="方正仿宋_GBK" w:eastAsia="方正仿宋_GBK"/>
                <w:color w:val="auto"/>
              </w:rPr>
              <w:t>长度</w:t>
            </w:r>
          </w:p>
        </w:tc>
        <w:tc>
          <w:tcPr>
            <w:tcW w:w="992" w:type="dxa"/>
            <w:shd w:val="clear" w:color="auto" w:fill="auto"/>
            <w:vAlign w:val="center"/>
          </w:tcPr>
          <w:p w14:paraId="335550A2">
            <w:pPr>
              <w:pStyle w:val="9"/>
              <w:rPr>
                <w:rFonts w:hint="eastAsia" w:ascii="方正仿宋_GBK" w:eastAsia="方正仿宋_GBK"/>
                <w:color w:val="auto"/>
              </w:rPr>
            </w:pPr>
            <w:r>
              <w:rPr>
                <w:rFonts w:hint="eastAsia" w:ascii="方正仿宋_GBK" w:eastAsia="方正仿宋_GBK"/>
                <w:color w:val="auto"/>
              </w:rPr>
              <w:t>m</w:t>
            </w:r>
          </w:p>
        </w:tc>
        <w:tc>
          <w:tcPr>
            <w:tcW w:w="992" w:type="dxa"/>
            <w:shd w:val="clear" w:color="auto" w:fill="auto"/>
            <w:vAlign w:val="center"/>
          </w:tcPr>
          <w:p w14:paraId="41F3416B">
            <w:pPr>
              <w:pStyle w:val="9"/>
              <w:rPr>
                <w:rFonts w:hint="eastAsia" w:ascii="方正仿宋_GBK" w:eastAsia="方正仿宋_GBK"/>
                <w:color w:val="auto"/>
              </w:rPr>
            </w:pPr>
            <w:r>
              <w:rPr>
                <w:rFonts w:hint="eastAsia" w:ascii="方正仿宋_GBK" w:eastAsia="方正仿宋_GBK"/>
                <w:color w:val="auto"/>
              </w:rPr>
              <w:t>42.54</w:t>
            </w:r>
          </w:p>
        </w:tc>
        <w:tc>
          <w:tcPr>
            <w:tcW w:w="851" w:type="dxa"/>
            <w:shd w:val="clear" w:color="auto" w:fill="auto"/>
            <w:noWrap/>
            <w:vAlign w:val="center"/>
          </w:tcPr>
          <w:p w14:paraId="1163D14C">
            <w:pPr>
              <w:pStyle w:val="9"/>
              <w:rPr>
                <w:rFonts w:hint="eastAsia" w:ascii="方正仿宋_GBK" w:eastAsia="方正仿宋_GBK"/>
                <w:color w:val="FF00FF"/>
              </w:rPr>
            </w:pPr>
          </w:p>
        </w:tc>
      </w:tr>
      <w:tr w14:paraId="59C1D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65301FE1">
            <w:pPr>
              <w:pStyle w:val="9"/>
              <w:rPr>
                <w:rFonts w:hint="eastAsia" w:ascii="方正仿宋_GBK" w:eastAsia="方正仿宋_GBK"/>
                <w:color w:val="auto"/>
              </w:rPr>
            </w:pPr>
            <w:r>
              <w:rPr>
                <w:rFonts w:hint="eastAsia" w:ascii="方正仿宋_GBK" w:eastAsia="方正仿宋_GBK"/>
                <w:color w:val="auto"/>
              </w:rPr>
              <w:t>2</w:t>
            </w:r>
          </w:p>
        </w:tc>
        <w:tc>
          <w:tcPr>
            <w:tcW w:w="1559" w:type="dxa"/>
            <w:shd w:val="clear" w:color="auto" w:fill="auto"/>
            <w:vAlign w:val="center"/>
          </w:tcPr>
          <w:p w14:paraId="3FBDB078">
            <w:pPr>
              <w:pStyle w:val="9"/>
              <w:rPr>
                <w:rFonts w:hint="eastAsia" w:ascii="方正仿宋_GBK" w:eastAsia="方正仿宋_GBK"/>
                <w:color w:val="auto"/>
              </w:rPr>
            </w:pPr>
          </w:p>
        </w:tc>
        <w:tc>
          <w:tcPr>
            <w:tcW w:w="1418" w:type="dxa"/>
            <w:shd w:val="clear" w:color="auto" w:fill="auto"/>
            <w:vAlign w:val="center"/>
          </w:tcPr>
          <w:p w14:paraId="05B8A343">
            <w:pPr>
              <w:pStyle w:val="9"/>
              <w:rPr>
                <w:rFonts w:hint="eastAsia" w:ascii="方正仿宋_GBK" w:eastAsia="方正仿宋_GBK"/>
                <w:color w:val="auto"/>
              </w:rPr>
            </w:pPr>
          </w:p>
        </w:tc>
        <w:tc>
          <w:tcPr>
            <w:tcW w:w="2268" w:type="dxa"/>
            <w:shd w:val="clear" w:color="auto" w:fill="auto"/>
            <w:vAlign w:val="center"/>
          </w:tcPr>
          <w:p w14:paraId="4BFEA8D2">
            <w:pPr>
              <w:pStyle w:val="9"/>
              <w:rPr>
                <w:rFonts w:hint="eastAsia" w:ascii="方正仿宋_GBK" w:eastAsia="方正仿宋_GBK"/>
                <w:color w:val="auto"/>
              </w:rPr>
            </w:pPr>
            <w:r>
              <w:rPr>
                <w:rFonts w:hint="eastAsia" w:ascii="方正仿宋_GBK" w:eastAsia="方正仿宋_GBK"/>
                <w:color w:val="auto"/>
              </w:rPr>
              <w:t>高度</w:t>
            </w:r>
          </w:p>
        </w:tc>
        <w:tc>
          <w:tcPr>
            <w:tcW w:w="992" w:type="dxa"/>
            <w:shd w:val="clear" w:color="auto" w:fill="auto"/>
            <w:vAlign w:val="center"/>
          </w:tcPr>
          <w:p w14:paraId="659BDFB8">
            <w:pPr>
              <w:pStyle w:val="9"/>
              <w:rPr>
                <w:rFonts w:hint="eastAsia" w:ascii="方正仿宋_GBK" w:eastAsia="方正仿宋_GBK"/>
                <w:color w:val="auto"/>
              </w:rPr>
            </w:pPr>
            <w:r>
              <w:rPr>
                <w:rFonts w:hint="eastAsia" w:ascii="方正仿宋_GBK" w:eastAsia="方正仿宋_GBK"/>
                <w:color w:val="auto"/>
              </w:rPr>
              <w:t>m</w:t>
            </w:r>
          </w:p>
        </w:tc>
        <w:tc>
          <w:tcPr>
            <w:tcW w:w="992" w:type="dxa"/>
            <w:shd w:val="clear" w:color="auto" w:fill="auto"/>
            <w:vAlign w:val="center"/>
          </w:tcPr>
          <w:p w14:paraId="2AD49DFB">
            <w:pPr>
              <w:pStyle w:val="9"/>
              <w:rPr>
                <w:rFonts w:hint="eastAsia" w:ascii="方正仿宋_GBK" w:eastAsia="方正仿宋_GBK"/>
                <w:color w:val="auto"/>
              </w:rPr>
            </w:pPr>
            <w:r>
              <w:rPr>
                <w:rFonts w:hint="eastAsia" w:ascii="方正仿宋_GBK" w:eastAsia="方正仿宋_GBK"/>
                <w:color w:val="auto"/>
              </w:rPr>
              <w:t>4.6</w:t>
            </w:r>
          </w:p>
        </w:tc>
        <w:tc>
          <w:tcPr>
            <w:tcW w:w="851" w:type="dxa"/>
            <w:shd w:val="clear" w:color="auto" w:fill="auto"/>
            <w:noWrap/>
            <w:vAlign w:val="center"/>
          </w:tcPr>
          <w:p w14:paraId="2AF9D369">
            <w:pPr>
              <w:pStyle w:val="9"/>
              <w:rPr>
                <w:rFonts w:hint="eastAsia" w:ascii="方正仿宋_GBK" w:eastAsia="方正仿宋_GBK"/>
                <w:color w:val="FF00FF"/>
              </w:rPr>
            </w:pPr>
          </w:p>
        </w:tc>
      </w:tr>
      <w:tr w14:paraId="5EA7D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2419EE49">
            <w:pPr>
              <w:pStyle w:val="9"/>
              <w:rPr>
                <w:rFonts w:hint="eastAsia" w:ascii="方正仿宋_GBK" w:eastAsia="方正仿宋_GBK"/>
                <w:color w:val="auto"/>
              </w:rPr>
            </w:pPr>
            <w:r>
              <w:rPr>
                <w:rFonts w:hint="eastAsia" w:ascii="方正仿宋_GBK" w:eastAsia="方正仿宋_GBK"/>
                <w:color w:val="auto"/>
              </w:rPr>
              <w:t>3</w:t>
            </w:r>
          </w:p>
        </w:tc>
        <w:tc>
          <w:tcPr>
            <w:tcW w:w="1559" w:type="dxa"/>
            <w:shd w:val="clear" w:color="auto" w:fill="auto"/>
            <w:vAlign w:val="center"/>
          </w:tcPr>
          <w:p w14:paraId="7819211E">
            <w:pPr>
              <w:pStyle w:val="9"/>
              <w:rPr>
                <w:rFonts w:hint="eastAsia" w:ascii="方正仿宋_GBK" w:eastAsia="方正仿宋_GBK"/>
                <w:color w:val="auto"/>
              </w:rPr>
            </w:pPr>
          </w:p>
        </w:tc>
        <w:tc>
          <w:tcPr>
            <w:tcW w:w="1418" w:type="dxa"/>
            <w:shd w:val="clear" w:color="auto" w:fill="auto"/>
            <w:vAlign w:val="center"/>
          </w:tcPr>
          <w:p w14:paraId="0252E8E8">
            <w:pPr>
              <w:pStyle w:val="9"/>
              <w:rPr>
                <w:rFonts w:hint="eastAsia" w:ascii="方正仿宋_GBK" w:eastAsia="方正仿宋_GBK"/>
                <w:color w:val="auto"/>
              </w:rPr>
            </w:pPr>
          </w:p>
        </w:tc>
        <w:tc>
          <w:tcPr>
            <w:tcW w:w="2268" w:type="dxa"/>
            <w:shd w:val="clear" w:color="auto" w:fill="auto"/>
            <w:vAlign w:val="center"/>
          </w:tcPr>
          <w:p w14:paraId="5C81401A">
            <w:pPr>
              <w:pStyle w:val="9"/>
              <w:rPr>
                <w:rFonts w:hint="eastAsia" w:ascii="方正仿宋_GBK" w:eastAsia="方正仿宋_GBK"/>
                <w:color w:val="auto"/>
              </w:rPr>
            </w:pPr>
            <w:r>
              <w:rPr>
                <w:rFonts w:hint="eastAsia" w:ascii="方正仿宋_GBK" w:eastAsia="方正仿宋_GBK"/>
                <w:color w:val="auto"/>
              </w:rPr>
              <w:t>跨度/跨数</w:t>
            </w:r>
          </w:p>
        </w:tc>
        <w:tc>
          <w:tcPr>
            <w:tcW w:w="992" w:type="dxa"/>
            <w:shd w:val="clear" w:color="auto" w:fill="auto"/>
            <w:vAlign w:val="center"/>
          </w:tcPr>
          <w:p w14:paraId="139D9448">
            <w:pPr>
              <w:pStyle w:val="9"/>
              <w:rPr>
                <w:rFonts w:hint="eastAsia" w:ascii="方正仿宋_GBK" w:eastAsia="方正仿宋_GBK"/>
                <w:color w:val="auto"/>
              </w:rPr>
            </w:pPr>
            <w:r>
              <w:rPr>
                <w:rFonts w:hint="eastAsia" w:ascii="方正仿宋_GBK" w:eastAsia="方正仿宋_GBK"/>
                <w:color w:val="auto"/>
              </w:rPr>
              <w:t>m/跨</w:t>
            </w:r>
          </w:p>
        </w:tc>
        <w:tc>
          <w:tcPr>
            <w:tcW w:w="992" w:type="dxa"/>
            <w:shd w:val="clear" w:color="auto" w:fill="auto"/>
            <w:vAlign w:val="center"/>
          </w:tcPr>
          <w:p w14:paraId="4970BE22">
            <w:pPr>
              <w:pStyle w:val="9"/>
              <w:rPr>
                <w:rFonts w:hint="eastAsia" w:ascii="方正仿宋_GBK" w:eastAsia="方正仿宋_GBK"/>
                <w:color w:val="auto"/>
              </w:rPr>
            </w:pPr>
            <w:r>
              <w:rPr>
                <w:rFonts w:hint="eastAsia" w:ascii="方正仿宋_GBK" w:eastAsia="方正仿宋_GBK"/>
                <w:color w:val="auto"/>
              </w:rPr>
              <w:t>3</w:t>
            </w:r>
          </w:p>
        </w:tc>
        <w:tc>
          <w:tcPr>
            <w:tcW w:w="851" w:type="dxa"/>
            <w:shd w:val="clear" w:color="auto" w:fill="auto"/>
            <w:noWrap/>
            <w:vAlign w:val="center"/>
          </w:tcPr>
          <w:p w14:paraId="16D6B2D7">
            <w:pPr>
              <w:pStyle w:val="9"/>
              <w:rPr>
                <w:rFonts w:hint="eastAsia" w:ascii="方正仿宋_GBK" w:eastAsia="方正仿宋_GBK"/>
                <w:color w:val="FF00FF"/>
              </w:rPr>
            </w:pPr>
          </w:p>
        </w:tc>
      </w:tr>
      <w:tr w14:paraId="03C1D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4F52F478">
            <w:pPr>
              <w:pStyle w:val="9"/>
              <w:rPr>
                <w:rFonts w:hint="eastAsia" w:ascii="方正仿宋_GBK" w:eastAsia="方正仿宋_GBK"/>
                <w:color w:val="auto"/>
              </w:rPr>
            </w:pPr>
            <w:r>
              <w:rPr>
                <w:rFonts w:hint="eastAsia" w:ascii="方正仿宋_GBK" w:eastAsia="方正仿宋_GBK"/>
                <w:color w:val="auto"/>
              </w:rPr>
              <w:t>4</w:t>
            </w:r>
          </w:p>
        </w:tc>
        <w:tc>
          <w:tcPr>
            <w:tcW w:w="1559" w:type="dxa"/>
            <w:shd w:val="clear" w:color="auto" w:fill="auto"/>
            <w:vAlign w:val="center"/>
          </w:tcPr>
          <w:p w14:paraId="72D60961">
            <w:pPr>
              <w:pStyle w:val="9"/>
              <w:rPr>
                <w:rFonts w:hint="eastAsia" w:ascii="方正仿宋_GBK" w:eastAsia="方正仿宋_GBK"/>
                <w:color w:val="auto"/>
              </w:rPr>
            </w:pPr>
          </w:p>
        </w:tc>
        <w:tc>
          <w:tcPr>
            <w:tcW w:w="1418" w:type="dxa"/>
            <w:shd w:val="clear" w:color="auto" w:fill="auto"/>
            <w:vAlign w:val="center"/>
          </w:tcPr>
          <w:p w14:paraId="0BE10A74">
            <w:pPr>
              <w:pStyle w:val="9"/>
              <w:rPr>
                <w:rFonts w:hint="eastAsia" w:ascii="方正仿宋_GBK" w:eastAsia="方正仿宋_GBK"/>
                <w:color w:val="auto"/>
              </w:rPr>
            </w:pPr>
          </w:p>
        </w:tc>
        <w:tc>
          <w:tcPr>
            <w:tcW w:w="2268" w:type="dxa"/>
            <w:shd w:val="clear" w:color="auto" w:fill="auto"/>
            <w:vAlign w:val="center"/>
          </w:tcPr>
          <w:p w14:paraId="1A94AFBF">
            <w:pPr>
              <w:pStyle w:val="9"/>
              <w:rPr>
                <w:rFonts w:hint="eastAsia" w:ascii="方正仿宋_GBK" w:eastAsia="方正仿宋_GBK"/>
                <w:color w:val="auto"/>
              </w:rPr>
            </w:pPr>
            <w:r>
              <w:rPr>
                <w:rFonts w:hint="eastAsia" w:ascii="方正仿宋_GBK" w:eastAsia="方正仿宋_GBK"/>
                <w:color w:val="auto"/>
              </w:rPr>
              <w:t>控制断面集雨面积</w:t>
            </w:r>
          </w:p>
        </w:tc>
        <w:tc>
          <w:tcPr>
            <w:tcW w:w="992" w:type="dxa"/>
            <w:shd w:val="clear" w:color="auto" w:fill="auto"/>
            <w:vAlign w:val="center"/>
          </w:tcPr>
          <w:p w14:paraId="31A81063">
            <w:pPr>
              <w:pStyle w:val="9"/>
              <w:rPr>
                <w:rFonts w:hint="eastAsia" w:ascii="方正仿宋_GBK" w:eastAsia="方正仿宋_GBK"/>
                <w:color w:val="auto"/>
              </w:rPr>
            </w:pPr>
            <w:r>
              <w:rPr>
                <w:rFonts w:hint="eastAsia" w:ascii="方正仿宋_GBK" w:eastAsia="方正仿宋_GBK"/>
                <w:color w:val="auto"/>
              </w:rPr>
              <w:t>Km</w:t>
            </w:r>
            <w:r>
              <w:rPr>
                <w:rFonts w:hint="eastAsia" w:ascii="方正仿宋_GBK" w:eastAsia="方正仿宋_GBK"/>
                <w:color w:val="auto"/>
                <w:vertAlign w:val="superscript"/>
              </w:rPr>
              <w:t>2</w:t>
            </w:r>
          </w:p>
        </w:tc>
        <w:tc>
          <w:tcPr>
            <w:tcW w:w="992" w:type="dxa"/>
            <w:shd w:val="clear" w:color="auto" w:fill="auto"/>
            <w:vAlign w:val="center"/>
          </w:tcPr>
          <w:p w14:paraId="29C1047F">
            <w:pPr>
              <w:pStyle w:val="9"/>
              <w:rPr>
                <w:rFonts w:hint="eastAsia" w:ascii="方正仿宋_GBK" w:eastAsia="方正仿宋_GBK"/>
                <w:color w:val="auto"/>
              </w:rPr>
            </w:pPr>
            <w:r>
              <w:rPr>
                <w:rFonts w:hint="eastAsia" w:ascii="方正仿宋_GBK" w:eastAsia="方正仿宋_GBK"/>
                <w:color w:val="auto"/>
              </w:rPr>
              <w:t>116.46</w:t>
            </w:r>
          </w:p>
        </w:tc>
        <w:tc>
          <w:tcPr>
            <w:tcW w:w="851" w:type="dxa"/>
            <w:shd w:val="clear" w:color="auto" w:fill="auto"/>
            <w:noWrap/>
            <w:vAlign w:val="center"/>
          </w:tcPr>
          <w:p w14:paraId="62028DC9">
            <w:pPr>
              <w:pStyle w:val="9"/>
              <w:rPr>
                <w:rFonts w:hint="eastAsia" w:ascii="方正仿宋_GBK" w:eastAsia="方正仿宋_GBK"/>
                <w:color w:val="auto"/>
              </w:rPr>
            </w:pPr>
          </w:p>
        </w:tc>
      </w:tr>
      <w:tr w14:paraId="1298BE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6A48070F">
            <w:pPr>
              <w:pStyle w:val="9"/>
              <w:rPr>
                <w:rFonts w:hint="eastAsia" w:ascii="方正仿宋_GBK" w:eastAsia="方正仿宋_GBK"/>
                <w:color w:val="auto"/>
              </w:rPr>
            </w:pPr>
            <w:r>
              <w:rPr>
                <w:rFonts w:hint="eastAsia" w:ascii="方正仿宋_GBK" w:eastAsia="方正仿宋_GBK"/>
                <w:color w:val="auto"/>
              </w:rPr>
              <w:t>5</w:t>
            </w:r>
          </w:p>
        </w:tc>
        <w:tc>
          <w:tcPr>
            <w:tcW w:w="1559" w:type="dxa"/>
            <w:shd w:val="clear" w:color="auto" w:fill="auto"/>
            <w:vAlign w:val="center"/>
          </w:tcPr>
          <w:p w14:paraId="24FA0489">
            <w:pPr>
              <w:pStyle w:val="9"/>
              <w:rPr>
                <w:rFonts w:hint="eastAsia" w:ascii="方正仿宋_GBK" w:eastAsia="方正仿宋_GBK"/>
                <w:color w:val="auto"/>
              </w:rPr>
            </w:pPr>
          </w:p>
        </w:tc>
        <w:tc>
          <w:tcPr>
            <w:tcW w:w="1418" w:type="dxa"/>
            <w:shd w:val="clear" w:color="auto" w:fill="auto"/>
            <w:vAlign w:val="center"/>
          </w:tcPr>
          <w:p w14:paraId="536A1416">
            <w:pPr>
              <w:pStyle w:val="9"/>
              <w:rPr>
                <w:rFonts w:hint="eastAsia" w:ascii="方正仿宋_GBK" w:eastAsia="方正仿宋_GBK"/>
                <w:color w:val="auto"/>
              </w:rPr>
            </w:pPr>
          </w:p>
        </w:tc>
        <w:tc>
          <w:tcPr>
            <w:tcW w:w="2268" w:type="dxa"/>
            <w:shd w:val="clear" w:color="auto" w:fill="auto"/>
            <w:vAlign w:val="center"/>
          </w:tcPr>
          <w:p w14:paraId="6612639D">
            <w:pPr>
              <w:pStyle w:val="9"/>
              <w:rPr>
                <w:rFonts w:hint="eastAsia" w:ascii="方正仿宋_GBK" w:eastAsia="方正仿宋_GBK"/>
                <w:color w:val="auto"/>
              </w:rPr>
            </w:pPr>
            <w:r>
              <w:rPr>
                <w:rFonts w:hint="eastAsia" w:ascii="方正仿宋_GBK" w:eastAsia="方正仿宋_GBK"/>
                <w:color w:val="auto"/>
              </w:rPr>
              <w:t>设计防洪标准</w:t>
            </w:r>
          </w:p>
        </w:tc>
        <w:tc>
          <w:tcPr>
            <w:tcW w:w="992" w:type="dxa"/>
            <w:shd w:val="clear" w:color="auto" w:fill="auto"/>
            <w:vAlign w:val="center"/>
          </w:tcPr>
          <w:p w14:paraId="7376D457">
            <w:pPr>
              <w:pStyle w:val="9"/>
              <w:rPr>
                <w:rFonts w:hint="eastAsia" w:ascii="方正仿宋_GBK" w:eastAsia="方正仿宋_GBK"/>
                <w:color w:val="auto"/>
              </w:rPr>
            </w:pPr>
            <w:r>
              <w:rPr>
                <w:rFonts w:hint="eastAsia" w:ascii="方正仿宋_GBK" w:eastAsia="方正仿宋_GBK"/>
                <w:color w:val="auto"/>
              </w:rPr>
              <w:t>年一遇</w:t>
            </w:r>
          </w:p>
        </w:tc>
        <w:tc>
          <w:tcPr>
            <w:tcW w:w="992" w:type="dxa"/>
            <w:shd w:val="clear" w:color="auto" w:fill="auto"/>
            <w:vAlign w:val="center"/>
          </w:tcPr>
          <w:p w14:paraId="3ED7B794">
            <w:pPr>
              <w:pStyle w:val="9"/>
              <w:rPr>
                <w:rFonts w:hint="eastAsia" w:ascii="方正仿宋_GBK" w:eastAsia="方正仿宋_GBK"/>
                <w:color w:val="auto"/>
              </w:rPr>
            </w:pPr>
            <w:r>
              <w:rPr>
                <w:rFonts w:hint="eastAsia" w:ascii="方正仿宋_GBK" w:eastAsia="方正仿宋_GBK"/>
                <w:color w:val="auto"/>
              </w:rPr>
              <w:t>10</w:t>
            </w:r>
          </w:p>
        </w:tc>
        <w:tc>
          <w:tcPr>
            <w:tcW w:w="851" w:type="dxa"/>
            <w:shd w:val="clear" w:color="auto" w:fill="auto"/>
            <w:noWrap/>
            <w:vAlign w:val="center"/>
          </w:tcPr>
          <w:p w14:paraId="10D22337">
            <w:pPr>
              <w:pStyle w:val="9"/>
              <w:rPr>
                <w:rFonts w:hint="eastAsia" w:ascii="方正仿宋_GBK" w:eastAsia="方正仿宋_GBK"/>
                <w:color w:val="auto"/>
              </w:rPr>
            </w:pPr>
          </w:p>
        </w:tc>
      </w:tr>
      <w:tr w14:paraId="5EA05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0E4EC524">
            <w:pPr>
              <w:pStyle w:val="9"/>
              <w:rPr>
                <w:rFonts w:hint="eastAsia" w:ascii="方正仿宋_GBK" w:eastAsia="方正仿宋_GBK"/>
                <w:color w:val="auto"/>
              </w:rPr>
            </w:pPr>
            <w:r>
              <w:rPr>
                <w:rFonts w:hint="eastAsia" w:ascii="方正仿宋_GBK" w:eastAsia="方正仿宋_GBK"/>
                <w:color w:val="auto"/>
              </w:rPr>
              <w:t>6</w:t>
            </w:r>
          </w:p>
        </w:tc>
        <w:tc>
          <w:tcPr>
            <w:tcW w:w="1559" w:type="dxa"/>
            <w:shd w:val="clear" w:color="auto" w:fill="auto"/>
            <w:vAlign w:val="center"/>
          </w:tcPr>
          <w:p w14:paraId="467A78F8">
            <w:pPr>
              <w:pStyle w:val="9"/>
              <w:rPr>
                <w:rFonts w:hint="eastAsia" w:ascii="方正仿宋_GBK" w:eastAsia="方正仿宋_GBK"/>
                <w:color w:val="auto"/>
              </w:rPr>
            </w:pPr>
          </w:p>
        </w:tc>
        <w:tc>
          <w:tcPr>
            <w:tcW w:w="1418" w:type="dxa"/>
            <w:shd w:val="clear" w:color="auto" w:fill="auto"/>
            <w:vAlign w:val="center"/>
          </w:tcPr>
          <w:p w14:paraId="26B37C7A">
            <w:pPr>
              <w:pStyle w:val="9"/>
              <w:rPr>
                <w:rFonts w:hint="eastAsia" w:ascii="方正仿宋_GBK" w:eastAsia="方正仿宋_GBK"/>
                <w:color w:val="auto"/>
              </w:rPr>
            </w:pPr>
          </w:p>
        </w:tc>
        <w:tc>
          <w:tcPr>
            <w:tcW w:w="2268" w:type="dxa"/>
            <w:shd w:val="clear" w:color="auto" w:fill="auto"/>
            <w:vAlign w:val="center"/>
          </w:tcPr>
          <w:p w14:paraId="1ECF1E2B">
            <w:pPr>
              <w:pStyle w:val="9"/>
              <w:rPr>
                <w:rFonts w:hint="eastAsia" w:ascii="方正仿宋_GBK" w:eastAsia="方正仿宋_GBK"/>
                <w:color w:val="auto"/>
              </w:rPr>
            </w:pPr>
            <w:r>
              <w:rPr>
                <w:rFonts w:hint="eastAsia" w:ascii="方正仿宋_GBK" w:eastAsia="方正仿宋_GBK"/>
                <w:color w:val="auto"/>
              </w:rPr>
              <w:t>设计断面洪水流量</w:t>
            </w:r>
          </w:p>
        </w:tc>
        <w:tc>
          <w:tcPr>
            <w:tcW w:w="992" w:type="dxa"/>
            <w:shd w:val="clear" w:color="auto" w:fill="auto"/>
            <w:vAlign w:val="center"/>
          </w:tcPr>
          <w:p w14:paraId="685EF0F0">
            <w:pPr>
              <w:pStyle w:val="9"/>
              <w:rPr>
                <w:rFonts w:hint="eastAsia" w:ascii="方正仿宋_GBK" w:eastAsia="方正仿宋_GBK"/>
                <w:color w:val="auto"/>
              </w:rPr>
            </w:pPr>
            <w:r>
              <w:rPr>
                <w:rFonts w:hint="eastAsia" w:ascii="方正仿宋_GBK" w:eastAsia="方正仿宋_GBK"/>
                <w:color w:val="auto"/>
              </w:rPr>
              <w:t>m</w:t>
            </w:r>
            <w:r>
              <w:rPr>
                <w:rFonts w:hint="eastAsia" w:ascii="方正仿宋_GBK" w:eastAsia="方正仿宋_GBK"/>
                <w:color w:val="auto"/>
                <w:vertAlign w:val="superscript"/>
              </w:rPr>
              <w:t>3</w:t>
            </w:r>
            <w:r>
              <w:rPr>
                <w:rFonts w:hint="eastAsia" w:ascii="方正仿宋_GBK" w:eastAsia="方正仿宋_GBK"/>
                <w:color w:val="auto"/>
              </w:rPr>
              <w:t>/s</w:t>
            </w:r>
          </w:p>
        </w:tc>
        <w:tc>
          <w:tcPr>
            <w:tcW w:w="992" w:type="dxa"/>
            <w:shd w:val="clear" w:color="auto" w:fill="auto"/>
            <w:vAlign w:val="center"/>
          </w:tcPr>
          <w:p w14:paraId="668C8571">
            <w:pPr>
              <w:pStyle w:val="9"/>
              <w:rPr>
                <w:rFonts w:hint="eastAsia" w:ascii="方正仿宋_GBK" w:eastAsia="方正仿宋_GBK"/>
                <w:color w:val="auto"/>
              </w:rPr>
            </w:pPr>
            <w:r>
              <w:rPr>
                <w:rFonts w:hint="eastAsia" w:ascii="方正仿宋_GBK" w:eastAsia="方正仿宋_GBK"/>
                <w:color w:val="auto"/>
              </w:rPr>
              <w:t>394</w:t>
            </w:r>
          </w:p>
        </w:tc>
        <w:tc>
          <w:tcPr>
            <w:tcW w:w="851" w:type="dxa"/>
            <w:shd w:val="clear" w:color="auto" w:fill="auto"/>
            <w:noWrap/>
            <w:vAlign w:val="center"/>
          </w:tcPr>
          <w:p w14:paraId="098E5F86">
            <w:pPr>
              <w:pStyle w:val="9"/>
              <w:rPr>
                <w:rFonts w:hint="eastAsia" w:ascii="方正仿宋_GBK" w:eastAsia="方正仿宋_GBK"/>
                <w:color w:val="auto"/>
              </w:rPr>
            </w:pPr>
          </w:p>
        </w:tc>
      </w:tr>
      <w:tr w14:paraId="2D06E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4130F35D">
            <w:pPr>
              <w:pStyle w:val="9"/>
              <w:rPr>
                <w:rFonts w:hint="eastAsia" w:ascii="方正仿宋_GBK" w:eastAsia="方正仿宋_GBK"/>
                <w:color w:val="auto"/>
              </w:rPr>
            </w:pPr>
            <w:r>
              <w:rPr>
                <w:rFonts w:hint="eastAsia" w:ascii="方正仿宋_GBK" w:eastAsia="方正仿宋_GBK"/>
                <w:color w:val="auto"/>
              </w:rPr>
              <w:t>7</w:t>
            </w:r>
          </w:p>
        </w:tc>
        <w:tc>
          <w:tcPr>
            <w:tcW w:w="1559" w:type="dxa"/>
            <w:shd w:val="clear" w:color="auto" w:fill="auto"/>
            <w:vAlign w:val="center"/>
          </w:tcPr>
          <w:p w14:paraId="01ED9D3B">
            <w:pPr>
              <w:pStyle w:val="9"/>
              <w:rPr>
                <w:rFonts w:hint="eastAsia" w:ascii="方正仿宋_GBK" w:eastAsia="方正仿宋_GBK"/>
                <w:color w:val="auto"/>
              </w:rPr>
            </w:pPr>
          </w:p>
        </w:tc>
        <w:tc>
          <w:tcPr>
            <w:tcW w:w="1418" w:type="dxa"/>
            <w:shd w:val="clear" w:color="auto" w:fill="auto"/>
            <w:vAlign w:val="center"/>
          </w:tcPr>
          <w:p w14:paraId="01A6F87D">
            <w:pPr>
              <w:pStyle w:val="9"/>
              <w:rPr>
                <w:rFonts w:hint="eastAsia" w:ascii="方正仿宋_GBK" w:eastAsia="方正仿宋_GBK"/>
                <w:color w:val="auto"/>
              </w:rPr>
            </w:pPr>
          </w:p>
        </w:tc>
        <w:tc>
          <w:tcPr>
            <w:tcW w:w="2268" w:type="dxa"/>
            <w:shd w:val="clear" w:color="auto" w:fill="auto"/>
            <w:vAlign w:val="center"/>
          </w:tcPr>
          <w:p w14:paraId="767B4362">
            <w:pPr>
              <w:pStyle w:val="9"/>
              <w:rPr>
                <w:rFonts w:hint="eastAsia" w:ascii="方正仿宋_GBK" w:eastAsia="方正仿宋_GBK"/>
                <w:color w:val="auto"/>
              </w:rPr>
            </w:pPr>
            <w:r>
              <w:rPr>
                <w:rFonts w:hint="eastAsia" w:ascii="方正仿宋_GBK" w:eastAsia="方正仿宋_GBK"/>
                <w:color w:val="auto"/>
              </w:rPr>
              <w:t>设计洪水位</w:t>
            </w:r>
          </w:p>
        </w:tc>
        <w:tc>
          <w:tcPr>
            <w:tcW w:w="992" w:type="dxa"/>
            <w:shd w:val="clear" w:color="auto" w:fill="auto"/>
            <w:vAlign w:val="center"/>
          </w:tcPr>
          <w:p w14:paraId="3F0B853A">
            <w:pPr>
              <w:pStyle w:val="9"/>
              <w:rPr>
                <w:rFonts w:hint="eastAsia" w:ascii="方正仿宋_GBK" w:eastAsia="方正仿宋_GBK"/>
                <w:color w:val="auto"/>
              </w:rPr>
            </w:pPr>
            <w:r>
              <w:rPr>
                <w:rFonts w:hint="eastAsia" w:ascii="方正仿宋_GBK" w:eastAsia="方正仿宋_GBK"/>
                <w:color w:val="auto"/>
              </w:rPr>
              <w:t>m</w:t>
            </w:r>
          </w:p>
        </w:tc>
        <w:tc>
          <w:tcPr>
            <w:tcW w:w="992" w:type="dxa"/>
            <w:shd w:val="clear" w:color="auto" w:fill="auto"/>
            <w:vAlign w:val="center"/>
          </w:tcPr>
          <w:p w14:paraId="71020784">
            <w:pPr>
              <w:pStyle w:val="9"/>
              <w:rPr>
                <w:rFonts w:hint="eastAsia" w:ascii="方正仿宋_GBK" w:eastAsia="方正仿宋_GBK"/>
                <w:color w:val="auto"/>
              </w:rPr>
            </w:pPr>
            <w:r>
              <w:rPr>
                <w:rFonts w:hint="eastAsia" w:ascii="方正仿宋_GBK" w:eastAsia="方正仿宋_GBK"/>
                <w:color w:val="auto"/>
              </w:rPr>
              <w:t>554.58</w:t>
            </w:r>
          </w:p>
        </w:tc>
        <w:tc>
          <w:tcPr>
            <w:tcW w:w="851" w:type="dxa"/>
            <w:shd w:val="clear" w:color="auto" w:fill="auto"/>
            <w:noWrap/>
            <w:vAlign w:val="center"/>
          </w:tcPr>
          <w:p w14:paraId="29ADD95E">
            <w:pPr>
              <w:pStyle w:val="9"/>
              <w:rPr>
                <w:rFonts w:hint="eastAsia" w:ascii="方正仿宋_GBK" w:eastAsia="方正仿宋_GBK"/>
                <w:color w:val="auto"/>
              </w:rPr>
            </w:pPr>
            <w:r>
              <w:rPr>
                <w:rFonts w:hint="eastAsia" w:ascii="方正仿宋_GBK" w:eastAsia="方正仿宋_GBK"/>
                <w:color w:val="auto"/>
              </w:rPr>
              <w:t>工程后</w:t>
            </w:r>
          </w:p>
        </w:tc>
      </w:tr>
      <w:tr w14:paraId="40A9E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3153A5EF">
            <w:pPr>
              <w:pStyle w:val="9"/>
              <w:rPr>
                <w:rFonts w:hint="eastAsia" w:ascii="方正仿宋_GBK" w:eastAsia="方正仿宋_GBK"/>
                <w:color w:val="auto"/>
              </w:rPr>
            </w:pPr>
            <w:r>
              <w:rPr>
                <w:rFonts w:hint="eastAsia" w:ascii="方正仿宋_GBK" w:eastAsia="方正仿宋_GBK"/>
                <w:color w:val="auto"/>
              </w:rPr>
              <w:t>8</w:t>
            </w:r>
          </w:p>
        </w:tc>
        <w:tc>
          <w:tcPr>
            <w:tcW w:w="1559" w:type="dxa"/>
            <w:shd w:val="clear" w:color="auto" w:fill="auto"/>
            <w:vAlign w:val="center"/>
          </w:tcPr>
          <w:p w14:paraId="7B5FE424">
            <w:pPr>
              <w:pStyle w:val="9"/>
              <w:rPr>
                <w:rFonts w:hint="eastAsia" w:ascii="方正仿宋_GBK" w:eastAsia="方正仿宋_GBK"/>
                <w:color w:val="auto"/>
              </w:rPr>
            </w:pPr>
          </w:p>
        </w:tc>
        <w:tc>
          <w:tcPr>
            <w:tcW w:w="1418" w:type="dxa"/>
            <w:shd w:val="clear" w:color="auto" w:fill="auto"/>
            <w:vAlign w:val="center"/>
          </w:tcPr>
          <w:p w14:paraId="5A5A987A">
            <w:pPr>
              <w:pStyle w:val="9"/>
              <w:rPr>
                <w:rFonts w:hint="eastAsia" w:ascii="方正仿宋_GBK" w:eastAsia="方正仿宋_GBK"/>
                <w:color w:val="auto"/>
              </w:rPr>
            </w:pPr>
          </w:p>
        </w:tc>
        <w:tc>
          <w:tcPr>
            <w:tcW w:w="2268" w:type="dxa"/>
            <w:shd w:val="clear" w:color="auto" w:fill="auto"/>
            <w:vAlign w:val="center"/>
          </w:tcPr>
          <w:p w14:paraId="10893803">
            <w:pPr>
              <w:pStyle w:val="9"/>
              <w:rPr>
                <w:rFonts w:hint="eastAsia" w:ascii="方正仿宋_GBK" w:eastAsia="方正仿宋_GBK"/>
                <w:color w:val="auto"/>
              </w:rPr>
            </w:pPr>
            <w:r>
              <w:rPr>
                <w:rFonts w:hint="eastAsia" w:ascii="方正仿宋_GBK" w:eastAsia="方正仿宋_GBK"/>
                <w:color w:val="auto"/>
              </w:rPr>
              <w:t>设计桥梁底高程</w:t>
            </w:r>
          </w:p>
        </w:tc>
        <w:tc>
          <w:tcPr>
            <w:tcW w:w="992" w:type="dxa"/>
            <w:shd w:val="clear" w:color="auto" w:fill="auto"/>
            <w:vAlign w:val="center"/>
          </w:tcPr>
          <w:p w14:paraId="09F4EAFA">
            <w:pPr>
              <w:pStyle w:val="9"/>
              <w:rPr>
                <w:rFonts w:hint="eastAsia" w:ascii="方正仿宋_GBK" w:eastAsia="方正仿宋_GBK"/>
                <w:color w:val="auto"/>
              </w:rPr>
            </w:pPr>
            <w:r>
              <w:rPr>
                <w:rFonts w:hint="eastAsia" w:ascii="方正仿宋_GBK" w:eastAsia="方正仿宋_GBK"/>
                <w:color w:val="auto"/>
              </w:rPr>
              <w:t>m</w:t>
            </w:r>
          </w:p>
        </w:tc>
        <w:tc>
          <w:tcPr>
            <w:tcW w:w="992" w:type="dxa"/>
            <w:shd w:val="clear" w:color="auto" w:fill="auto"/>
            <w:vAlign w:val="center"/>
          </w:tcPr>
          <w:p w14:paraId="5EDC1B1D">
            <w:pPr>
              <w:pStyle w:val="9"/>
              <w:rPr>
                <w:rFonts w:hint="eastAsia" w:ascii="方正仿宋_GBK" w:eastAsia="方正仿宋_GBK"/>
                <w:color w:val="auto"/>
              </w:rPr>
            </w:pPr>
            <w:r>
              <w:rPr>
                <w:rFonts w:hint="eastAsia" w:ascii="方正仿宋_GBK" w:eastAsia="方正仿宋_GBK"/>
                <w:color w:val="auto"/>
              </w:rPr>
              <w:t>555.30</w:t>
            </w:r>
          </w:p>
        </w:tc>
        <w:tc>
          <w:tcPr>
            <w:tcW w:w="851" w:type="dxa"/>
            <w:shd w:val="clear" w:color="auto" w:fill="auto"/>
            <w:noWrap/>
            <w:vAlign w:val="center"/>
          </w:tcPr>
          <w:p w14:paraId="15499229">
            <w:pPr>
              <w:pStyle w:val="9"/>
              <w:rPr>
                <w:rFonts w:hint="eastAsia" w:ascii="方正仿宋_GBK" w:eastAsia="方正仿宋_GBK"/>
                <w:color w:val="auto"/>
              </w:rPr>
            </w:pPr>
            <w:r>
              <w:rPr>
                <w:rFonts w:hint="eastAsia" w:ascii="方正仿宋_GBK" w:eastAsia="方正仿宋_GBK"/>
                <w:color w:val="auto"/>
              </w:rPr>
              <w:t>最低端</w:t>
            </w:r>
          </w:p>
        </w:tc>
      </w:tr>
      <w:tr w14:paraId="63917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74545730">
            <w:pPr>
              <w:pStyle w:val="9"/>
              <w:rPr>
                <w:rFonts w:hint="eastAsia" w:ascii="方正仿宋_GBK" w:eastAsia="方正仿宋_GBK"/>
                <w:color w:val="auto"/>
              </w:rPr>
            </w:pPr>
            <w:r>
              <w:rPr>
                <w:rFonts w:hint="eastAsia" w:ascii="方正仿宋_GBK" w:eastAsia="方正仿宋_GBK"/>
                <w:color w:val="auto"/>
              </w:rPr>
              <w:t>9</w:t>
            </w:r>
          </w:p>
        </w:tc>
        <w:tc>
          <w:tcPr>
            <w:tcW w:w="1559" w:type="dxa"/>
            <w:shd w:val="clear" w:color="auto" w:fill="auto"/>
            <w:vAlign w:val="center"/>
          </w:tcPr>
          <w:p w14:paraId="3C8DABB1">
            <w:pPr>
              <w:pStyle w:val="9"/>
              <w:rPr>
                <w:rFonts w:hint="eastAsia" w:ascii="方正仿宋_GBK" w:eastAsia="方正仿宋_GBK"/>
                <w:color w:val="auto"/>
              </w:rPr>
            </w:pPr>
          </w:p>
        </w:tc>
        <w:tc>
          <w:tcPr>
            <w:tcW w:w="1418" w:type="dxa"/>
            <w:shd w:val="clear" w:color="auto" w:fill="auto"/>
            <w:vAlign w:val="center"/>
          </w:tcPr>
          <w:p w14:paraId="3F1AAB34">
            <w:pPr>
              <w:pStyle w:val="9"/>
              <w:rPr>
                <w:rFonts w:hint="eastAsia" w:ascii="方正仿宋_GBK" w:eastAsia="方正仿宋_GBK"/>
                <w:color w:val="auto"/>
              </w:rPr>
            </w:pPr>
          </w:p>
        </w:tc>
        <w:tc>
          <w:tcPr>
            <w:tcW w:w="2268" w:type="dxa"/>
            <w:shd w:val="clear" w:color="auto" w:fill="auto"/>
            <w:vAlign w:val="center"/>
          </w:tcPr>
          <w:p w14:paraId="231BFC38">
            <w:pPr>
              <w:pStyle w:val="9"/>
              <w:rPr>
                <w:rFonts w:hint="eastAsia" w:ascii="方正仿宋_GBK" w:eastAsia="方正仿宋_GBK"/>
                <w:color w:val="auto"/>
              </w:rPr>
            </w:pPr>
            <w:r>
              <w:rPr>
                <w:rFonts w:hint="eastAsia" w:ascii="方正仿宋_GBK" w:eastAsia="方正仿宋_GBK"/>
                <w:color w:val="auto"/>
              </w:rPr>
              <w:t>设计桥梁总宽度</w:t>
            </w:r>
          </w:p>
        </w:tc>
        <w:tc>
          <w:tcPr>
            <w:tcW w:w="992" w:type="dxa"/>
            <w:shd w:val="clear" w:color="auto" w:fill="auto"/>
            <w:vAlign w:val="center"/>
          </w:tcPr>
          <w:p w14:paraId="202AA173">
            <w:pPr>
              <w:pStyle w:val="9"/>
              <w:rPr>
                <w:rFonts w:hint="eastAsia" w:ascii="方正仿宋_GBK" w:eastAsia="方正仿宋_GBK"/>
                <w:color w:val="auto"/>
              </w:rPr>
            </w:pPr>
            <w:r>
              <w:rPr>
                <w:rFonts w:hint="eastAsia" w:ascii="方正仿宋_GBK" w:eastAsia="方正仿宋_GBK"/>
                <w:color w:val="auto"/>
              </w:rPr>
              <w:t>m</w:t>
            </w:r>
          </w:p>
        </w:tc>
        <w:tc>
          <w:tcPr>
            <w:tcW w:w="992" w:type="dxa"/>
            <w:shd w:val="clear" w:color="auto" w:fill="auto"/>
            <w:vAlign w:val="center"/>
          </w:tcPr>
          <w:p w14:paraId="200FD876">
            <w:pPr>
              <w:pStyle w:val="9"/>
              <w:rPr>
                <w:rFonts w:hint="eastAsia" w:ascii="方正仿宋_GBK" w:eastAsia="方正仿宋_GBK"/>
                <w:color w:val="auto"/>
              </w:rPr>
            </w:pPr>
            <w:r>
              <w:rPr>
                <w:rFonts w:hint="eastAsia" w:ascii="方正仿宋_GBK" w:eastAsia="方正仿宋_GBK"/>
                <w:color w:val="auto"/>
              </w:rPr>
              <w:t>3.0</w:t>
            </w:r>
          </w:p>
        </w:tc>
        <w:tc>
          <w:tcPr>
            <w:tcW w:w="851" w:type="dxa"/>
            <w:shd w:val="clear" w:color="auto" w:fill="auto"/>
            <w:noWrap/>
            <w:vAlign w:val="center"/>
          </w:tcPr>
          <w:p w14:paraId="018914AA">
            <w:pPr>
              <w:pStyle w:val="9"/>
              <w:rPr>
                <w:rFonts w:hint="eastAsia" w:ascii="方正仿宋_GBK" w:eastAsia="方正仿宋_GBK"/>
                <w:color w:val="auto"/>
              </w:rPr>
            </w:pPr>
            <w:r>
              <w:rPr>
                <w:rFonts w:hint="eastAsia" w:ascii="方正仿宋_GBK" w:eastAsia="方正仿宋_GBK"/>
                <w:color w:val="auto"/>
              </w:rPr>
              <w:t>净宽</w:t>
            </w:r>
          </w:p>
        </w:tc>
      </w:tr>
      <w:tr w14:paraId="650F2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597DAB01">
            <w:pPr>
              <w:pStyle w:val="9"/>
              <w:rPr>
                <w:rFonts w:hint="eastAsia" w:ascii="方正仿宋_GBK" w:eastAsia="方正仿宋_GBK"/>
                <w:color w:val="auto"/>
              </w:rPr>
            </w:pPr>
            <w:r>
              <w:rPr>
                <w:rFonts w:hint="eastAsia" w:ascii="方正仿宋_GBK" w:eastAsia="方正仿宋_GBK"/>
                <w:color w:val="auto"/>
              </w:rPr>
              <w:t>10</w:t>
            </w:r>
          </w:p>
        </w:tc>
        <w:tc>
          <w:tcPr>
            <w:tcW w:w="1559" w:type="dxa"/>
            <w:shd w:val="clear" w:color="auto" w:fill="auto"/>
            <w:vAlign w:val="center"/>
          </w:tcPr>
          <w:p w14:paraId="2C31DAF1">
            <w:pPr>
              <w:pStyle w:val="9"/>
              <w:rPr>
                <w:rFonts w:hint="eastAsia" w:ascii="方正仿宋_GBK" w:eastAsia="方正仿宋_GBK"/>
                <w:color w:val="auto"/>
              </w:rPr>
            </w:pPr>
          </w:p>
        </w:tc>
        <w:tc>
          <w:tcPr>
            <w:tcW w:w="1418" w:type="dxa"/>
            <w:shd w:val="clear" w:color="auto" w:fill="auto"/>
            <w:vAlign w:val="center"/>
          </w:tcPr>
          <w:p w14:paraId="3664E46A">
            <w:pPr>
              <w:pStyle w:val="9"/>
              <w:rPr>
                <w:rFonts w:hint="eastAsia" w:ascii="方正仿宋_GBK" w:eastAsia="方正仿宋_GBK"/>
                <w:color w:val="auto"/>
              </w:rPr>
            </w:pPr>
          </w:p>
        </w:tc>
        <w:tc>
          <w:tcPr>
            <w:tcW w:w="2268" w:type="dxa"/>
            <w:shd w:val="clear" w:color="auto" w:fill="auto"/>
            <w:vAlign w:val="center"/>
          </w:tcPr>
          <w:p w14:paraId="243A0DEA">
            <w:pPr>
              <w:pStyle w:val="9"/>
              <w:rPr>
                <w:rFonts w:hint="eastAsia" w:ascii="方正仿宋_GBK" w:eastAsia="方正仿宋_GBK"/>
                <w:color w:val="auto"/>
              </w:rPr>
            </w:pPr>
            <w:r>
              <w:rPr>
                <w:rFonts w:hint="eastAsia" w:ascii="方正仿宋_GBK" w:eastAsia="方正仿宋_GBK"/>
                <w:color w:val="auto"/>
              </w:rPr>
              <w:t>桥位处过洪断面缩窄率</w:t>
            </w:r>
          </w:p>
        </w:tc>
        <w:tc>
          <w:tcPr>
            <w:tcW w:w="992" w:type="dxa"/>
            <w:shd w:val="clear" w:color="auto" w:fill="auto"/>
            <w:vAlign w:val="center"/>
          </w:tcPr>
          <w:p w14:paraId="571B9AA7">
            <w:pPr>
              <w:pStyle w:val="9"/>
              <w:rPr>
                <w:rFonts w:hint="eastAsia" w:ascii="方正仿宋_GBK" w:eastAsia="方正仿宋_GBK"/>
                <w:color w:val="auto"/>
              </w:rPr>
            </w:pPr>
            <w:r>
              <w:rPr>
                <w:rFonts w:hint="eastAsia" w:ascii="方正仿宋_GBK" w:eastAsia="方正仿宋_GBK"/>
                <w:color w:val="auto"/>
              </w:rPr>
              <w:t>%</w:t>
            </w:r>
          </w:p>
        </w:tc>
        <w:tc>
          <w:tcPr>
            <w:tcW w:w="992" w:type="dxa"/>
            <w:shd w:val="clear" w:color="auto" w:fill="auto"/>
            <w:vAlign w:val="center"/>
          </w:tcPr>
          <w:p w14:paraId="15D31B7C">
            <w:pPr>
              <w:pStyle w:val="9"/>
              <w:rPr>
                <w:rFonts w:hint="eastAsia" w:ascii="方正仿宋_GBK" w:eastAsia="方正仿宋_GBK"/>
                <w:color w:val="auto"/>
              </w:rPr>
            </w:pPr>
            <w:r>
              <w:rPr>
                <w:rFonts w:hint="eastAsia" w:ascii="方正仿宋_GBK" w:eastAsia="方正仿宋_GBK"/>
                <w:color w:val="auto"/>
              </w:rPr>
              <w:t>13.5</w:t>
            </w:r>
          </w:p>
        </w:tc>
        <w:tc>
          <w:tcPr>
            <w:tcW w:w="851" w:type="dxa"/>
            <w:shd w:val="clear" w:color="auto" w:fill="auto"/>
            <w:noWrap/>
            <w:vAlign w:val="center"/>
          </w:tcPr>
          <w:p w14:paraId="6EBC2EB2">
            <w:pPr>
              <w:pStyle w:val="9"/>
              <w:rPr>
                <w:rFonts w:hint="eastAsia" w:ascii="方正仿宋_GBK" w:eastAsia="方正仿宋_GBK"/>
                <w:color w:val="auto"/>
              </w:rPr>
            </w:pPr>
          </w:p>
        </w:tc>
      </w:tr>
      <w:tr w14:paraId="06D73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0A3E4F06">
            <w:pPr>
              <w:pStyle w:val="9"/>
              <w:rPr>
                <w:rFonts w:hint="eastAsia" w:ascii="方正仿宋_GBK" w:eastAsia="方正仿宋_GBK"/>
                <w:color w:val="auto"/>
              </w:rPr>
            </w:pPr>
            <w:r>
              <w:rPr>
                <w:rFonts w:hint="eastAsia" w:ascii="方正仿宋_GBK" w:eastAsia="方正仿宋_GBK"/>
                <w:color w:val="auto"/>
              </w:rPr>
              <w:t>11</w:t>
            </w:r>
          </w:p>
        </w:tc>
        <w:tc>
          <w:tcPr>
            <w:tcW w:w="1559" w:type="dxa"/>
            <w:shd w:val="clear" w:color="auto" w:fill="auto"/>
            <w:vAlign w:val="center"/>
          </w:tcPr>
          <w:p w14:paraId="07F90F87">
            <w:pPr>
              <w:pStyle w:val="9"/>
              <w:rPr>
                <w:rFonts w:hint="eastAsia" w:ascii="方正仿宋_GBK" w:eastAsia="方正仿宋_GBK"/>
                <w:color w:val="auto"/>
              </w:rPr>
            </w:pPr>
          </w:p>
        </w:tc>
        <w:tc>
          <w:tcPr>
            <w:tcW w:w="1418" w:type="dxa"/>
            <w:shd w:val="clear" w:color="auto" w:fill="auto"/>
            <w:vAlign w:val="center"/>
          </w:tcPr>
          <w:p w14:paraId="466F3CE7">
            <w:pPr>
              <w:pStyle w:val="9"/>
              <w:rPr>
                <w:rFonts w:hint="eastAsia" w:ascii="方正仿宋_GBK" w:eastAsia="方正仿宋_GBK"/>
                <w:color w:val="auto"/>
              </w:rPr>
            </w:pPr>
          </w:p>
        </w:tc>
        <w:tc>
          <w:tcPr>
            <w:tcW w:w="2268" w:type="dxa"/>
            <w:shd w:val="clear" w:color="auto" w:fill="auto"/>
            <w:vAlign w:val="center"/>
          </w:tcPr>
          <w:p w14:paraId="156A406E">
            <w:pPr>
              <w:pStyle w:val="9"/>
              <w:rPr>
                <w:rFonts w:hint="eastAsia" w:ascii="方正仿宋_GBK" w:eastAsia="方正仿宋_GBK"/>
                <w:color w:val="auto"/>
              </w:rPr>
            </w:pPr>
            <w:r>
              <w:rPr>
                <w:rFonts w:hint="eastAsia" w:ascii="方正仿宋_GBK" w:eastAsia="方正仿宋_GBK"/>
                <w:color w:val="auto"/>
              </w:rPr>
              <w:t>河床高程</w:t>
            </w:r>
          </w:p>
        </w:tc>
        <w:tc>
          <w:tcPr>
            <w:tcW w:w="992" w:type="dxa"/>
            <w:shd w:val="clear" w:color="auto" w:fill="auto"/>
            <w:vAlign w:val="center"/>
          </w:tcPr>
          <w:p w14:paraId="6891CB35">
            <w:pPr>
              <w:pStyle w:val="9"/>
              <w:rPr>
                <w:rFonts w:hint="eastAsia" w:ascii="方正仿宋_GBK" w:eastAsia="方正仿宋_GBK"/>
                <w:color w:val="auto"/>
              </w:rPr>
            </w:pPr>
            <w:r>
              <w:rPr>
                <w:rFonts w:hint="eastAsia" w:ascii="方正仿宋_GBK" w:eastAsia="方正仿宋_GBK"/>
                <w:color w:val="auto"/>
              </w:rPr>
              <w:t>m</w:t>
            </w:r>
          </w:p>
        </w:tc>
        <w:tc>
          <w:tcPr>
            <w:tcW w:w="992" w:type="dxa"/>
            <w:shd w:val="clear" w:color="auto" w:fill="auto"/>
            <w:vAlign w:val="center"/>
          </w:tcPr>
          <w:p w14:paraId="0C1C3C8C">
            <w:pPr>
              <w:pStyle w:val="9"/>
              <w:rPr>
                <w:rFonts w:hint="eastAsia" w:ascii="方正仿宋_GBK" w:eastAsia="方正仿宋_GBK"/>
                <w:color w:val="auto"/>
              </w:rPr>
            </w:pPr>
            <w:r>
              <w:rPr>
                <w:rFonts w:hint="eastAsia" w:ascii="方正仿宋_GBK" w:eastAsia="方正仿宋_GBK"/>
                <w:color w:val="auto"/>
              </w:rPr>
              <w:t>550.7</w:t>
            </w:r>
          </w:p>
        </w:tc>
        <w:tc>
          <w:tcPr>
            <w:tcW w:w="851" w:type="dxa"/>
            <w:shd w:val="clear" w:color="auto" w:fill="auto"/>
            <w:noWrap/>
            <w:vAlign w:val="center"/>
          </w:tcPr>
          <w:p w14:paraId="4136B1F9">
            <w:pPr>
              <w:pStyle w:val="9"/>
              <w:rPr>
                <w:rFonts w:hint="eastAsia" w:ascii="方正仿宋_GBK" w:eastAsia="方正仿宋_GBK"/>
                <w:color w:val="auto"/>
              </w:rPr>
            </w:pPr>
          </w:p>
        </w:tc>
      </w:tr>
      <w:tr w14:paraId="77867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16137367">
            <w:pPr>
              <w:pStyle w:val="9"/>
              <w:rPr>
                <w:rFonts w:hint="eastAsia" w:ascii="方正仿宋_GBK" w:eastAsia="方正仿宋_GBK"/>
                <w:color w:val="auto"/>
              </w:rPr>
            </w:pPr>
            <w:r>
              <w:rPr>
                <w:rFonts w:hint="eastAsia" w:ascii="方正仿宋_GBK" w:eastAsia="方正仿宋_GBK"/>
                <w:color w:val="auto"/>
              </w:rPr>
              <w:t>12</w:t>
            </w:r>
          </w:p>
        </w:tc>
        <w:tc>
          <w:tcPr>
            <w:tcW w:w="1559" w:type="dxa"/>
            <w:shd w:val="clear" w:color="auto" w:fill="auto"/>
            <w:vAlign w:val="center"/>
          </w:tcPr>
          <w:p w14:paraId="047F958F">
            <w:pPr>
              <w:pStyle w:val="9"/>
              <w:rPr>
                <w:rFonts w:hint="eastAsia" w:ascii="方正仿宋_GBK" w:eastAsia="方正仿宋_GBK"/>
                <w:color w:val="auto"/>
              </w:rPr>
            </w:pPr>
          </w:p>
        </w:tc>
        <w:tc>
          <w:tcPr>
            <w:tcW w:w="1418" w:type="dxa"/>
            <w:shd w:val="clear" w:color="auto" w:fill="auto"/>
            <w:vAlign w:val="center"/>
          </w:tcPr>
          <w:p w14:paraId="650F41FB">
            <w:pPr>
              <w:pStyle w:val="9"/>
              <w:rPr>
                <w:rFonts w:hint="eastAsia" w:ascii="方正仿宋_GBK" w:eastAsia="方正仿宋_GBK"/>
                <w:color w:val="auto"/>
              </w:rPr>
            </w:pPr>
          </w:p>
        </w:tc>
        <w:tc>
          <w:tcPr>
            <w:tcW w:w="2268" w:type="dxa"/>
            <w:shd w:val="clear" w:color="auto" w:fill="auto"/>
            <w:vAlign w:val="center"/>
          </w:tcPr>
          <w:p w14:paraId="0F245609">
            <w:pPr>
              <w:pStyle w:val="9"/>
              <w:rPr>
                <w:rFonts w:hint="eastAsia" w:ascii="方正仿宋_GBK" w:eastAsia="方正仿宋_GBK"/>
                <w:color w:val="auto"/>
              </w:rPr>
            </w:pPr>
            <w:r>
              <w:rPr>
                <w:rFonts w:hint="eastAsia" w:ascii="方正仿宋_GBK" w:eastAsia="方正仿宋_GBK"/>
                <w:color w:val="auto"/>
              </w:rPr>
              <w:t>占用行洪断面面积</w:t>
            </w:r>
          </w:p>
        </w:tc>
        <w:tc>
          <w:tcPr>
            <w:tcW w:w="992" w:type="dxa"/>
            <w:shd w:val="clear" w:color="auto" w:fill="auto"/>
            <w:vAlign w:val="center"/>
          </w:tcPr>
          <w:p w14:paraId="454018A0">
            <w:pPr>
              <w:pStyle w:val="9"/>
              <w:rPr>
                <w:rFonts w:hint="eastAsia" w:ascii="方正仿宋_GBK" w:eastAsia="方正仿宋_GBK"/>
                <w:color w:val="auto"/>
              </w:rPr>
            </w:pPr>
            <w:r>
              <w:rPr>
                <w:rFonts w:hint="eastAsia" w:ascii="方正仿宋_GBK" w:eastAsia="方正仿宋_GBK"/>
                <w:color w:val="auto"/>
              </w:rPr>
              <w:t>M</w:t>
            </w:r>
            <w:r>
              <w:rPr>
                <w:rFonts w:hint="eastAsia" w:ascii="方正仿宋_GBK" w:eastAsia="方正仿宋_GBK"/>
                <w:color w:val="auto"/>
                <w:vertAlign w:val="superscript"/>
              </w:rPr>
              <w:t>2</w:t>
            </w:r>
          </w:p>
        </w:tc>
        <w:tc>
          <w:tcPr>
            <w:tcW w:w="992" w:type="dxa"/>
            <w:shd w:val="clear" w:color="auto" w:fill="auto"/>
            <w:vAlign w:val="center"/>
          </w:tcPr>
          <w:p w14:paraId="6F4520E6">
            <w:pPr>
              <w:pStyle w:val="9"/>
              <w:rPr>
                <w:rFonts w:hint="eastAsia" w:ascii="方正仿宋_GBK" w:eastAsia="方正仿宋_GBK"/>
                <w:color w:val="auto"/>
              </w:rPr>
            </w:pPr>
            <w:r>
              <w:rPr>
                <w:rFonts w:hint="eastAsia" w:ascii="方正仿宋_GBK" w:eastAsia="方正仿宋_GBK"/>
                <w:color w:val="auto"/>
              </w:rPr>
              <w:t>7.43</w:t>
            </w:r>
          </w:p>
        </w:tc>
        <w:tc>
          <w:tcPr>
            <w:tcW w:w="851" w:type="dxa"/>
            <w:shd w:val="clear" w:color="auto" w:fill="auto"/>
            <w:noWrap/>
            <w:vAlign w:val="center"/>
          </w:tcPr>
          <w:p w14:paraId="198C2ACD">
            <w:pPr>
              <w:pStyle w:val="9"/>
              <w:rPr>
                <w:rFonts w:hint="eastAsia" w:ascii="方正仿宋_GBK" w:eastAsia="方正仿宋_GBK"/>
                <w:color w:val="auto"/>
              </w:rPr>
            </w:pPr>
            <w:r>
              <w:rPr>
                <w:rFonts w:hint="eastAsia" w:ascii="方正仿宋_GBK" w:eastAsia="方正仿宋_GBK"/>
                <w:color w:val="auto"/>
              </w:rPr>
              <w:t>桥位</w:t>
            </w:r>
          </w:p>
        </w:tc>
      </w:tr>
      <w:tr w14:paraId="5341A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4CAFCFD0">
            <w:pPr>
              <w:pStyle w:val="9"/>
              <w:rPr>
                <w:rFonts w:hint="eastAsia" w:ascii="方正仿宋_GBK" w:eastAsia="方正仿宋_GBK"/>
                <w:color w:val="auto"/>
              </w:rPr>
            </w:pPr>
            <w:r>
              <w:rPr>
                <w:rFonts w:hint="eastAsia" w:ascii="方正仿宋_GBK" w:eastAsia="方正仿宋_GBK"/>
                <w:color w:val="auto"/>
              </w:rPr>
              <w:t>13</w:t>
            </w:r>
          </w:p>
        </w:tc>
        <w:tc>
          <w:tcPr>
            <w:tcW w:w="1559" w:type="dxa"/>
            <w:shd w:val="clear" w:color="auto" w:fill="auto"/>
            <w:vAlign w:val="center"/>
          </w:tcPr>
          <w:p w14:paraId="45144837">
            <w:pPr>
              <w:pStyle w:val="9"/>
              <w:rPr>
                <w:rFonts w:hint="eastAsia" w:ascii="方正仿宋_GBK" w:eastAsia="方正仿宋_GBK"/>
                <w:color w:val="auto"/>
              </w:rPr>
            </w:pPr>
          </w:p>
        </w:tc>
        <w:tc>
          <w:tcPr>
            <w:tcW w:w="1418" w:type="dxa"/>
            <w:shd w:val="clear" w:color="auto" w:fill="auto"/>
            <w:vAlign w:val="center"/>
          </w:tcPr>
          <w:p w14:paraId="6BE4B40D">
            <w:pPr>
              <w:pStyle w:val="9"/>
              <w:rPr>
                <w:rFonts w:hint="eastAsia" w:ascii="方正仿宋_GBK" w:eastAsia="方正仿宋_GBK"/>
                <w:color w:val="auto"/>
              </w:rPr>
            </w:pPr>
          </w:p>
        </w:tc>
        <w:tc>
          <w:tcPr>
            <w:tcW w:w="2268" w:type="dxa"/>
            <w:shd w:val="clear" w:color="auto" w:fill="auto"/>
            <w:vAlign w:val="center"/>
          </w:tcPr>
          <w:p w14:paraId="2B5920BD">
            <w:pPr>
              <w:pStyle w:val="9"/>
              <w:rPr>
                <w:rFonts w:hint="eastAsia" w:ascii="方正仿宋_GBK" w:eastAsia="方正仿宋_GBK"/>
                <w:color w:val="auto"/>
              </w:rPr>
            </w:pPr>
            <w:r>
              <w:rPr>
                <w:rFonts w:hint="eastAsia" w:ascii="方正仿宋_GBK" w:eastAsia="方正仿宋_GBK"/>
                <w:color w:val="auto"/>
              </w:rPr>
              <w:t>占用河道面积</w:t>
            </w:r>
          </w:p>
        </w:tc>
        <w:tc>
          <w:tcPr>
            <w:tcW w:w="992" w:type="dxa"/>
            <w:shd w:val="clear" w:color="auto" w:fill="auto"/>
            <w:vAlign w:val="center"/>
          </w:tcPr>
          <w:p w14:paraId="1A0D3E9C">
            <w:pPr>
              <w:pStyle w:val="9"/>
              <w:rPr>
                <w:rFonts w:hint="eastAsia" w:ascii="方正仿宋_GBK" w:eastAsia="方正仿宋_GBK"/>
                <w:color w:val="auto"/>
              </w:rPr>
            </w:pPr>
            <w:r>
              <w:rPr>
                <w:rFonts w:hint="eastAsia" w:ascii="方正仿宋_GBK" w:eastAsia="方正仿宋_GBK"/>
                <w:color w:val="auto"/>
              </w:rPr>
              <w:t>亩</w:t>
            </w:r>
          </w:p>
        </w:tc>
        <w:tc>
          <w:tcPr>
            <w:tcW w:w="992" w:type="dxa"/>
            <w:shd w:val="clear" w:color="auto" w:fill="auto"/>
            <w:vAlign w:val="center"/>
          </w:tcPr>
          <w:p w14:paraId="75FE239C">
            <w:pPr>
              <w:pStyle w:val="9"/>
              <w:rPr>
                <w:rFonts w:hint="eastAsia" w:ascii="方正仿宋_GBK" w:eastAsia="方正仿宋_GBK"/>
                <w:color w:val="auto"/>
              </w:rPr>
            </w:pPr>
            <w:r>
              <w:rPr>
                <w:rFonts w:hint="eastAsia" w:ascii="方正仿宋_GBK" w:eastAsia="方正仿宋_GBK"/>
                <w:color w:val="auto"/>
              </w:rPr>
              <w:t>0.132</w:t>
            </w:r>
          </w:p>
        </w:tc>
        <w:tc>
          <w:tcPr>
            <w:tcW w:w="851" w:type="dxa"/>
            <w:shd w:val="clear" w:color="auto" w:fill="auto"/>
            <w:noWrap/>
            <w:vAlign w:val="center"/>
          </w:tcPr>
          <w:p w14:paraId="45196571">
            <w:pPr>
              <w:pStyle w:val="9"/>
              <w:rPr>
                <w:rFonts w:hint="eastAsia" w:ascii="方正仿宋_GBK" w:eastAsia="方正仿宋_GBK"/>
                <w:color w:val="auto"/>
              </w:rPr>
            </w:pPr>
          </w:p>
        </w:tc>
      </w:tr>
      <w:tr w14:paraId="4C82E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0E3E90F4">
            <w:pPr>
              <w:pStyle w:val="9"/>
              <w:rPr>
                <w:rFonts w:hint="eastAsia" w:ascii="方正仿宋_GBK" w:eastAsia="方正仿宋_GBK"/>
                <w:color w:val="auto"/>
              </w:rPr>
            </w:pPr>
            <w:r>
              <w:rPr>
                <w:rFonts w:hint="eastAsia" w:ascii="方正仿宋_GBK" w:eastAsia="方正仿宋_GBK"/>
                <w:color w:val="auto"/>
              </w:rPr>
              <w:t>14</w:t>
            </w:r>
          </w:p>
        </w:tc>
        <w:tc>
          <w:tcPr>
            <w:tcW w:w="1559" w:type="dxa"/>
            <w:shd w:val="clear" w:color="auto" w:fill="auto"/>
            <w:vAlign w:val="center"/>
          </w:tcPr>
          <w:p w14:paraId="2F904F9B">
            <w:pPr>
              <w:pStyle w:val="9"/>
              <w:rPr>
                <w:rFonts w:hint="eastAsia" w:ascii="方正仿宋_GBK" w:eastAsia="方正仿宋_GBK"/>
                <w:color w:val="auto"/>
              </w:rPr>
            </w:pPr>
          </w:p>
        </w:tc>
        <w:tc>
          <w:tcPr>
            <w:tcW w:w="1418" w:type="dxa"/>
            <w:shd w:val="clear" w:color="auto" w:fill="auto"/>
            <w:vAlign w:val="center"/>
          </w:tcPr>
          <w:p w14:paraId="1DAC4F85">
            <w:pPr>
              <w:pStyle w:val="9"/>
              <w:rPr>
                <w:rFonts w:hint="eastAsia" w:ascii="方正仿宋_GBK" w:eastAsia="方正仿宋_GBK"/>
                <w:color w:val="auto"/>
              </w:rPr>
            </w:pPr>
          </w:p>
        </w:tc>
        <w:tc>
          <w:tcPr>
            <w:tcW w:w="2268" w:type="dxa"/>
            <w:shd w:val="clear" w:color="auto" w:fill="auto"/>
            <w:vAlign w:val="center"/>
          </w:tcPr>
          <w:p w14:paraId="02061573">
            <w:pPr>
              <w:pStyle w:val="9"/>
              <w:rPr>
                <w:rFonts w:hint="eastAsia" w:ascii="方正仿宋_GBK" w:eastAsia="方正仿宋_GBK"/>
                <w:color w:val="auto"/>
              </w:rPr>
            </w:pPr>
            <w:r>
              <w:rPr>
                <w:rFonts w:hint="eastAsia" w:ascii="方正仿宋_GBK" w:eastAsia="方正仿宋_GBK"/>
                <w:color w:val="auto"/>
              </w:rPr>
              <w:t>与河道夹角</w:t>
            </w:r>
          </w:p>
        </w:tc>
        <w:tc>
          <w:tcPr>
            <w:tcW w:w="992" w:type="dxa"/>
            <w:shd w:val="clear" w:color="auto" w:fill="auto"/>
            <w:vAlign w:val="center"/>
          </w:tcPr>
          <w:p w14:paraId="1CC06A07">
            <w:pPr>
              <w:pStyle w:val="9"/>
              <w:rPr>
                <w:rFonts w:hint="eastAsia" w:ascii="方正仿宋_GBK" w:eastAsia="方正仿宋_GBK"/>
                <w:color w:val="auto"/>
              </w:rPr>
            </w:pPr>
            <w:r>
              <w:rPr>
                <w:rFonts w:hint="eastAsia" w:ascii="方正仿宋_GBK" w:eastAsia="方正仿宋_GBK"/>
                <w:color w:val="auto"/>
              </w:rPr>
              <w:t>度</w:t>
            </w:r>
          </w:p>
        </w:tc>
        <w:tc>
          <w:tcPr>
            <w:tcW w:w="992" w:type="dxa"/>
            <w:shd w:val="clear" w:color="auto" w:fill="auto"/>
            <w:vAlign w:val="center"/>
          </w:tcPr>
          <w:p w14:paraId="5C53EE1E">
            <w:pPr>
              <w:pStyle w:val="9"/>
              <w:rPr>
                <w:rFonts w:hint="eastAsia" w:ascii="方正仿宋_GBK" w:eastAsia="方正仿宋_GBK"/>
                <w:color w:val="auto"/>
              </w:rPr>
            </w:pPr>
            <w:r>
              <w:rPr>
                <w:rFonts w:hint="eastAsia" w:ascii="方正仿宋_GBK" w:eastAsia="方正仿宋_GBK"/>
                <w:color w:val="auto"/>
              </w:rPr>
              <w:t>90</w:t>
            </w:r>
          </w:p>
        </w:tc>
        <w:tc>
          <w:tcPr>
            <w:tcW w:w="851" w:type="dxa"/>
            <w:shd w:val="clear" w:color="auto" w:fill="auto"/>
            <w:noWrap/>
            <w:vAlign w:val="center"/>
          </w:tcPr>
          <w:p w14:paraId="04557360">
            <w:pPr>
              <w:pStyle w:val="9"/>
              <w:rPr>
                <w:rFonts w:hint="eastAsia" w:ascii="方正仿宋_GBK" w:eastAsia="方正仿宋_GBK"/>
                <w:color w:val="FF00FF"/>
              </w:rPr>
            </w:pPr>
          </w:p>
        </w:tc>
      </w:tr>
    </w:tbl>
    <w:p w14:paraId="288DCF64">
      <w:pPr>
        <w:adjustRightInd w:val="0"/>
        <w:snapToGrid w:val="0"/>
        <w:spacing w:line="360" w:lineRule="auto"/>
        <w:jc w:val="center"/>
        <w:rPr>
          <w:rFonts w:hint="eastAsia" w:ascii="方正仿宋_GBK" w:eastAsia="方正仿宋_GBK"/>
          <w:iCs/>
          <w:sz w:val="28"/>
          <w:szCs w:val="28"/>
        </w:rPr>
      </w:pPr>
    </w:p>
    <w:p w14:paraId="4700E16B">
      <w:pPr>
        <w:adjustRightInd w:val="0"/>
        <w:snapToGrid w:val="0"/>
        <w:spacing w:line="360" w:lineRule="auto"/>
        <w:jc w:val="center"/>
        <w:rPr>
          <w:rFonts w:hint="eastAsia" w:ascii="方正仿宋_GBK" w:eastAsia="方正仿宋_GBK"/>
          <w:iCs/>
          <w:sz w:val="28"/>
          <w:szCs w:val="28"/>
        </w:rPr>
      </w:pPr>
      <w:r>
        <w:rPr>
          <w:rFonts w:hint="eastAsia" w:ascii="方正仿宋_GBK" w:eastAsia="方正仿宋_GBK"/>
          <w:iCs/>
          <w:sz w:val="28"/>
          <w:szCs w:val="28"/>
        </w:rPr>
        <w:t>涉河建筑物控制坐标表</w:t>
      </w:r>
    </w:p>
    <w:tbl>
      <w:tblPr>
        <w:tblStyle w:val="32"/>
        <w:tblW w:w="8472" w:type="dxa"/>
        <w:tblInd w:w="0" w:type="dxa"/>
        <w:tblLayout w:type="autofit"/>
        <w:tblCellMar>
          <w:top w:w="0" w:type="dxa"/>
          <w:left w:w="108" w:type="dxa"/>
          <w:bottom w:w="0" w:type="dxa"/>
          <w:right w:w="108" w:type="dxa"/>
        </w:tblCellMar>
      </w:tblPr>
      <w:tblGrid>
        <w:gridCol w:w="1266"/>
        <w:gridCol w:w="1536"/>
        <w:gridCol w:w="1559"/>
        <w:gridCol w:w="1559"/>
        <w:gridCol w:w="1418"/>
        <w:gridCol w:w="1134"/>
      </w:tblGrid>
      <w:tr w14:paraId="5EB5C7B1">
        <w:tblPrEx>
          <w:tblCellMar>
            <w:top w:w="0" w:type="dxa"/>
            <w:left w:w="108" w:type="dxa"/>
            <w:bottom w:w="0" w:type="dxa"/>
            <w:right w:w="108" w:type="dxa"/>
          </w:tblCellMar>
        </w:tblPrEx>
        <w:trPr>
          <w:trHeight w:val="540" w:hRule="atLeast"/>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4ACC5298">
            <w:pPr>
              <w:widowControl/>
              <w:jc w:val="center"/>
              <w:rPr>
                <w:rFonts w:hint="eastAsia" w:ascii="方正仿宋_GBK" w:eastAsia="方正仿宋_GBK" w:cs="宋体"/>
                <w:kern w:val="0"/>
                <w:szCs w:val="21"/>
              </w:rPr>
            </w:pPr>
            <w:r>
              <w:rPr>
                <w:rFonts w:hint="eastAsia" w:ascii="方正仿宋_GBK" w:eastAsia="方正仿宋_GBK" w:cs="宋体"/>
                <w:kern w:val="0"/>
                <w:szCs w:val="21"/>
              </w:rPr>
              <w:t>建筑物名称</w:t>
            </w:r>
          </w:p>
        </w:tc>
        <w:tc>
          <w:tcPr>
            <w:tcW w:w="1536" w:type="dxa"/>
            <w:tcBorders>
              <w:top w:val="single" w:color="auto" w:sz="4" w:space="0"/>
              <w:left w:val="nil"/>
              <w:bottom w:val="single" w:color="auto" w:sz="4" w:space="0"/>
              <w:right w:val="single" w:color="auto" w:sz="4" w:space="0"/>
            </w:tcBorders>
            <w:shd w:val="clear" w:color="auto" w:fill="auto"/>
            <w:vAlign w:val="center"/>
          </w:tcPr>
          <w:p w14:paraId="6E683FE5">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建筑物控制坐标编号</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1A0A40A">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X</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4D7D8188">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Y</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4C598848">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标高（m）</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399D152">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备注</w:t>
            </w:r>
          </w:p>
        </w:tc>
      </w:tr>
      <w:tr w14:paraId="5D0B357B">
        <w:tblPrEx>
          <w:tblCellMar>
            <w:top w:w="0" w:type="dxa"/>
            <w:left w:w="108" w:type="dxa"/>
            <w:bottom w:w="0" w:type="dxa"/>
            <w:right w:w="108" w:type="dxa"/>
          </w:tblCellMar>
        </w:tblPrEx>
        <w:trPr>
          <w:trHeight w:val="369" w:hRule="exac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14:paraId="514AAF1D">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O号桥台</w:t>
            </w:r>
          </w:p>
        </w:tc>
        <w:tc>
          <w:tcPr>
            <w:tcW w:w="1536" w:type="dxa"/>
            <w:tcBorders>
              <w:top w:val="nil"/>
              <w:left w:val="nil"/>
              <w:bottom w:val="single" w:color="auto" w:sz="4" w:space="0"/>
              <w:right w:val="single" w:color="auto" w:sz="4" w:space="0"/>
            </w:tcBorders>
            <w:shd w:val="clear" w:color="auto" w:fill="auto"/>
            <w:noWrap/>
            <w:vAlign w:val="center"/>
          </w:tcPr>
          <w:p w14:paraId="249B9E44">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O1</w:t>
            </w:r>
          </w:p>
        </w:tc>
        <w:tc>
          <w:tcPr>
            <w:tcW w:w="1559" w:type="dxa"/>
            <w:tcBorders>
              <w:top w:val="nil"/>
              <w:left w:val="nil"/>
              <w:bottom w:val="single" w:color="auto" w:sz="4" w:space="0"/>
              <w:right w:val="single" w:color="auto" w:sz="4" w:space="0"/>
            </w:tcBorders>
            <w:shd w:val="clear" w:color="auto" w:fill="auto"/>
            <w:noWrap/>
            <w:vAlign w:val="center"/>
          </w:tcPr>
          <w:p w14:paraId="5A152DB6">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509846.076</w:t>
            </w:r>
          </w:p>
        </w:tc>
        <w:tc>
          <w:tcPr>
            <w:tcW w:w="1559" w:type="dxa"/>
            <w:tcBorders>
              <w:top w:val="nil"/>
              <w:left w:val="nil"/>
              <w:bottom w:val="single" w:color="auto" w:sz="4" w:space="0"/>
              <w:right w:val="single" w:color="auto" w:sz="4" w:space="0"/>
            </w:tcBorders>
            <w:shd w:val="clear" w:color="auto" w:fill="auto"/>
            <w:noWrap/>
            <w:vAlign w:val="center"/>
          </w:tcPr>
          <w:p w14:paraId="32804C6C">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3311559.142</w:t>
            </w:r>
          </w:p>
        </w:tc>
        <w:tc>
          <w:tcPr>
            <w:tcW w:w="1418" w:type="dxa"/>
            <w:tcBorders>
              <w:top w:val="nil"/>
              <w:left w:val="nil"/>
              <w:bottom w:val="single" w:color="auto" w:sz="4" w:space="0"/>
              <w:right w:val="single" w:color="auto" w:sz="4" w:space="0"/>
            </w:tcBorders>
            <w:shd w:val="clear" w:color="auto" w:fill="auto"/>
            <w:noWrap/>
            <w:vAlign w:val="center"/>
          </w:tcPr>
          <w:p w14:paraId="201858F0">
            <w:pPr>
              <w:widowControl/>
              <w:jc w:val="center"/>
              <w:rPr>
                <w:rFonts w:hint="eastAsia" w:ascii="方正仿宋_GBK" w:eastAsia="方正仿宋_GBK" w:cs="宋体"/>
                <w:kern w:val="0"/>
                <w:szCs w:val="21"/>
              </w:rPr>
            </w:pPr>
            <w:r>
              <w:rPr>
                <w:rFonts w:hint="eastAsia" w:ascii="方正仿宋_GBK" w:eastAsia="方正仿宋_GBK" w:cs="宋体"/>
                <w:kern w:val="0"/>
                <w:szCs w:val="21"/>
              </w:rPr>
              <w:t>554.48</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14:paraId="628E184A">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桥台底</w:t>
            </w:r>
          </w:p>
        </w:tc>
      </w:tr>
      <w:tr w14:paraId="7C2C8767">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37410714">
            <w:pPr>
              <w:widowControl/>
              <w:jc w:val="left"/>
              <w:rPr>
                <w:rFonts w:hint="eastAsia" w:ascii="方正仿宋_GBK" w:eastAsia="方正仿宋_GBK"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2D8CD37D">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O2</w:t>
            </w:r>
          </w:p>
        </w:tc>
        <w:tc>
          <w:tcPr>
            <w:tcW w:w="1559" w:type="dxa"/>
            <w:tcBorders>
              <w:top w:val="nil"/>
              <w:left w:val="nil"/>
              <w:bottom w:val="single" w:color="auto" w:sz="4" w:space="0"/>
              <w:right w:val="single" w:color="auto" w:sz="4" w:space="0"/>
            </w:tcBorders>
            <w:shd w:val="clear" w:color="auto" w:fill="auto"/>
            <w:noWrap/>
            <w:vAlign w:val="center"/>
          </w:tcPr>
          <w:p w14:paraId="3C76617F">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509847.344</w:t>
            </w:r>
          </w:p>
        </w:tc>
        <w:tc>
          <w:tcPr>
            <w:tcW w:w="1559" w:type="dxa"/>
            <w:tcBorders>
              <w:top w:val="nil"/>
              <w:left w:val="nil"/>
              <w:bottom w:val="single" w:color="auto" w:sz="4" w:space="0"/>
              <w:right w:val="single" w:color="auto" w:sz="4" w:space="0"/>
            </w:tcBorders>
            <w:shd w:val="clear" w:color="auto" w:fill="auto"/>
            <w:noWrap/>
            <w:vAlign w:val="center"/>
          </w:tcPr>
          <w:p w14:paraId="54203AAF">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3311561.861</w:t>
            </w:r>
          </w:p>
        </w:tc>
        <w:tc>
          <w:tcPr>
            <w:tcW w:w="1418" w:type="dxa"/>
            <w:tcBorders>
              <w:top w:val="nil"/>
              <w:left w:val="nil"/>
              <w:bottom w:val="single" w:color="auto" w:sz="4" w:space="0"/>
              <w:right w:val="single" w:color="auto" w:sz="4" w:space="0"/>
            </w:tcBorders>
            <w:shd w:val="clear" w:color="auto" w:fill="auto"/>
            <w:noWrap/>
            <w:vAlign w:val="center"/>
          </w:tcPr>
          <w:p w14:paraId="2FA551F2">
            <w:pPr>
              <w:widowControl/>
              <w:jc w:val="center"/>
              <w:rPr>
                <w:rFonts w:hint="eastAsia" w:ascii="方正仿宋_GBK" w:eastAsia="方正仿宋_GBK" w:cs="宋体"/>
                <w:kern w:val="0"/>
                <w:szCs w:val="21"/>
              </w:rPr>
            </w:pPr>
            <w:r>
              <w:rPr>
                <w:rFonts w:hint="eastAsia" w:ascii="方正仿宋_GBK" w:eastAsia="方正仿宋_GBK" w:cs="宋体"/>
                <w:kern w:val="0"/>
                <w:szCs w:val="21"/>
              </w:rPr>
              <w:t>554.48</w:t>
            </w:r>
          </w:p>
        </w:tc>
        <w:tc>
          <w:tcPr>
            <w:tcW w:w="1134" w:type="dxa"/>
            <w:vMerge w:val="continue"/>
            <w:tcBorders>
              <w:top w:val="nil"/>
              <w:left w:val="single" w:color="auto" w:sz="4" w:space="0"/>
              <w:bottom w:val="single" w:color="000000" w:sz="4" w:space="0"/>
              <w:right w:val="single" w:color="auto" w:sz="4" w:space="0"/>
            </w:tcBorders>
            <w:vAlign w:val="center"/>
          </w:tcPr>
          <w:p w14:paraId="5094F3DD">
            <w:pPr>
              <w:widowControl/>
              <w:jc w:val="left"/>
              <w:rPr>
                <w:rFonts w:hint="eastAsia" w:ascii="方正仿宋_GBK" w:eastAsia="方正仿宋_GBK" w:cs="宋体"/>
                <w:kern w:val="0"/>
                <w:sz w:val="22"/>
                <w:szCs w:val="22"/>
              </w:rPr>
            </w:pPr>
          </w:p>
        </w:tc>
      </w:tr>
      <w:tr w14:paraId="155D412D">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224F5B0F">
            <w:pPr>
              <w:widowControl/>
              <w:jc w:val="left"/>
              <w:rPr>
                <w:rFonts w:hint="eastAsia" w:ascii="方正仿宋_GBK" w:eastAsia="方正仿宋_GBK"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64C33092">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O3</w:t>
            </w:r>
          </w:p>
        </w:tc>
        <w:tc>
          <w:tcPr>
            <w:tcW w:w="1559" w:type="dxa"/>
            <w:tcBorders>
              <w:top w:val="nil"/>
              <w:left w:val="nil"/>
              <w:bottom w:val="single" w:color="auto" w:sz="4" w:space="0"/>
              <w:right w:val="single" w:color="auto" w:sz="4" w:space="0"/>
            </w:tcBorders>
            <w:shd w:val="clear" w:color="auto" w:fill="auto"/>
            <w:noWrap/>
            <w:vAlign w:val="center"/>
          </w:tcPr>
          <w:p w14:paraId="22D6EA2C">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509848.522</w:t>
            </w:r>
          </w:p>
        </w:tc>
        <w:tc>
          <w:tcPr>
            <w:tcW w:w="1559" w:type="dxa"/>
            <w:tcBorders>
              <w:top w:val="nil"/>
              <w:left w:val="nil"/>
              <w:bottom w:val="single" w:color="auto" w:sz="4" w:space="0"/>
              <w:right w:val="single" w:color="auto" w:sz="4" w:space="0"/>
            </w:tcBorders>
            <w:shd w:val="clear" w:color="auto" w:fill="auto"/>
            <w:noWrap/>
            <w:vAlign w:val="center"/>
          </w:tcPr>
          <w:p w14:paraId="74625C1F">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3311561.311</w:t>
            </w:r>
          </w:p>
        </w:tc>
        <w:tc>
          <w:tcPr>
            <w:tcW w:w="1418" w:type="dxa"/>
            <w:tcBorders>
              <w:top w:val="nil"/>
              <w:left w:val="nil"/>
              <w:bottom w:val="single" w:color="auto" w:sz="4" w:space="0"/>
              <w:right w:val="single" w:color="auto" w:sz="4" w:space="0"/>
            </w:tcBorders>
            <w:shd w:val="clear" w:color="auto" w:fill="auto"/>
            <w:noWrap/>
            <w:vAlign w:val="center"/>
          </w:tcPr>
          <w:p w14:paraId="19466390">
            <w:pPr>
              <w:widowControl/>
              <w:jc w:val="center"/>
              <w:rPr>
                <w:rFonts w:hint="eastAsia" w:ascii="方正仿宋_GBK" w:eastAsia="方正仿宋_GBK" w:cs="宋体"/>
                <w:kern w:val="0"/>
                <w:szCs w:val="21"/>
              </w:rPr>
            </w:pPr>
            <w:r>
              <w:rPr>
                <w:rFonts w:hint="eastAsia" w:ascii="方正仿宋_GBK" w:eastAsia="方正仿宋_GBK" w:cs="宋体"/>
                <w:kern w:val="0"/>
                <w:szCs w:val="21"/>
              </w:rPr>
              <w:t>554.48</w:t>
            </w:r>
          </w:p>
        </w:tc>
        <w:tc>
          <w:tcPr>
            <w:tcW w:w="1134" w:type="dxa"/>
            <w:vMerge w:val="continue"/>
            <w:tcBorders>
              <w:top w:val="nil"/>
              <w:left w:val="single" w:color="auto" w:sz="4" w:space="0"/>
              <w:bottom w:val="single" w:color="000000" w:sz="4" w:space="0"/>
              <w:right w:val="single" w:color="auto" w:sz="4" w:space="0"/>
            </w:tcBorders>
            <w:vAlign w:val="center"/>
          </w:tcPr>
          <w:p w14:paraId="4F3688D7">
            <w:pPr>
              <w:widowControl/>
              <w:jc w:val="left"/>
              <w:rPr>
                <w:rFonts w:hint="eastAsia" w:ascii="方正仿宋_GBK" w:eastAsia="方正仿宋_GBK" w:cs="宋体"/>
                <w:kern w:val="0"/>
                <w:sz w:val="22"/>
                <w:szCs w:val="22"/>
              </w:rPr>
            </w:pPr>
          </w:p>
        </w:tc>
      </w:tr>
      <w:tr w14:paraId="55758583">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2420D05D">
            <w:pPr>
              <w:widowControl/>
              <w:jc w:val="left"/>
              <w:rPr>
                <w:rFonts w:hint="eastAsia" w:ascii="方正仿宋_GBK" w:eastAsia="方正仿宋_GBK"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41E7B0C0">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O4</w:t>
            </w:r>
          </w:p>
        </w:tc>
        <w:tc>
          <w:tcPr>
            <w:tcW w:w="1559" w:type="dxa"/>
            <w:tcBorders>
              <w:top w:val="nil"/>
              <w:left w:val="nil"/>
              <w:bottom w:val="single" w:color="auto" w:sz="4" w:space="0"/>
              <w:right w:val="single" w:color="auto" w:sz="4" w:space="0"/>
            </w:tcBorders>
            <w:shd w:val="clear" w:color="auto" w:fill="auto"/>
            <w:noWrap/>
            <w:vAlign w:val="center"/>
          </w:tcPr>
          <w:p w14:paraId="11D09D40">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509847.254</w:t>
            </w:r>
          </w:p>
        </w:tc>
        <w:tc>
          <w:tcPr>
            <w:tcW w:w="1559" w:type="dxa"/>
            <w:tcBorders>
              <w:top w:val="nil"/>
              <w:left w:val="nil"/>
              <w:bottom w:val="single" w:color="auto" w:sz="4" w:space="0"/>
              <w:right w:val="single" w:color="auto" w:sz="4" w:space="0"/>
            </w:tcBorders>
            <w:shd w:val="clear" w:color="auto" w:fill="auto"/>
            <w:noWrap/>
            <w:vAlign w:val="center"/>
          </w:tcPr>
          <w:p w14:paraId="7A75A7A9">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3311558.592</w:t>
            </w:r>
          </w:p>
        </w:tc>
        <w:tc>
          <w:tcPr>
            <w:tcW w:w="1418" w:type="dxa"/>
            <w:tcBorders>
              <w:top w:val="nil"/>
              <w:left w:val="nil"/>
              <w:bottom w:val="single" w:color="auto" w:sz="4" w:space="0"/>
              <w:right w:val="single" w:color="auto" w:sz="4" w:space="0"/>
            </w:tcBorders>
            <w:shd w:val="clear" w:color="auto" w:fill="auto"/>
            <w:noWrap/>
            <w:vAlign w:val="center"/>
          </w:tcPr>
          <w:p w14:paraId="00B50F7B">
            <w:pPr>
              <w:widowControl/>
              <w:jc w:val="center"/>
              <w:rPr>
                <w:rFonts w:hint="eastAsia" w:ascii="方正仿宋_GBK" w:eastAsia="方正仿宋_GBK" w:cs="宋体"/>
                <w:kern w:val="0"/>
                <w:szCs w:val="21"/>
              </w:rPr>
            </w:pPr>
            <w:r>
              <w:rPr>
                <w:rFonts w:hint="eastAsia" w:ascii="方正仿宋_GBK" w:eastAsia="方正仿宋_GBK" w:cs="宋体"/>
                <w:kern w:val="0"/>
                <w:szCs w:val="21"/>
              </w:rPr>
              <w:t>554.48</w:t>
            </w:r>
          </w:p>
        </w:tc>
        <w:tc>
          <w:tcPr>
            <w:tcW w:w="1134" w:type="dxa"/>
            <w:vMerge w:val="continue"/>
            <w:tcBorders>
              <w:top w:val="nil"/>
              <w:left w:val="single" w:color="auto" w:sz="4" w:space="0"/>
              <w:bottom w:val="single" w:color="000000" w:sz="4" w:space="0"/>
              <w:right w:val="single" w:color="auto" w:sz="4" w:space="0"/>
            </w:tcBorders>
            <w:vAlign w:val="center"/>
          </w:tcPr>
          <w:p w14:paraId="4C68764F">
            <w:pPr>
              <w:widowControl/>
              <w:jc w:val="left"/>
              <w:rPr>
                <w:rFonts w:hint="eastAsia" w:ascii="方正仿宋_GBK" w:eastAsia="方正仿宋_GBK" w:cs="宋体"/>
                <w:kern w:val="0"/>
                <w:sz w:val="22"/>
                <w:szCs w:val="22"/>
              </w:rPr>
            </w:pPr>
          </w:p>
        </w:tc>
      </w:tr>
      <w:tr w14:paraId="111583AF">
        <w:tblPrEx>
          <w:tblCellMar>
            <w:top w:w="0" w:type="dxa"/>
            <w:left w:w="108" w:type="dxa"/>
            <w:bottom w:w="0" w:type="dxa"/>
            <w:right w:w="108" w:type="dxa"/>
          </w:tblCellMar>
        </w:tblPrEx>
        <w:trPr>
          <w:trHeight w:val="369" w:hRule="exac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14:paraId="0B88624C">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1号桥墩</w:t>
            </w:r>
          </w:p>
        </w:tc>
        <w:tc>
          <w:tcPr>
            <w:tcW w:w="1536" w:type="dxa"/>
            <w:tcBorders>
              <w:top w:val="nil"/>
              <w:left w:val="nil"/>
              <w:bottom w:val="single" w:color="auto" w:sz="4" w:space="0"/>
              <w:right w:val="single" w:color="auto" w:sz="4" w:space="0"/>
            </w:tcBorders>
            <w:shd w:val="clear" w:color="auto" w:fill="auto"/>
            <w:noWrap/>
            <w:vAlign w:val="center"/>
          </w:tcPr>
          <w:p w14:paraId="025A1A9B">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11</w:t>
            </w:r>
          </w:p>
        </w:tc>
        <w:tc>
          <w:tcPr>
            <w:tcW w:w="1559" w:type="dxa"/>
            <w:tcBorders>
              <w:top w:val="nil"/>
              <w:left w:val="nil"/>
              <w:bottom w:val="single" w:color="auto" w:sz="4" w:space="0"/>
              <w:right w:val="single" w:color="auto" w:sz="4" w:space="0"/>
            </w:tcBorders>
            <w:shd w:val="clear" w:color="auto" w:fill="auto"/>
            <w:noWrap/>
            <w:vAlign w:val="center"/>
          </w:tcPr>
          <w:p w14:paraId="1187F392">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509856.968</w:t>
            </w:r>
          </w:p>
        </w:tc>
        <w:tc>
          <w:tcPr>
            <w:tcW w:w="1559" w:type="dxa"/>
            <w:tcBorders>
              <w:top w:val="nil"/>
              <w:left w:val="nil"/>
              <w:bottom w:val="single" w:color="auto" w:sz="4" w:space="0"/>
              <w:right w:val="single" w:color="auto" w:sz="4" w:space="0"/>
            </w:tcBorders>
            <w:shd w:val="clear" w:color="auto" w:fill="auto"/>
            <w:noWrap/>
            <w:vAlign w:val="center"/>
          </w:tcPr>
          <w:p w14:paraId="6508B07E">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3311554.059</w:t>
            </w:r>
          </w:p>
        </w:tc>
        <w:tc>
          <w:tcPr>
            <w:tcW w:w="1418" w:type="dxa"/>
            <w:tcBorders>
              <w:top w:val="nil"/>
              <w:left w:val="nil"/>
              <w:bottom w:val="single" w:color="auto" w:sz="4" w:space="0"/>
              <w:right w:val="single" w:color="auto" w:sz="4" w:space="0"/>
            </w:tcBorders>
            <w:shd w:val="clear" w:color="auto" w:fill="auto"/>
            <w:noWrap/>
            <w:vAlign w:val="center"/>
          </w:tcPr>
          <w:p w14:paraId="41BF5383">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549.58</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14:paraId="2ED3E2AE">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桩底</w:t>
            </w:r>
          </w:p>
        </w:tc>
      </w:tr>
      <w:tr w14:paraId="5BB46F31">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38C2D9B8">
            <w:pPr>
              <w:widowControl/>
              <w:jc w:val="left"/>
              <w:rPr>
                <w:rFonts w:hint="eastAsia" w:ascii="方正仿宋_GBK" w:eastAsia="方正仿宋_GBK"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12E26E6D">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12</w:t>
            </w:r>
          </w:p>
        </w:tc>
        <w:tc>
          <w:tcPr>
            <w:tcW w:w="1559" w:type="dxa"/>
            <w:tcBorders>
              <w:top w:val="nil"/>
              <w:left w:val="nil"/>
              <w:bottom w:val="single" w:color="auto" w:sz="4" w:space="0"/>
              <w:right w:val="single" w:color="auto" w:sz="4" w:space="0"/>
            </w:tcBorders>
            <w:shd w:val="clear" w:color="auto" w:fill="auto"/>
            <w:noWrap/>
            <w:vAlign w:val="center"/>
          </w:tcPr>
          <w:p w14:paraId="2D675FCF">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509858.237</w:t>
            </w:r>
          </w:p>
        </w:tc>
        <w:tc>
          <w:tcPr>
            <w:tcW w:w="1559" w:type="dxa"/>
            <w:tcBorders>
              <w:top w:val="nil"/>
              <w:left w:val="nil"/>
              <w:bottom w:val="single" w:color="auto" w:sz="4" w:space="0"/>
              <w:right w:val="single" w:color="auto" w:sz="4" w:space="0"/>
            </w:tcBorders>
            <w:shd w:val="clear" w:color="auto" w:fill="auto"/>
            <w:noWrap/>
            <w:vAlign w:val="center"/>
          </w:tcPr>
          <w:p w14:paraId="2762FE1E">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3311556.778</w:t>
            </w:r>
          </w:p>
        </w:tc>
        <w:tc>
          <w:tcPr>
            <w:tcW w:w="1418" w:type="dxa"/>
            <w:tcBorders>
              <w:top w:val="nil"/>
              <w:left w:val="nil"/>
              <w:bottom w:val="single" w:color="auto" w:sz="4" w:space="0"/>
              <w:right w:val="single" w:color="auto" w:sz="4" w:space="0"/>
            </w:tcBorders>
            <w:shd w:val="clear" w:color="auto" w:fill="auto"/>
            <w:noWrap/>
            <w:vAlign w:val="center"/>
          </w:tcPr>
          <w:p w14:paraId="1ABDF886">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5A5E6C7F">
            <w:pPr>
              <w:widowControl/>
              <w:jc w:val="left"/>
              <w:rPr>
                <w:rFonts w:hint="eastAsia" w:ascii="方正仿宋_GBK" w:eastAsia="方正仿宋_GBK" w:cs="宋体"/>
                <w:kern w:val="0"/>
                <w:sz w:val="22"/>
                <w:szCs w:val="22"/>
              </w:rPr>
            </w:pPr>
          </w:p>
        </w:tc>
      </w:tr>
      <w:tr w14:paraId="520F324B">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06365900">
            <w:pPr>
              <w:widowControl/>
              <w:jc w:val="left"/>
              <w:rPr>
                <w:rFonts w:hint="eastAsia" w:ascii="方正仿宋_GBK" w:eastAsia="方正仿宋_GBK"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33AFE7B9">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13</w:t>
            </w:r>
          </w:p>
        </w:tc>
        <w:tc>
          <w:tcPr>
            <w:tcW w:w="1559" w:type="dxa"/>
            <w:tcBorders>
              <w:top w:val="nil"/>
              <w:left w:val="nil"/>
              <w:bottom w:val="single" w:color="auto" w:sz="4" w:space="0"/>
              <w:right w:val="single" w:color="auto" w:sz="4" w:space="0"/>
            </w:tcBorders>
            <w:shd w:val="clear" w:color="auto" w:fill="auto"/>
            <w:noWrap/>
            <w:vAlign w:val="center"/>
          </w:tcPr>
          <w:p w14:paraId="3D206815">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509860.955</w:t>
            </w:r>
          </w:p>
        </w:tc>
        <w:tc>
          <w:tcPr>
            <w:tcW w:w="1559" w:type="dxa"/>
            <w:tcBorders>
              <w:top w:val="nil"/>
              <w:left w:val="nil"/>
              <w:bottom w:val="single" w:color="auto" w:sz="4" w:space="0"/>
              <w:right w:val="single" w:color="auto" w:sz="4" w:space="0"/>
            </w:tcBorders>
            <w:shd w:val="clear" w:color="auto" w:fill="auto"/>
            <w:noWrap/>
            <w:vAlign w:val="center"/>
          </w:tcPr>
          <w:p w14:paraId="70B26004">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3311555.509</w:t>
            </w:r>
          </w:p>
        </w:tc>
        <w:tc>
          <w:tcPr>
            <w:tcW w:w="1418" w:type="dxa"/>
            <w:tcBorders>
              <w:top w:val="nil"/>
              <w:left w:val="nil"/>
              <w:bottom w:val="single" w:color="auto" w:sz="4" w:space="0"/>
              <w:right w:val="single" w:color="auto" w:sz="4" w:space="0"/>
            </w:tcBorders>
            <w:shd w:val="clear" w:color="auto" w:fill="auto"/>
            <w:noWrap/>
            <w:vAlign w:val="center"/>
          </w:tcPr>
          <w:p w14:paraId="67C130EB">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36025D72">
            <w:pPr>
              <w:widowControl/>
              <w:jc w:val="left"/>
              <w:rPr>
                <w:rFonts w:hint="eastAsia" w:ascii="方正仿宋_GBK" w:eastAsia="方正仿宋_GBK" w:cs="宋体"/>
                <w:kern w:val="0"/>
                <w:sz w:val="22"/>
                <w:szCs w:val="22"/>
              </w:rPr>
            </w:pPr>
          </w:p>
        </w:tc>
      </w:tr>
      <w:tr w14:paraId="7A7E5A6E">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31E1D5E1">
            <w:pPr>
              <w:widowControl/>
              <w:jc w:val="left"/>
              <w:rPr>
                <w:rFonts w:hint="eastAsia" w:ascii="方正仿宋_GBK" w:eastAsia="方正仿宋_GBK"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44626D66">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14</w:t>
            </w:r>
          </w:p>
        </w:tc>
        <w:tc>
          <w:tcPr>
            <w:tcW w:w="1559" w:type="dxa"/>
            <w:tcBorders>
              <w:top w:val="nil"/>
              <w:left w:val="nil"/>
              <w:bottom w:val="single" w:color="auto" w:sz="4" w:space="0"/>
              <w:right w:val="single" w:color="auto" w:sz="4" w:space="0"/>
            </w:tcBorders>
            <w:shd w:val="clear" w:color="auto" w:fill="auto"/>
            <w:noWrap/>
            <w:vAlign w:val="center"/>
          </w:tcPr>
          <w:p w14:paraId="4C3404D5">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509859.687</w:t>
            </w:r>
          </w:p>
        </w:tc>
        <w:tc>
          <w:tcPr>
            <w:tcW w:w="1559" w:type="dxa"/>
            <w:tcBorders>
              <w:top w:val="nil"/>
              <w:left w:val="nil"/>
              <w:bottom w:val="single" w:color="auto" w:sz="4" w:space="0"/>
              <w:right w:val="single" w:color="auto" w:sz="4" w:space="0"/>
            </w:tcBorders>
            <w:shd w:val="clear" w:color="auto" w:fill="auto"/>
            <w:noWrap/>
            <w:vAlign w:val="center"/>
          </w:tcPr>
          <w:p w14:paraId="5C7CEC63">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3311552.791</w:t>
            </w:r>
          </w:p>
        </w:tc>
        <w:tc>
          <w:tcPr>
            <w:tcW w:w="1418" w:type="dxa"/>
            <w:tcBorders>
              <w:top w:val="nil"/>
              <w:left w:val="nil"/>
              <w:bottom w:val="single" w:color="auto" w:sz="4" w:space="0"/>
              <w:right w:val="single" w:color="auto" w:sz="4" w:space="0"/>
            </w:tcBorders>
            <w:shd w:val="clear" w:color="auto" w:fill="auto"/>
            <w:noWrap/>
            <w:vAlign w:val="center"/>
          </w:tcPr>
          <w:p w14:paraId="3CA2B31C">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5D850D89">
            <w:pPr>
              <w:widowControl/>
              <w:jc w:val="left"/>
              <w:rPr>
                <w:rFonts w:hint="eastAsia" w:ascii="方正仿宋_GBK" w:eastAsia="方正仿宋_GBK" w:cs="宋体"/>
                <w:kern w:val="0"/>
                <w:sz w:val="22"/>
                <w:szCs w:val="22"/>
              </w:rPr>
            </w:pPr>
          </w:p>
        </w:tc>
      </w:tr>
      <w:tr w14:paraId="5EFCA8AD">
        <w:tblPrEx>
          <w:tblCellMar>
            <w:top w:w="0" w:type="dxa"/>
            <w:left w:w="108" w:type="dxa"/>
            <w:bottom w:w="0" w:type="dxa"/>
            <w:right w:w="108" w:type="dxa"/>
          </w:tblCellMar>
        </w:tblPrEx>
        <w:trPr>
          <w:trHeight w:val="369" w:hRule="exac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14:paraId="710DC658">
            <w:pPr>
              <w:widowControl/>
              <w:jc w:val="center"/>
              <w:rPr>
                <w:rFonts w:hint="eastAsia" w:ascii="方正仿宋_GBK" w:eastAsia="方正仿宋_GBK" w:cs="宋体"/>
                <w:kern w:val="0"/>
                <w:szCs w:val="21"/>
              </w:rPr>
            </w:pPr>
            <w:r>
              <w:rPr>
                <w:rFonts w:hint="eastAsia" w:ascii="方正仿宋_GBK" w:eastAsia="方正仿宋_GBK" w:cs="宋体"/>
                <w:kern w:val="0"/>
                <w:szCs w:val="21"/>
              </w:rPr>
              <w:t>2号桥墩</w:t>
            </w:r>
          </w:p>
        </w:tc>
        <w:tc>
          <w:tcPr>
            <w:tcW w:w="1536" w:type="dxa"/>
            <w:tcBorders>
              <w:top w:val="nil"/>
              <w:left w:val="nil"/>
              <w:bottom w:val="single" w:color="auto" w:sz="4" w:space="0"/>
              <w:right w:val="single" w:color="auto" w:sz="4" w:space="0"/>
            </w:tcBorders>
            <w:shd w:val="clear" w:color="auto" w:fill="auto"/>
            <w:noWrap/>
            <w:vAlign w:val="center"/>
          </w:tcPr>
          <w:p w14:paraId="398C7078">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21</w:t>
            </w:r>
          </w:p>
        </w:tc>
        <w:tc>
          <w:tcPr>
            <w:tcW w:w="1559" w:type="dxa"/>
            <w:tcBorders>
              <w:top w:val="nil"/>
              <w:left w:val="nil"/>
              <w:bottom w:val="single" w:color="auto" w:sz="4" w:space="0"/>
              <w:right w:val="single" w:color="auto" w:sz="4" w:space="0"/>
            </w:tcBorders>
            <w:shd w:val="clear" w:color="auto" w:fill="auto"/>
            <w:noWrap/>
            <w:vAlign w:val="center"/>
          </w:tcPr>
          <w:p w14:paraId="3B30703A">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509869.655</w:t>
            </w:r>
          </w:p>
        </w:tc>
        <w:tc>
          <w:tcPr>
            <w:tcW w:w="1559" w:type="dxa"/>
            <w:tcBorders>
              <w:top w:val="nil"/>
              <w:left w:val="nil"/>
              <w:bottom w:val="single" w:color="auto" w:sz="4" w:space="0"/>
              <w:right w:val="single" w:color="auto" w:sz="4" w:space="0"/>
            </w:tcBorders>
            <w:shd w:val="clear" w:color="auto" w:fill="auto"/>
            <w:noWrap/>
            <w:vAlign w:val="center"/>
          </w:tcPr>
          <w:p w14:paraId="207EBA39">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3311548.139</w:t>
            </w:r>
          </w:p>
        </w:tc>
        <w:tc>
          <w:tcPr>
            <w:tcW w:w="1418" w:type="dxa"/>
            <w:tcBorders>
              <w:top w:val="nil"/>
              <w:left w:val="nil"/>
              <w:bottom w:val="single" w:color="auto" w:sz="4" w:space="0"/>
              <w:right w:val="single" w:color="auto" w:sz="4" w:space="0"/>
            </w:tcBorders>
            <w:shd w:val="clear" w:color="auto" w:fill="auto"/>
            <w:noWrap/>
            <w:vAlign w:val="center"/>
          </w:tcPr>
          <w:p w14:paraId="3F8AA59A">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549.58</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14:paraId="37996597">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桩底</w:t>
            </w:r>
          </w:p>
        </w:tc>
      </w:tr>
      <w:tr w14:paraId="401502DC">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66FDE685">
            <w:pPr>
              <w:widowControl/>
              <w:jc w:val="left"/>
              <w:rPr>
                <w:rFonts w:hint="eastAsia" w:ascii="方正仿宋_GBK" w:eastAsia="方正仿宋_GBK" w:cs="宋体"/>
                <w:kern w:val="0"/>
                <w:szCs w:val="21"/>
              </w:rPr>
            </w:pPr>
          </w:p>
        </w:tc>
        <w:tc>
          <w:tcPr>
            <w:tcW w:w="1536" w:type="dxa"/>
            <w:tcBorders>
              <w:top w:val="nil"/>
              <w:left w:val="nil"/>
              <w:bottom w:val="single" w:color="auto" w:sz="4" w:space="0"/>
              <w:right w:val="single" w:color="auto" w:sz="4" w:space="0"/>
            </w:tcBorders>
            <w:shd w:val="clear" w:color="auto" w:fill="auto"/>
            <w:noWrap/>
            <w:vAlign w:val="center"/>
          </w:tcPr>
          <w:p w14:paraId="5C8E47BF">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22</w:t>
            </w:r>
          </w:p>
        </w:tc>
        <w:tc>
          <w:tcPr>
            <w:tcW w:w="1559" w:type="dxa"/>
            <w:tcBorders>
              <w:top w:val="nil"/>
              <w:left w:val="nil"/>
              <w:bottom w:val="single" w:color="auto" w:sz="4" w:space="0"/>
              <w:right w:val="single" w:color="auto" w:sz="4" w:space="0"/>
            </w:tcBorders>
            <w:shd w:val="clear" w:color="auto" w:fill="auto"/>
            <w:noWrap/>
            <w:vAlign w:val="center"/>
          </w:tcPr>
          <w:p w14:paraId="386F8C10">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509870.923</w:t>
            </w:r>
          </w:p>
        </w:tc>
        <w:tc>
          <w:tcPr>
            <w:tcW w:w="1559" w:type="dxa"/>
            <w:tcBorders>
              <w:top w:val="nil"/>
              <w:left w:val="nil"/>
              <w:bottom w:val="single" w:color="auto" w:sz="4" w:space="0"/>
              <w:right w:val="single" w:color="auto" w:sz="4" w:space="0"/>
            </w:tcBorders>
            <w:shd w:val="clear" w:color="auto" w:fill="auto"/>
            <w:noWrap/>
            <w:vAlign w:val="center"/>
          </w:tcPr>
          <w:p w14:paraId="3F3FD880">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3311550.858</w:t>
            </w:r>
          </w:p>
        </w:tc>
        <w:tc>
          <w:tcPr>
            <w:tcW w:w="1418" w:type="dxa"/>
            <w:tcBorders>
              <w:top w:val="nil"/>
              <w:left w:val="nil"/>
              <w:bottom w:val="single" w:color="auto" w:sz="4" w:space="0"/>
              <w:right w:val="single" w:color="auto" w:sz="4" w:space="0"/>
            </w:tcBorders>
            <w:shd w:val="clear" w:color="auto" w:fill="auto"/>
            <w:noWrap/>
            <w:vAlign w:val="center"/>
          </w:tcPr>
          <w:p w14:paraId="4EE4D1B3">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2BBCA347">
            <w:pPr>
              <w:widowControl/>
              <w:jc w:val="left"/>
              <w:rPr>
                <w:rFonts w:hint="eastAsia" w:ascii="方正仿宋_GBK" w:eastAsia="方正仿宋_GBK" w:cs="宋体"/>
                <w:kern w:val="0"/>
                <w:sz w:val="22"/>
                <w:szCs w:val="22"/>
              </w:rPr>
            </w:pPr>
          </w:p>
        </w:tc>
      </w:tr>
      <w:tr w14:paraId="6742890D">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1A2571BF">
            <w:pPr>
              <w:widowControl/>
              <w:jc w:val="left"/>
              <w:rPr>
                <w:rFonts w:hint="eastAsia" w:ascii="方正仿宋_GBK" w:eastAsia="方正仿宋_GBK" w:cs="宋体"/>
                <w:kern w:val="0"/>
                <w:szCs w:val="21"/>
              </w:rPr>
            </w:pPr>
          </w:p>
        </w:tc>
        <w:tc>
          <w:tcPr>
            <w:tcW w:w="1536" w:type="dxa"/>
            <w:tcBorders>
              <w:top w:val="nil"/>
              <w:left w:val="nil"/>
              <w:bottom w:val="single" w:color="auto" w:sz="4" w:space="0"/>
              <w:right w:val="single" w:color="auto" w:sz="4" w:space="0"/>
            </w:tcBorders>
            <w:shd w:val="clear" w:color="auto" w:fill="auto"/>
            <w:noWrap/>
            <w:vAlign w:val="center"/>
          </w:tcPr>
          <w:p w14:paraId="05B51902">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23</w:t>
            </w:r>
          </w:p>
        </w:tc>
        <w:tc>
          <w:tcPr>
            <w:tcW w:w="1559" w:type="dxa"/>
            <w:tcBorders>
              <w:top w:val="nil"/>
              <w:left w:val="nil"/>
              <w:bottom w:val="single" w:color="auto" w:sz="4" w:space="0"/>
              <w:right w:val="single" w:color="auto" w:sz="4" w:space="0"/>
            </w:tcBorders>
            <w:shd w:val="clear" w:color="auto" w:fill="auto"/>
            <w:noWrap/>
            <w:vAlign w:val="center"/>
          </w:tcPr>
          <w:p w14:paraId="6A06C203">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509873.642</w:t>
            </w:r>
          </w:p>
        </w:tc>
        <w:tc>
          <w:tcPr>
            <w:tcW w:w="1559" w:type="dxa"/>
            <w:tcBorders>
              <w:top w:val="nil"/>
              <w:left w:val="nil"/>
              <w:bottom w:val="single" w:color="auto" w:sz="4" w:space="0"/>
              <w:right w:val="single" w:color="auto" w:sz="4" w:space="0"/>
            </w:tcBorders>
            <w:shd w:val="clear" w:color="auto" w:fill="auto"/>
            <w:noWrap/>
            <w:vAlign w:val="center"/>
          </w:tcPr>
          <w:p w14:paraId="7D5022BA">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3311549.589</w:t>
            </w:r>
          </w:p>
        </w:tc>
        <w:tc>
          <w:tcPr>
            <w:tcW w:w="1418" w:type="dxa"/>
            <w:tcBorders>
              <w:top w:val="nil"/>
              <w:left w:val="nil"/>
              <w:bottom w:val="single" w:color="auto" w:sz="4" w:space="0"/>
              <w:right w:val="single" w:color="auto" w:sz="4" w:space="0"/>
            </w:tcBorders>
            <w:shd w:val="clear" w:color="auto" w:fill="auto"/>
            <w:noWrap/>
            <w:vAlign w:val="center"/>
          </w:tcPr>
          <w:p w14:paraId="03D00B16">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01A03F3E">
            <w:pPr>
              <w:widowControl/>
              <w:jc w:val="left"/>
              <w:rPr>
                <w:rFonts w:hint="eastAsia" w:ascii="方正仿宋_GBK" w:eastAsia="方正仿宋_GBK" w:cs="宋体"/>
                <w:kern w:val="0"/>
                <w:sz w:val="22"/>
                <w:szCs w:val="22"/>
              </w:rPr>
            </w:pPr>
          </w:p>
        </w:tc>
      </w:tr>
      <w:tr w14:paraId="638244FF">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28CFDD2D">
            <w:pPr>
              <w:widowControl/>
              <w:jc w:val="left"/>
              <w:rPr>
                <w:rFonts w:hint="eastAsia" w:ascii="方正仿宋_GBK" w:eastAsia="方正仿宋_GBK" w:cs="宋体"/>
                <w:kern w:val="0"/>
                <w:szCs w:val="21"/>
              </w:rPr>
            </w:pPr>
          </w:p>
        </w:tc>
        <w:tc>
          <w:tcPr>
            <w:tcW w:w="1536" w:type="dxa"/>
            <w:tcBorders>
              <w:top w:val="nil"/>
              <w:left w:val="nil"/>
              <w:bottom w:val="single" w:color="auto" w:sz="4" w:space="0"/>
              <w:right w:val="single" w:color="auto" w:sz="4" w:space="0"/>
            </w:tcBorders>
            <w:shd w:val="clear" w:color="auto" w:fill="auto"/>
            <w:noWrap/>
            <w:vAlign w:val="center"/>
          </w:tcPr>
          <w:p w14:paraId="58082753">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24</w:t>
            </w:r>
          </w:p>
        </w:tc>
        <w:tc>
          <w:tcPr>
            <w:tcW w:w="1559" w:type="dxa"/>
            <w:tcBorders>
              <w:top w:val="nil"/>
              <w:left w:val="nil"/>
              <w:bottom w:val="single" w:color="auto" w:sz="4" w:space="0"/>
              <w:right w:val="single" w:color="auto" w:sz="4" w:space="0"/>
            </w:tcBorders>
            <w:shd w:val="clear" w:color="auto" w:fill="auto"/>
            <w:noWrap/>
            <w:vAlign w:val="center"/>
          </w:tcPr>
          <w:p w14:paraId="1864F51E">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509872.373</w:t>
            </w:r>
          </w:p>
        </w:tc>
        <w:tc>
          <w:tcPr>
            <w:tcW w:w="1559" w:type="dxa"/>
            <w:tcBorders>
              <w:top w:val="nil"/>
              <w:left w:val="nil"/>
              <w:bottom w:val="single" w:color="auto" w:sz="4" w:space="0"/>
              <w:right w:val="single" w:color="auto" w:sz="4" w:space="0"/>
            </w:tcBorders>
            <w:shd w:val="clear" w:color="auto" w:fill="auto"/>
            <w:noWrap/>
            <w:vAlign w:val="center"/>
          </w:tcPr>
          <w:p w14:paraId="0AE72FA8">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3311546.87</w:t>
            </w:r>
          </w:p>
        </w:tc>
        <w:tc>
          <w:tcPr>
            <w:tcW w:w="1418" w:type="dxa"/>
            <w:tcBorders>
              <w:top w:val="nil"/>
              <w:left w:val="nil"/>
              <w:bottom w:val="single" w:color="auto" w:sz="4" w:space="0"/>
              <w:right w:val="single" w:color="auto" w:sz="4" w:space="0"/>
            </w:tcBorders>
            <w:shd w:val="clear" w:color="auto" w:fill="auto"/>
            <w:noWrap/>
            <w:vAlign w:val="center"/>
          </w:tcPr>
          <w:p w14:paraId="388BFBC6">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3297A43F">
            <w:pPr>
              <w:widowControl/>
              <w:jc w:val="left"/>
              <w:rPr>
                <w:rFonts w:hint="eastAsia" w:ascii="方正仿宋_GBK" w:eastAsia="方正仿宋_GBK" w:cs="宋体"/>
                <w:kern w:val="0"/>
                <w:sz w:val="22"/>
                <w:szCs w:val="22"/>
              </w:rPr>
            </w:pPr>
          </w:p>
        </w:tc>
      </w:tr>
      <w:tr w14:paraId="6640D5C9">
        <w:tblPrEx>
          <w:tblCellMar>
            <w:top w:w="0" w:type="dxa"/>
            <w:left w:w="108" w:type="dxa"/>
            <w:bottom w:w="0" w:type="dxa"/>
            <w:right w:w="108" w:type="dxa"/>
          </w:tblCellMar>
        </w:tblPrEx>
        <w:trPr>
          <w:trHeight w:val="369" w:hRule="exac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14:paraId="0A014180">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3号桥台</w:t>
            </w:r>
          </w:p>
        </w:tc>
        <w:tc>
          <w:tcPr>
            <w:tcW w:w="1536" w:type="dxa"/>
            <w:tcBorders>
              <w:top w:val="nil"/>
              <w:left w:val="nil"/>
              <w:bottom w:val="single" w:color="auto" w:sz="4" w:space="0"/>
              <w:right w:val="single" w:color="auto" w:sz="4" w:space="0"/>
            </w:tcBorders>
            <w:shd w:val="clear" w:color="auto" w:fill="auto"/>
            <w:noWrap/>
            <w:vAlign w:val="center"/>
          </w:tcPr>
          <w:p w14:paraId="01422086">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31</w:t>
            </w:r>
          </w:p>
        </w:tc>
        <w:tc>
          <w:tcPr>
            <w:tcW w:w="1559" w:type="dxa"/>
            <w:tcBorders>
              <w:top w:val="nil"/>
              <w:left w:val="nil"/>
              <w:bottom w:val="single" w:color="auto" w:sz="4" w:space="0"/>
              <w:right w:val="single" w:color="auto" w:sz="4" w:space="0"/>
            </w:tcBorders>
            <w:shd w:val="clear" w:color="auto" w:fill="auto"/>
            <w:noWrap/>
            <w:vAlign w:val="center"/>
          </w:tcPr>
          <w:p w14:paraId="1E69FDBE">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509881.513</w:t>
            </w:r>
          </w:p>
        </w:tc>
        <w:tc>
          <w:tcPr>
            <w:tcW w:w="1559" w:type="dxa"/>
            <w:tcBorders>
              <w:top w:val="nil"/>
              <w:left w:val="nil"/>
              <w:bottom w:val="single" w:color="auto" w:sz="4" w:space="0"/>
              <w:right w:val="single" w:color="auto" w:sz="4" w:space="0"/>
            </w:tcBorders>
            <w:shd w:val="clear" w:color="auto" w:fill="auto"/>
            <w:noWrap/>
            <w:vAlign w:val="center"/>
          </w:tcPr>
          <w:p w14:paraId="1D5033B0">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3311542.053</w:t>
            </w:r>
          </w:p>
        </w:tc>
        <w:tc>
          <w:tcPr>
            <w:tcW w:w="1418" w:type="dxa"/>
            <w:tcBorders>
              <w:top w:val="nil"/>
              <w:left w:val="nil"/>
              <w:bottom w:val="single" w:color="auto" w:sz="4" w:space="0"/>
              <w:right w:val="single" w:color="auto" w:sz="4" w:space="0"/>
            </w:tcBorders>
            <w:shd w:val="clear" w:color="auto" w:fill="auto"/>
            <w:noWrap/>
            <w:vAlign w:val="center"/>
          </w:tcPr>
          <w:p w14:paraId="49E6B639">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549.88</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14:paraId="2470D99C">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桥台底</w:t>
            </w:r>
          </w:p>
        </w:tc>
      </w:tr>
      <w:tr w14:paraId="4D0B6745">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6869644A">
            <w:pPr>
              <w:widowControl/>
              <w:jc w:val="left"/>
              <w:rPr>
                <w:rFonts w:hint="eastAsia" w:ascii="方正仿宋_GBK" w:eastAsia="方正仿宋_GBK"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654D6040">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32</w:t>
            </w:r>
          </w:p>
        </w:tc>
        <w:tc>
          <w:tcPr>
            <w:tcW w:w="1559" w:type="dxa"/>
            <w:tcBorders>
              <w:top w:val="nil"/>
              <w:left w:val="nil"/>
              <w:bottom w:val="single" w:color="auto" w:sz="4" w:space="0"/>
              <w:right w:val="single" w:color="auto" w:sz="4" w:space="0"/>
            </w:tcBorders>
            <w:shd w:val="clear" w:color="auto" w:fill="auto"/>
            <w:noWrap/>
            <w:vAlign w:val="center"/>
          </w:tcPr>
          <w:p w14:paraId="4FB012DD">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509883.205</w:t>
            </w:r>
          </w:p>
        </w:tc>
        <w:tc>
          <w:tcPr>
            <w:tcW w:w="1559" w:type="dxa"/>
            <w:tcBorders>
              <w:top w:val="nil"/>
              <w:left w:val="nil"/>
              <w:bottom w:val="single" w:color="auto" w:sz="4" w:space="0"/>
              <w:right w:val="single" w:color="auto" w:sz="4" w:space="0"/>
            </w:tcBorders>
            <w:shd w:val="clear" w:color="auto" w:fill="auto"/>
            <w:noWrap/>
            <w:vAlign w:val="center"/>
          </w:tcPr>
          <w:p w14:paraId="278030FC">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3311545.678</w:t>
            </w:r>
          </w:p>
        </w:tc>
        <w:tc>
          <w:tcPr>
            <w:tcW w:w="1418" w:type="dxa"/>
            <w:tcBorders>
              <w:top w:val="nil"/>
              <w:left w:val="nil"/>
              <w:bottom w:val="single" w:color="auto" w:sz="4" w:space="0"/>
              <w:right w:val="single" w:color="auto" w:sz="4" w:space="0"/>
            </w:tcBorders>
            <w:shd w:val="clear" w:color="auto" w:fill="auto"/>
            <w:noWrap/>
            <w:vAlign w:val="center"/>
          </w:tcPr>
          <w:p w14:paraId="37EB6623">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549.88</w:t>
            </w:r>
          </w:p>
        </w:tc>
        <w:tc>
          <w:tcPr>
            <w:tcW w:w="1134" w:type="dxa"/>
            <w:vMerge w:val="continue"/>
            <w:tcBorders>
              <w:top w:val="nil"/>
              <w:left w:val="single" w:color="auto" w:sz="4" w:space="0"/>
              <w:bottom w:val="single" w:color="000000" w:sz="4" w:space="0"/>
              <w:right w:val="single" w:color="auto" w:sz="4" w:space="0"/>
            </w:tcBorders>
            <w:vAlign w:val="center"/>
          </w:tcPr>
          <w:p w14:paraId="157AD4AE">
            <w:pPr>
              <w:widowControl/>
              <w:jc w:val="left"/>
              <w:rPr>
                <w:rFonts w:hint="eastAsia" w:ascii="方正仿宋_GBK" w:eastAsia="方正仿宋_GBK" w:cs="宋体"/>
                <w:kern w:val="0"/>
                <w:sz w:val="22"/>
                <w:szCs w:val="22"/>
              </w:rPr>
            </w:pPr>
          </w:p>
        </w:tc>
      </w:tr>
      <w:tr w14:paraId="287D2526">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647224B1">
            <w:pPr>
              <w:widowControl/>
              <w:jc w:val="left"/>
              <w:rPr>
                <w:rFonts w:hint="eastAsia" w:ascii="方正仿宋_GBK" w:eastAsia="方正仿宋_GBK"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332786C0">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33</w:t>
            </w:r>
          </w:p>
        </w:tc>
        <w:tc>
          <w:tcPr>
            <w:tcW w:w="1559" w:type="dxa"/>
            <w:tcBorders>
              <w:top w:val="nil"/>
              <w:left w:val="nil"/>
              <w:bottom w:val="single" w:color="auto" w:sz="4" w:space="0"/>
              <w:right w:val="single" w:color="auto" w:sz="4" w:space="0"/>
            </w:tcBorders>
            <w:shd w:val="clear" w:color="auto" w:fill="auto"/>
            <w:noWrap/>
            <w:vAlign w:val="center"/>
          </w:tcPr>
          <w:p w14:paraId="0F6B58B9">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509886.105</w:t>
            </w:r>
          </w:p>
        </w:tc>
        <w:tc>
          <w:tcPr>
            <w:tcW w:w="1559" w:type="dxa"/>
            <w:tcBorders>
              <w:top w:val="nil"/>
              <w:left w:val="nil"/>
              <w:bottom w:val="single" w:color="auto" w:sz="4" w:space="0"/>
              <w:right w:val="single" w:color="auto" w:sz="4" w:space="0"/>
            </w:tcBorders>
            <w:shd w:val="clear" w:color="auto" w:fill="auto"/>
            <w:noWrap/>
            <w:vAlign w:val="center"/>
          </w:tcPr>
          <w:p w14:paraId="378D8BF6">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3311544.325</w:t>
            </w:r>
          </w:p>
        </w:tc>
        <w:tc>
          <w:tcPr>
            <w:tcW w:w="1418" w:type="dxa"/>
            <w:tcBorders>
              <w:top w:val="nil"/>
              <w:left w:val="nil"/>
              <w:bottom w:val="single" w:color="auto" w:sz="4" w:space="0"/>
              <w:right w:val="single" w:color="auto" w:sz="4" w:space="0"/>
            </w:tcBorders>
            <w:shd w:val="clear" w:color="auto" w:fill="auto"/>
            <w:noWrap/>
            <w:vAlign w:val="center"/>
          </w:tcPr>
          <w:p w14:paraId="2B070B39">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549.88</w:t>
            </w:r>
          </w:p>
        </w:tc>
        <w:tc>
          <w:tcPr>
            <w:tcW w:w="1134" w:type="dxa"/>
            <w:vMerge w:val="continue"/>
            <w:tcBorders>
              <w:top w:val="nil"/>
              <w:left w:val="single" w:color="auto" w:sz="4" w:space="0"/>
              <w:bottom w:val="single" w:color="000000" w:sz="4" w:space="0"/>
              <w:right w:val="single" w:color="auto" w:sz="4" w:space="0"/>
            </w:tcBorders>
            <w:vAlign w:val="center"/>
          </w:tcPr>
          <w:p w14:paraId="20CF7AE9">
            <w:pPr>
              <w:widowControl/>
              <w:jc w:val="left"/>
              <w:rPr>
                <w:rFonts w:hint="eastAsia" w:ascii="方正仿宋_GBK" w:eastAsia="方正仿宋_GBK" w:cs="宋体"/>
                <w:kern w:val="0"/>
                <w:sz w:val="22"/>
                <w:szCs w:val="22"/>
              </w:rPr>
            </w:pPr>
          </w:p>
        </w:tc>
      </w:tr>
      <w:tr w14:paraId="3C1D8DC0">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4215D02A">
            <w:pPr>
              <w:widowControl/>
              <w:jc w:val="left"/>
              <w:rPr>
                <w:rFonts w:hint="eastAsia" w:ascii="方正仿宋_GBK" w:eastAsia="方正仿宋_GBK"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669FE2AF">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34</w:t>
            </w:r>
          </w:p>
        </w:tc>
        <w:tc>
          <w:tcPr>
            <w:tcW w:w="1559" w:type="dxa"/>
            <w:tcBorders>
              <w:top w:val="nil"/>
              <w:left w:val="nil"/>
              <w:bottom w:val="single" w:color="auto" w:sz="4" w:space="0"/>
              <w:right w:val="single" w:color="auto" w:sz="4" w:space="0"/>
            </w:tcBorders>
            <w:shd w:val="clear" w:color="auto" w:fill="auto"/>
            <w:noWrap/>
            <w:vAlign w:val="center"/>
          </w:tcPr>
          <w:p w14:paraId="29A01AC6">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509884.413</w:t>
            </w:r>
          </w:p>
        </w:tc>
        <w:tc>
          <w:tcPr>
            <w:tcW w:w="1559" w:type="dxa"/>
            <w:tcBorders>
              <w:top w:val="nil"/>
              <w:left w:val="nil"/>
              <w:bottom w:val="single" w:color="auto" w:sz="4" w:space="0"/>
              <w:right w:val="single" w:color="auto" w:sz="4" w:space="0"/>
            </w:tcBorders>
            <w:shd w:val="clear" w:color="auto" w:fill="auto"/>
            <w:noWrap/>
            <w:vAlign w:val="center"/>
          </w:tcPr>
          <w:p w14:paraId="18E67A4A">
            <w:pPr>
              <w:widowControl/>
              <w:jc w:val="left"/>
              <w:rPr>
                <w:rFonts w:hint="eastAsia" w:ascii="方正仿宋_GBK" w:eastAsia="方正仿宋_GBK" w:cs="宋体"/>
                <w:kern w:val="0"/>
                <w:sz w:val="22"/>
                <w:szCs w:val="22"/>
              </w:rPr>
            </w:pPr>
            <w:r>
              <w:rPr>
                <w:rFonts w:hint="eastAsia" w:ascii="方正仿宋_GBK" w:eastAsia="方正仿宋_GBK" w:cs="宋体"/>
                <w:kern w:val="0"/>
                <w:sz w:val="22"/>
                <w:szCs w:val="22"/>
              </w:rPr>
              <w:t>3311540.7</w:t>
            </w:r>
          </w:p>
        </w:tc>
        <w:tc>
          <w:tcPr>
            <w:tcW w:w="1418" w:type="dxa"/>
            <w:tcBorders>
              <w:top w:val="nil"/>
              <w:left w:val="nil"/>
              <w:bottom w:val="single" w:color="auto" w:sz="4" w:space="0"/>
              <w:right w:val="single" w:color="auto" w:sz="4" w:space="0"/>
            </w:tcBorders>
            <w:shd w:val="clear" w:color="auto" w:fill="auto"/>
            <w:noWrap/>
            <w:vAlign w:val="center"/>
          </w:tcPr>
          <w:p w14:paraId="08F3AE77">
            <w:pPr>
              <w:widowControl/>
              <w:jc w:val="center"/>
              <w:rPr>
                <w:rFonts w:hint="eastAsia" w:ascii="方正仿宋_GBK" w:eastAsia="方正仿宋_GBK" w:cs="宋体"/>
                <w:kern w:val="0"/>
                <w:sz w:val="22"/>
                <w:szCs w:val="22"/>
              </w:rPr>
            </w:pPr>
            <w:r>
              <w:rPr>
                <w:rFonts w:hint="eastAsia" w:ascii="方正仿宋_GBK" w:eastAsia="方正仿宋_GBK" w:cs="宋体"/>
                <w:kern w:val="0"/>
                <w:sz w:val="22"/>
                <w:szCs w:val="22"/>
              </w:rPr>
              <w:t>549.88</w:t>
            </w:r>
          </w:p>
        </w:tc>
        <w:tc>
          <w:tcPr>
            <w:tcW w:w="1134" w:type="dxa"/>
            <w:vMerge w:val="continue"/>
            <w:tcBorders>
              <w:top w:val="nil"/>
              <w:left w:val="single" w:color="auto" w:sz="4" w:space="0"/>
              <w:bottom w:val="single" w:color="000000" w:sz="4" w:space="0"/>
              <w:right w:val="single" w:color="auto" w:sz="4" w:space="0"/>
            </w:tcBorders>
            <w:vAlign w:val="center"/>
          </w:tcPr>
          <w:p w14:paraId="7A2A7455">
            <w:pPr>
              <w:widowControl/>
              <w:jc w:val="left"/>
              <w:rPr>
                <w:rFonts w:hint="eastAsia" w:ascii="方正仿宋_GBK" w:eastAsia="方正仿宋_GBK" w:cs="宋体"/>
                <w:kern w:val="0"/>
                <w:sz w:val="22"/>
                <w:szCs w:val="22"/>
              </w:rPr>
            </w:pPr>
          </w:p>
        </w:tc>
      </w:tr>
    </w:tbl>
    <w:p w14:paraId="442EE0CF">
      <w:pPr>
        <w:spacing w:line="540" w:lineRule="exact"/>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三、原则同意工程防洪评价标准</w:t>
      </w:r>
    </w:p>
    <w:p w14:paraId="61C4600A">
      <w:pPr>
        <w:adjustRightInd w:val="0"/>
        <w:snapToGrid w:val="0"/>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工程河段（四龙溪河）</w:t>
      </w:r>
      <w:r>
        <w:rPr>
          <w:rFonts w:ascii="方正仿宋_GBK" w:hAnsi="宋体" w:eastAsia="方正仿宋_GBK"/>
          <w:kern w:val="0"/>
          <w:sz w:val="32"/>
          <w:szCs w:val="32"/>
        </w:rPr>
        <w:t>防洪标</w:t>
      </w:r>
      <w:r>
        <w:rPr>
          <w:rFonts w:hint="eastAsia" w:ascii="方正仿宋_GBK" w:hAnsi="宋体" w:eastAsia="方正仿宋_GBK"/>
          <w:kern w:val="0"/>
          <w:sz w:val="32"/>
          <w:szCs w:val="32"/>
        </w:rPr>
        <w:t>准</w:t>
      </w:r>
      <w:r>
        <w:rPr>
          <w:rFonts w:ascii="方正仿宋_GBK" w:hAnsi="宋体" w:eastAsia="方正仿宋_GBK"/>
          <w:kern w:val="0"/>
          <w:sz w:val="32"/>
          <w:szCs w:val="32"/>
        </w:rPr>
        <w:t>为</w:t>
      </w:r>
      <w:r>
        <w:rPr>
          <w:rFonts w:hint="eastAsia" w:ascii="方正仿宋_GBK" w:hAnsi="宋体" w:eastAsia="方正仿宋_GBK"/>
          <w:kern w:val="0"/>
          <w:sz w:val="32"/>
          <w:szCs w:val="32"/>
        </w:rPr>
        <w:t>10</w:t>
      </w:r>
      <w:r>
        <w:rPr>
          <w:rFonts w:ascii="方正仿宋_GBK" w:hAnsi="宋体" w:eastAsia="方正仿宋_GBK"/>
          <w:kern w:val="0"/>
          <w:sz w:val="32"/>
          <w:szCs w:val="32"/>
        </w:rPr>
        <w:t>年一遇</w:t>
      </w:r>
      <w:r>
        <w:rPr>
          <w:rFonts w:hint="eastAsia" w:ascii="方正仿宋_GBK" w:hAnsi="宋体" w:eastAsia="方正仿宋_GBK"/>
          <w:kern w:val="0"/>
          <w:sz w:val="32"/>
          <w:szCs w:val="32"/>
        </w:rPr>
        <w:t>；三星乡雷庄村双号子人行桥工程</w:t>
      </w:r>
      <w:r>
        <w:rPr>
          <w:rFonts w:ascii="方正仿宋_GBK" w:hAnsi="宋体" w:eastAsia="方正仿宋_GBK"/>
          <w:kern w:val="0"/>
          <w:sz w:val="32"/>
          <w:szCs w:val="32"/>
        </w:rPr>
        <w:t>防洪标准为</w:t>
      </w:r>
      <w:r>
        <w:rPr>
          <w:rFonts w:hint="eastAsia" w:ascii="方正仿宋_GBK" w:hAnsi="宋体" w:eastAsia="方正仿宋_GBK"/>
          <w:kern w:val="0"/>
          <w:sz w:val="32"/>
          <w:szCs w:val="32"/>
        </w:rPr>
        <w:t>10</w:t>
      </w:r>
      <w:r>
        <w:rPr>
          <w:rFonts w:ascii="方正仿宋_GBK" w:hAnsi="宋体" w:eastAsia="方正仿宋_GBK"/>
          <w:kern w:val="0"/>
          <w:sz w:val="32"/>
          <w:szCs w:val="32"/>
        </w:rPr>
        <w:t>年一遇</w:t>
      </w:r>
      <w:r>
        <w:rPr>
          <w:rFonts w:hint="eastAsia" w:ascii="方正仿宋_GBK" w:hAnsi="宋体" w:eastAsia="方正仿宋_GBK"/>
          <w:kern w:val="0"/>
          <w:sz w:val="32"/>
          <w:szCs w:val="32"/>
        </w:rPr>
        <w:t>。以上洪水影响评价采用的防洪标准符合</w:t>
      </w:r>
      <w:r>
        <w:rPr>
          <w:rFonts w:ascii="方正仿宋_GBK" w:hAnsi="宋体" w:eastAsia="方正仿宋_GBK"/>
          <w:kern w:val="0"/>
          <w:sz w:val="32"/>
          <w:szCs w:val="32"/>
        </w:rPr>
        <w:t>《防洪标准》(GB50201-</w:t>
      </w:r>
      <w:r>
        <w:rPr>
          <w:rFonts w:hint="eastAsia" w:ascii="方正仿宋_GBK" w:hAnsi="宋体" w:eastAsia="方正仿宋_GBK"/>
          <w:kern w:val="0"/>
          <w:sz w:val="32"/>
          <w:szCs w:val="32"/>
        </w:rPr>
        <w:t>2014</w:t>
      </w:r>
      <w:r>
        <w:rPr>
          <w:rFonts w:ascii="方正仿宋_GBK" w:hAnsi="宋体" w:eastAsia="方正仿宋_GBK"/>
          <w:kern w:val="0"/>
          <w:sz w:val="32"/>
          <w:szCs w:val="32"/>
        </w:rPr>
        <w:t>)</w:t>
      </w:r>
      <w:r>
        <w:rPr>
          <w:rFonts w:hint="eastAsia" w:ascii="方正仿宋_GBK" w:hAnsi="宋体" w:eastAsia="方正仿宋_GBK"/>
          <w:kern w:val="0"/>
          <w:sz w:val="32"/>
          <w:szCs w:val="32"/>
        </w:rPr>
        <w:t>、《城市桥梁设计规范》（CJJ  11-2011）</w:t>
      </w:r>
      <w:r>
        <w:rPr>
          <w:rFonts w:ascii="方正仿宋_GBK" w:hAnsi="宋体" w:eastAsia="方正仿宋_GBK"/>
          <w:kern w:val="0"/>
          <w:sz w:val="32"/>
          <w:szCs w:val="32"/>
        </w:rPr>
        <w:t>的</w:t>
      </w:r>
      <w:r>
        <w:rPr>
          <w:rFonts w:hint="eastAsia" w:ascii="方正仿宋_GBK" w:hAnsi="宋体" w:eastAsia="方正仿宋_GBK"/>
          <w:kern w:val="0"/>
          <w:sz w:val="32"/>
          <w:szCs w:val="32"/>
        </w:rPr>
        <w:t>规定。</w:t>
      </w:r>
    </w:p>
    <w:p w14:paraId="6B26AA1D">
      <w:pPr>
        <w:adjustRightInd w:val="0"/>
        <w:snapToGrid w:val="0"/>
        <w:spacing w:line="560" w:lineRule="exact"/>
        <w:ind w:firstLine="640" w:firstLineChars="200"/>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四、原则同意水文分析计算</w:t>
      </w:r>
    </w:p>
    <w:p w14:paraId="708FA90E">
      <w:pPr>
        <w:ind w:firstLine="1920" w:firstLineChars="600"/>
        <w:rPr>
          <w:rFonts w:hint="eastAsia" w:ascii="方正仿宋_GBK" w:eastAsia="方正仿宋_GBK"/>
          <w:sz w:val="32"/>
          <w:szCs w:val="32"/>
        </w:rPr>
      </w:pPr>
      <w:r>
        <w:rPr>
          <w:rFonts w:hint="eastAsia" w:ascii="方正仿宋_GBK" w:eastAsia="方正仿宋_GBK"/>
          <w:sz w:val="32"/>
          <w:szCs w:val="32"/>
        </w:rPr>
        <w:t>设计洪水计算控制断面流域参数表</w:t>
      </w:r>
    </w:p>
    <w:p w14:paraId="6E2FD393">
      <w:pPr>
        <w:ind w:firstLine="480"/>
        <w:jc w:val="center"/>
        <w:rPr>
          <w:b/>
        </w:rPr>
      </w:pPr>
    </w:p>
    <w:tbl>
      <w:tblPr>
        <w:tblStyle w:val="32"/>
        <w:tblW w:w="8451" w:type="dxa"/>
        <w:tblInd w:w="35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647"/>
        <w:gridCol w:w="1559"/>
        <w:gridCol w:w="905"/>
        <w:gridCol w:w="1134"/>
        <w:gridCol w:w="1134"/>
        <w:gridCol w:w="1134"/>
        <w:gridCol w:w="938"/>
      </w:tblGrid>
      <w:tr w14:paraId="539374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4" w:hRule="exact"/>
          <w:tblHeader/>
        </w:trPr>
        <w:tc>
          <w:tcPr>
            <w:tcW w:w="1647" w:type="dxa"/>
            <w:vMerge w:val="restart"/>
            <w:tcBorders>
              <w:top w:val="single" w:color="auto" w:sz="4" w:space="0"/>
              <w:left w:val="single" w:color="auto" w:sz="4" w:space="0"/>
              <w:bottom w:val="single" w:color="auto" w:sz="4" w:space="0"/>
              <w:right w:val="single" w:color="auto" w:sz="4" w:space="0"/>
            </w:tcBorders>
            <w:vAlign w:val="center"/>
          </w:tcPr>
          <w:p w14:paraId="14FB06C5">
            <w:pPr>
              <w:pStyle w:val="67"/>
              <w:framePr w:wrap="auto" w:vAnchor="margin" w:hAnchor="text" w:yAlign="inline"/>
              <w:spacing w:before="48" w:after="48" w:line="480" w:lineRule="exact"/>
              <w:rPr>
                <w:rFonts w:cs="方正仿宋_GBK" w:asciiTheme="majorEastAsia" w:hAnsiTheme="majorEastAsia" w:eastAsiaTheme="majorEastAsia"/>
                <w:szCs w:val="21"/>
              </w:rPr>
            </w:pPr>
            <w:r>
              <w:rPr>
                <w:rFonts w:hint="eastAsia" w:cs="方正仿宋_GBK" w:asciiTheme="majorEastAsia" w:hAnsiTheme="majorEastAsia" w:eastAsiaTheme="majorEastAsia"/>
                <w:szCs w:val="21"/>
              </w:rPr>
              <w:t>项目名称</w:t>
            </w:r>
          </w:p>
        </w:tc>
        <w:tc>
          <w:tcPr>
            <w:tcW w:w="1559" w:type="dxa"/>
            <w:vMerge w:val="restart"/>
            <w:tcBorders>
              <w:top w:val="single" w:color="auto" w:sz="4" w:space="0"/>
              <w:left w:val="single" w:color="auto" w:sz="4" w:space="0"/>
              <w:right w:val="single" w:color="auto" w:sz="4" w:space="0"/>
            </w:tcBorders>
            <w:vAlign w:val="center"/>
          </w:tcPr>
          <w:p w14:paraId="436CC12A">
            <w:pPr>
              <w:pStyle w:val="67"/>
              <w:framePr w:wrap="auto" w:vAnchor="margin" w:hAnchor="text" w:yAlign="inline"/>
              <w:spacing w:before="48" w:after="48" w:line="480" w:lineRule="exact"/>
              <w:rPr>
                <w:rFonts w:cs="方正仿宋_GBK" w:asciiTheme="majorEastAsia" w:hAnsiTheme="majorEastAsia" w:eastAsiaTheme="majorEastAsia"/>
                <w:szCs w:val="21"/>
              </w:rPr>
            </w:pPr>
            <w:r>
              <w:rPr>
                <w:rFonts w:hint="eastAsia" w:cs="方正仿宋_GBK" w:asciiTheme="majorEastAsia" w:hAnsiTheme="majorEastAsia" w:eastAsiaTheme="majorEastAsia"/>
                <w:szCs w:val="21"/>
              </w:rPr>
              <w:t>所在河流</w:t>
            </w:r>
          </w:p>
        </w:tc>
        <w:tc>
          <w:tcPr>
            <w:tcW w:w="905" w:type="dxa"/>
            <w:vMerge w:val="restart"/>
            <w:tcBorders>
              <w:top w:val="single" w:color="auto" w:sz="4" w:space="0"/>
              <w:left w:val="single" w:color="auto" w:sz="4" w:space="0"/>
              <w:right w:val="single" w:color="auto" w:sz="4" w:space="0"/>
            </w:tcBorders>
            <w:vAlign w:val="center"/>
          </w:tcPr>
          <w:p w14:paraId="45A28DAB">
            <w:pPr>
              <w:pStyle w:val="67"/>
              <w:framePr w:wrap="auto" w:vAnchor="margin" w:hAnchor="text" w:yAlign="inline"/>
              <w:spacing w:before="48" w:after="48" w:line="240" w:lineRule="auto"/>
              <w:rPr>
                <w:rFonts w:cs="方正仿宋_GBK" w:asciiTheme="majorEastAsia" w:hAnsiTheme="majorEastAsia" w:eastAsiaTheme="majorEastAsia"/>
              </w:rPr>
            </w:pPr>
            <w:r>
              <w:rPr>
                <w:rFonts w:hint="eastAsia" w:cs="方正仿宋_GBK" w:asciiTheme="majorEastAsia" w:hAnsiTheme="majorEastAsia" w:eastAsiaTheme="majorEastAsia"/>
              </w:rPr>
              <w:t>控制断面</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4D3E2B79">
            <w:pPr>
              <w:pStyle w:val="67"/>
              <w:framePr w:wrap="auto" w:vAnchor="margin" w:hAnchor="text" w:yAlign="inline"/>
              <w:spacing w:before="48" w:after="48" w:line="240" w:lineRule="auto"/>
              <w:rPr>
                <w:rFonts w:cs="方正仿宋_GBK" w:asciiTheme="majorEastAsia" w:hAnsiTheme="majorEastAsia" w:eastAsiaTheme="majorEastAsia"/>
              </w:rPr>
            </w:pPr>
            <w:r>
              <w:rPr>
                <w:rFonts w:hint="eastAsia" w:cs="方正仿宋_GBK" w:asciiTheme="majorEastAsia" w:hAnsiTheme="majorEastAsia" w:eastAsiaTheme="majorEastAsia"/>
              </w:rPr>
              <w:t>流域面积F</w:t>
            </w:r>
            <w:r>
              <w:rPr>
                <w:rFonts w:hint="eastAsia" w:cs="方正仿宋_GBK" w:asciiTheme="majorEastAsia" w:hAnsiTheme="majorEastAsia" w:eastAsiaTheme="majorEastAsia"/>
              </w:rPr>
              <w:br w:type="textWrapping"/>
            </w:r>
            <w:r>
              <w:rPr>
                <w:rFonts w:hint="eastAsia" w:cs="方正仿宋_GBK" w:asciiTheme="majorEastAsia" w:hAnsiTheme="majorEastAsia" w:eastAsiaTheme="majorEastAsia"/>
              </w:rPr>
              <w:t>（km</w:t>
            </w:r>
            <w:r>
              <w:rPr>
                <w:rFonts w:hint="eastAsia" w:cs="方正仿宋_GBK" w:asciiTheme="majorEastAsia" w:hAnsiTheme="majorEastAsia" w:eastAsiaTheme="majorEastAsia"/>
                <w:vertAlign w:val="superscript"/>
              </w:rPr>
              <w:t>2</w:t>
            </w:r>
            <w:r>
              <w:rPr>
                <w:rFonts w:hint="eastAsia" w:cs="方正仿宋_GBK" w:asciiTheme="majorEastAsia" w:hAnsiTheme="majorEastAsia" w:eastAsiaTheme="majorEastAsia"/>
              </w:rPr>
              <w:t>）</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3AB21115">
            <w:pPr>
              <w:pStyle w:val="67"/>
              <w:framePr w:wrap="auto" w:vAnchor="margin" w:hAnchor="text" w:yAlign="inline"/>
              <w:spacing w:before="48" w:after="48" w:line="240" w:lineRule="auto"/>
              <w:rPr>
                <w:rFonts w:cs="方正仿宋_GBK" w:asciiTheme="majorEastAsia" w:hAnsiTheme="majorEastAsia" w:eastAsiaTheme="majorEastAsia"/>
              </w:rPr>
            </w:pPr>
            <w:r>
              <w:rPr>
                <w:rFonts w:hint="eastAsia" w:cs="方正仿宋_GBK" w:asciiTheme="majorEastAsia" w:hAnsiTheme="majorEastAsia" w:eastAsiaTheme="majorEastAsia"/>
              </w:rPr>
              <w:t>河道长度L</w:t>
            </w:r>
            <w:r>
              <w:rPr>
                <w:rFonts w:hint="eastAsia" w:cs="方正仿宋_GBK" w:asciiTheme="majorEastAsia" w:hAnsiTheme="majorEastAsia" w:eastAsiaTheme="majorEastAsia"/>
              </w:rPr>
              <w:br w:type="textWrapping"/>
            </w:r>
            <w:r>
              <w:rPr>
                <w:rFonts w:hint="eastAsia" w:cs="方正仿宋_GBK" w:asciiTheme="majorEastAsia" w:hAnsiTheme="majorEastAsia" w:eastAsiaTheme="majorEastAsia"/>
              </w:rPr>
              <w:t>（km）</w:t>
            </w:r>
          </w:p>
        </w:tc>
        <w:tc>
          <w:tcPr>
            <w:tcW w:w="1134" w:type="dxa"/>
            <w:vMerge w:val="restart"/>
            <w:tcBorders>
              <w:top w:val="single" w:color="auto" w:sz="4" w:space="0"/>
              <w:left w:val="single" w:color="auto" w:sz="4" w:space="0"/>
              <w:right w:val="single" w:color="auto" w:sz="4" w:space="0"/>
            </w:tcBorders>
            <w:vAlign w:val="center"/>
          </w:tcPr>
          <w:p w14:paraId="452E7569">
            <w:pPr>
              <w:pStyle w:val="67"/>
              <w:framePr w:wrap="auto" w:vAnchor="margin" w:hAnchor="text" w:yAlign="inline"/>
              <w:spacing w:before="48" w:after="48" w:line="240" w:lineRule="auto"/>
              <w:rPr>
                <w:rFonts w:cs="方正仿宋_GBK" w:asciiTheme="majorEastAsia" w:hAnsiTheme="majorEastAsia" w:eastAsiaTheme="majorEastAsia"/>
              </w:rPr>
            </w:pPr>
            <w:r>
              <w:rPr>
                <w:rFonts w:hint="eastAsia" w:cs="方正仿宋_GBK" w:asciiTheme="majorEastAsia" w:hAnsiTheme="majorEastAsia" w:eastAsiaTheme="majorEastAsia"/>
              </w:rPr>
              <w:t>河道比降J</w:t>
            </w:r>
            <w:r>
              <w:rPr>
                <w:rFonts w:hint="eastAsia" w:cs="方正仿宋_GBK" w:asciiTheme="majorEastAsia" w:hAnsiTheme="majorEastAsia" w:eastAsiaTheme="majorEastAsia"/>
              </w:rPr>
              <w:br w:type="textWrapping"/>
            </w:r>
            <w:r>
              <w:rPr>
                <w:rFonts w:hint="eastAsia" w:cs="方正仿宋_GBK" w:asciiTheme="majorEastAsia" w:hAnsiTheme="majorEastAsia" w:eastAsiaTheme="majorEastAsia"/>
              </w:rPr>
              <w:t>（‰）</w:t>
            </w:r>
          </w:p>
        </w:tc>
        <w:tc>
          <w:tcPr>
            <w:tcW w:w="938" w:type="dxa"/>
            <w:vMerge w:val="restart"/>
            <w:tcBorders>
              <w:top w:val="single" w:color="auto" w:sz="4" w:space="0"/>
              <w:left w:val="single" w:color="auto" w:sz="4" w:space="0"/>
              <w:right w:val="single" w:color="auto" w:sz="4" w:space="0"/>
            </w:tcBorders>
            <w:vAlign w:val="center"/>
          </w:tcPr>
          <w:p w14:paraId="64F8D3F6">
            <w:pPr>
              <w:pStyle w:val="67"/>
              <w:framePr w:wrap="auto" w:vAnchor="margin" w:hAnchor="text" w:yAlign="inline"/>
              <w:spacing w:before="48" w:after="48" w:line="480" w:lineRule="exact"/>
              <w:rPr>
                <w:rFonts w:cs="方正仿宋_GBK" w:asciiTheme="majorEastAsia" w:hAnsiTheme="majorEastAsia" w:eastAsiaTheme="majorEastAsia"/>
              </w:rPr>
            </w:pPr>
            <w:r>
              <w:rPr>
                <w:rFonts w:hint="eastAsia" w:cs="方正仿宋_GBK" w:asciiTheme="majorEastAsia" w:hAnsiTheme="majorEastAsia" w:eastAsiaTheme="majorEastAsia"/>
              </w:rPr>
              <w:t>备   注</w:t>
            </w:r>
          </w:p>
        </w:tc>
      </w:tr>
      <w:tr w14:paraId="22391A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76" w:hRule="atLeast"/>
          <w:tblHeader/>
        </w:trPr>
        <w:tc>
          <w:tcPr>
            <w:tcW w:w="1647" w:type="dxa"/>
            <w:vMerge w:val="continue"/>
            <w:tcBorders>
              <w:top w:val="single" w:color="auto" w:sz="4" w:space="0"/>
              <w:left w:val="single" w:color="auto" w:sz="4" w:space="0"/>
              <w:bottom w:val="single" w:color="auto" w:sz="4" w:space="0"/>
              <w:right w:val="single" w:color="auto" w:sz="4" w:space="0"/>
            </w:tcBorders>
            <w:vAlign w:val="center"/>
          </w:tcPr>
          <w:p w14:paraId="1B126B91">
            <w:pPr>
              <w:pStyle w:val="67"/>
              <w:framePr w:wrap="auto" w:vAnchor="margin" w:hAnchor="text" w:yAlign="inline"/>
              <w:spacing w:before="48" w:after="48" w:line="480" w:lineRule="exact"/>
              <w:rPr>
                <w:rFonts w:ascii="方正仿宋_GBK" w:hAnsi="方正仿宋_GBK" w:eastAsia="方正仿宋_GBK" w:cs="方正仿宋_GBK"/>
                <w:szCs w:val="21"/>
              </w:rPr>
            </w:pPr>
          </w:p>
        </w:tc>
        <w:tc>
          <w:tcPr>
            <w:tcW w:w="1559" w:type="dxa"/>
            <w:vMerge w:val="continue"/>
            <w:tcBorders>
              <w:left w:val="single" w:color="auto" w:sz="4" w:space="0"/>
              <w:bottom w:val="single" w:color="auto" w:sz="4" w:space="0"/>
              <w:right w:val="single" w:color="auto" w:sz="4" w:space="0"/>
            </w:tcBorders>
            <w:vAlign w:val="center"/>
          </w:tcPr>
          <w:p w14:paraId="1B94C299">
            <w:pPr>
              <w:pStyle w:val="67"/>
              <w:framePr w:wrap="auto" w:vAnchor="margin" w:hAnchor="text" w:yAlign="inline"/>
              <w:spacing w:before="48" w:after="48" w:line="480" w:lineRule="exact"/>
              <w:rPr>
                <w:rFonts w:ascii="方正仿宋_GBK" w:hAnsi="方正仿宋_GBK" w:eastAsia="方正仿宋_GBK" w:cs="方正仿宋_GBK"/>
                <w:szCs w:val="21"/>
              </w:rPr>
            </w:pPr>
          </w:p>
        </w:tc>
        <w:tc>
          <w:tcPr>
            <w:tcW w:w="905" w:type="dxa"/>
            <w:vMerge w:val="continue"/>
            <w:tcBorders>
              <w:left w:val="single" w:color="auto" w:sz="4" w:space="0"/>
              <w:bottom w:val="single" w:color="auto" w:sz="4" w:space="0"/>
              <w:right w:val="single" w:color="auto" w:sz="4" w:space="0"/>
            </w:tcBorders>
            <w:vAlign w:val="center"/>
          </w:tcPr>
          <w:p w14:paraId="64CC9047">
            <w:pPr>
              <w:pStyle w:val="67"/>
              <w:framePr w:wrap="auto" w:vAnchor="margin" w:hAnchor="text" w:yAlign="inline"/>
              <w:spacing w:before="48" w:after="48" w:line="480" w:lineRule="exact"/>
              <w:rPr>
                <w:rFonts w:ascii="方正仿宋_GBK" w:hAnsi="方正仿宋_GBK" w:eastAsia="方正仿宋_GBK" w:cs="方正仿宋_GBK"/>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58247A4">
            <w:pPr>
              <w:pStyle w:val="67"/>
              <w:framePr w:wrap="auto" w:vAnchor="margin" w:hAnchor="text" w:yAlign="inline"/>
              <w:spacing w:before="48" w:after="48" w:line="480" w:lineRule="exact"/>
              <w:rPr>
                <w:rFonts w:ascii="方正仿宋_GBK" w:hAnsi="方正仿宋_GBK" w:eastAsia="方正仿宋_GBK" w:cs="方正仿宋_GBK"/>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B0EE643">
            <w:pPr>
              <w:pStyle w:val="67"/>
              <w:framePr w:wrap="auto" w:vAnchor="margin" w:hAnchor="text" w:yAlign="inline"/>
              <w:spacing w:before="48" w:after="48" w:line="480" w:lineRule="exact"/>
              <w:rPr>
                <w:rFonts w:ascii="方正仿宋_GBK" w:hAnsi="方正仿宋_GBK" w:eastAsia="方正仿宋_GBK" w:cs="方正仿宋_GBK"/>
              </w:rPr>
            </w:pPr>
          </w:p>
        </w:tc>
        <w:tc>
          <w:tcPr>
            <w:tcW w:w="1134" w:type="dxa"/>
            <w:vMerge w:val="continue"/>
            <w:tcBorders>
              <w:left w:val="single" w:color="auto" w:sz="4" w:space="0"/>
              <w:bottom w:val="single" w:color="auto" w:sz="4" w:space="0"/>
              <w:right w:val="single" w:color="auto" w:sz="4" w:space="0"/>
            </w:tcBorders>
            <w:vAlign w:val="center"/>
          </w:tcPr>
          <w:p w14:paraId="0DBADC81">
            <w:pPr>
              <w:pStyle w:val="67"/>
              <w:framePr w:wrap="auto" w:vAnchor="margin" w:hAnchor="text" w:yAlign="inline"/>
              <w:spacing w:before="48" w:after="48" w:line="480" w:lineRule="exact"/>
              <w:rPr>
                <w:rFonts w:ascii="方正仿宋_GBK" w:hAnsi="方正仿宋_GBK" w:eastAsia="方正仿宋_GBK" w:cs="方正仿宋_GBK"/>
              </w:rPr>
            </w:pPr>
          </w:p>
        </w:tc>
        <w:tc>
          <w:tcPr>
            <w:tcW w:w="938" w:type="dxa"/>
            <w:vMerge w:val="continue"/>
            <w:tcBorders>
              <w:left w:val="single" w:color="auto" w:sz="4" w:space="0"/>
              <w:bottom w:val="single" w:color="auto" w:sz="4" w:space="0"/>
              <w:right w:val="single" w:color="auto" w:sz="4" w:space="0"/>
            </w:tcBorders>
            <w:vAlign w:val="center"/>
          </w:tcPr>
          <w:p w14:paraId="21E125D9">
            <w:pPr>
              <w:pStyle w:val="67"/>
              <w:framePr w:wrap="auto" w:vAnchor="margin" w:hAnchor="text" w:yAlign="inline"/>
              <w:spacing w:before="48" w:after="48" w:line="480" w:lineRule="exact"/>
              <w:rPr>
                <w:rFonts w:ascii="方正仿宋_GBK" w:hAnsi="方正仿宋_GBK" w:eastAsia="方正仿宋_GBK" w:cs="方正仿宋_GBK"/>
              </w:rPr>
            </w:pPr>
          </w:p>
        </w:tc>
      </w:tr>
      <w:tr w14:paraId="2258FB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05" w:hRule="exact"/>
        </w:trPr>
        <w:tc>
          <w:tcPr>
            <w:tcW w:w="1647" w:type="dxa"/>
            <w:tcBorders>
              <w:top w:val="single" w:color="auto" w:sz="4" w:space="0"/>
              <w:left w:val="single" w:color="auto" w:sz="4" w:space="0"/>
              <w:bottom w:val="single" w:color="auto" w:sz="4" w:space="0"/>
              <w:right w:val="single" w:color="auto" w:sz="4" w:space="0"/>
            </w:tcBorders>
            <w:vAlign w:val="center"/>
          </w:tcPr>
          <w:p w14:paraId="5D8DA653">
            <w:pPr>
              <w:pStyle w:val="67"/>
              <w:framePr w:wrap="auto" w:vAnchor="margin" w:hAnchor="text" w:yAlign="inline"/>
              <w:spacing w:before="48" w:after="48" w:line="480" w:lineRule="exact"/>
              <w:rPr>
                <w:rFonts w:cs="方正仿宋_GBK" w:asciiTheme="majorEastAsia" w:hAnsiTheme="majorEastAsia" w:eastAsiaTheme="majorEastAsia"/>
                <w:szCs w:val="21"/>
              </w:rPr>
            </w:pPr>
            <w:r>
              <w:rPr>
                <w:rFonts w:hint="eastAsia" w:asciiTheme="majorEastAsia" w:hAnsiTheme="majorEastAsia" w:eastAsiaTheme="majorEastAsia"/>
              </w:rPr>
              <w:t>控制断面</w:t>
            </w:r>
          </w:p>
        </w:tc>
        <w:tc>
          <w:tcPr>
            <w:tcW w:w="1559" w:type="dxa"/>
            <w:tcBorders>
              <w:top w:val="single" w:color="auto" w:sz="4" w:space="0"/>
              <w:left w:val="single" w:color="auto" w:sz="4" w:space="0"/>
              <w:bottom w:val="single" w:color="auto" w:sz="4" w:space="0"/>
              <w:right w:val="single" w:color="auto" w:sz="4" w:space="0"/>
            </w:tcBorders>
            <w:vAlign w:val="center"/>
          </w:tcPr>
          <w:p w14:paraId="230E08CC">
            <w:pPr>
              <w:jc w:val="center"/>
              <w:rPr>
                <w:rFonts w:cs="方正仿宋_GBK" w:asciiTheme="majorEastAsia" w:hAnsiTheme="majorEastAsia" w:eastAsiaTheme="majorEastAsia"/>
                <w:szCs w:val="21"/>
              </w:rPr>
            </w:pPr>
            <w:r>
              <w:rPr>
                <w:rFonts w:hint="eastAsia" w:cs="方正仿宋_GBK" w:asciiTheme="majorEastAsia" w:hAnsiTheme="majorEastAsia" w:eastAsiaTheme="majorEastAsia"/>
                <w:szCs w:val="21"/>
              </w:rPr>
              <w:t>四龙溪河</w:t>
            </w:r>
          </w:p>
        </w:tc>
        <w:tc>
          <w:tcPr>
            <w:tcW w:w="905" w:type="dxa"/>
            <w:tcBorders>
              <w:top w:val="single" w:color="auto" w:sz="4" w:space="0"/>
              <w:left w:val="single" w:color="auto" w:sz="4" w:space="0"/>
              <w:bottom w:val="single" w:color="auto" w:sz="4" w:space="0"/>
              <w:right w:val="single" w:color="auto" w:sz="4" w:space="0"/>
            </w:tcBorders>
            <w:vAlign w:val="center"/>
          </w:tcPr>
          <w:p w14:paraId="1CC3B91E">
            <w:pPr>
              <w:spacing w:line="360" w:lineRule="auto"/>
              <w:jc w:val="center"/>
              <w:rPr>
                <w:rFonts w:cs="方正仿宋_GBK" w:asciiTheme="majorEastAsia" w:hAnsiTheme="majorEastAsia" w:eastAsiaTheme="majorEastAsia"/>
                <w:szCs w:val="21"/>
              </w:rPr>
            </w:pPr>
            <w:r>
              <w:rPr>
                <w:rFonts w:hint="eastAsia" w:cs="方正仿宋_GBK" w:asciiTheme="majorEastAsia" w:hAnsiTheme="majorEastAsia" w:eastAsiaTheme="majorEastAsia"/>
                <w:szCs w:val="21"/>
              </w:rPr>
              <w:t>CS1</w:t>
            </w:r>
          </w:p>
        </w:tc>
        <w:tc>
          <w:tcPr>
            <w:tcW w:w="1134" w:type="dxa"/>
            <w:tcBorders>
              <w:top w:val="single" w:color="auto" w:sz="4" w:space="0"/>
              <w:left w:val="single" w:color="auto" w:sz="4" w:space="0"/>
              <w:bottom w:val="single" w:color="auto" w:sz="4" w:space="0"/>
              <w:right w:val="single" w:color="auto" w:sz="4" w:space="0"/>
            </w:tcBorders>
            <w:vAlign w:val="center"/>
          </w:tcPr>
          <w:p w14:paraId="0269A0FB">
            <w:pPr>
              <w:pStyle w:val="67"/>
              <w:framePr w:wrap="auto" w:vAnchor="margin" w:hAnchor="text" w:yAlign="inline"/>
              <w:spacing w:line="360" w:lineRule="auto"/>
              <w:rPr>
                <w:rFonts w:cs="方正仿宋_GBK" w:asciiTheme="majorEastAsia" w:hAnsiTheme="majorEastAsia" w:eastAsiaTheme="majorEastAsia"/>
              </w:rPr>
            </w:pPr>
            <w:r>
              <w:rPr>
                <w:rFonts w:hint="eastAsia" w:cs="方正仿宋_GBK" w:asciiTheme="majorEastAsia" w:hAnsiTheme="majorEastAsia" w:eastAsiaTheme="majorEastAsia"/>
              </w:rPr>
              <w:t>116.46</w:t>
            </w:r>
          </w:p>
        </w:tc>
        <w:tc>
          <w:tcPr>
            <w:tcW w:w="1134" w:type="dxa"/>
            <w:tcBorders>
              <w:top w:val="single" w:color="auto" w:sz="4" w:space="0"/>
              <w:left w:val="single" w:color="auto" w:sz="4" w:space="0"/>
              <w:bottom w:val="single" w:color="auto" w:sz="4" w:space="0"/>
              <w:right w:val="single" w:color="auto" w:sz="4" w:space="0"/>
            </w:tcBorders>
            <w:vAlign w:val="center"/>
          </w:tcPr>
          <w:p w14:paraId="0C98A498">
            <w:pPr>
              <w:pStyle w:val="67"/>
              <w:framePr w:wrap="auto" w:vAnchor="margin" w:hAnchor="text" w:yAlign="inline"/>
              <w:spacing w:line="360" w:lineRule="auto"/>
              <w:rPr>
                <w:rFonts w:cs="方正仿宋_GBK" w:asciiTheme="majorEastAsia" w:hAnsiTheme="majorEastAsia" w:eastAsiaTheme="majorEastAsia"/>
              </w:rPr>
            </w:pPr>
            <w:r>
              <w:rPr>
                <w:rFonts w:hint="eastAsia" w:cs="方正仿宋_GBK" w:asciiTheme="majorEastAsia" w:hAnsiTheme="majorEastAsia" w:eastAsiaTheme="majorEastAsia"/>
              </w:rPr>
              <w:t>23.736</w:t>
            </w:r>
          </w:p>
        </w:tc>
        <w:tc>
          <w:tcPr>
            <w:tcW w:w="1134" w:type="dxa"/>
            <w:tcBorders>
              <w:top w:val="single" w:color="auto" w:sz="4" w:space="0"/>
              <w:left w:val="single" w:color="auto" w:sz="4" w:space="0"/>
              <w:bottom w:val="single" w:color="auto" w:sz="4" w:space="0"/>
              <w:right w:val="single" w:color="auto" w:sz="4" w:space="0"/>
            </w:tcBorders>
            <w:vAlign w:val="center"/>
          </w:tcPr>
          <w:p w14:paraId="4B4F82D8">
            <w:pPr>
              <w:pStyle w:val="67"/>
              <w:framePr w:wrap="auto" w:vAnchor="margin" w:hAnchor="text" w:yAlign="inline"/>
              <w:spacing w:line="360" w:lineRule="auto"/>
              <w:rPr>
                <w:rFonts w:cs="方正仿宋_GBK" w:asciiTheme="majorEastAsia" w:hAnsiTheme="majorEastAsia" w:eastAsiaTheme="majorEastAsia"/>
              </w:rPr>
            </w:pPr>
            <w:r>
              <w:rPr>
                <w:rFonts w:hint="eastAsia" w:cs="方正仿宋_GBK" w:asciiTheme="majorEastAsia" w:hAnsiTheme="majorEastAsia" w:eastAsiaTheme="majorEastAsia"/>
              </w:rPr>
              <w:t>26.30</w:t>
            </w:r>
          </w:p>
        </w:tc>
        <w:tc>
          <w:tcPr>
            <w:tcW w:w="938" w:type="dxa"/>
            <w:tcBorders>
              <w:top w:val="single" w:color="auto" w:sz="4" w:space="0"/>
              <w:left w:val="single" w:color="auto" w:sz="4" w:space="0"/>
              <w:bottom w:val="single" w:color="auto" w:sz="4" w:space="0"/>
              <w:right w:val="single" w:color="auto" w:sz="4" w:space="0"/>
            </w:tcBorders>
            <w:vAlign w:val="center"/>
          </w:tcPr>
          <w:p w14:paraId="0990FB3D">
            <w:pPr>
              <w:pStyle w:val="67"/>
              <w:framePr w:wrap="auto" w:vAnchor="margin" w:hAnchor="text" w:yAlign="inline"/>
              <w:spacing w:before="48" w:after="48" w:line="480" w:lineRule="exact"/>
              <w:rPr>
                <w:rFonts w:cs="方正仿宋_GBK" w:asciiTheme="majorEastAsia" w:hAnsiTheme="majorEastAsia" w:eastAsiaTheme="majorEastAsia"/>
              </w:rPr>
            </w:pPr>
            <w:r>
              <w:rPr>
                <w:rFonts w:hint="eastAsia" w:cs="方正仿宋_GBK" w:asciiTheme="majorEastAsia" w:hAnsiTheme="majorEastAsia" w:eastAsiaTheme="majorEastAsia"/>
              </w:rPr>
              <w:t>推理公式</w:t>
            </w:r>
          </w:p>
        </w:tc>
      </w:tr>
    </w:tbl>
    <w:p w14:paraId="4BD0C193">
      <w:pPr>
        <w:adjustRightInd w:val="0"/>
        <w:snapToGrid w:val="0"/>
        <w:spacing w:line="600" w:lineRule="exact"/>
        <w:ind w:firstLine="640" w:firstLineChars="200"/>
        <w:rPr>
          <w:rFonts w:hint="eastAsia" w:ascii="方正仿宋_GBK" w:eastAsia="方正仿宋_GBK"/>
          <w:iCs/>
          <w:sz w:val="32"/>
          <w:szCs w:val="32"/>
        </w:rPr>
      </w:pPr>
      <w:r>
        <w:rPr>
          <w:rFonts w:hint="eastAsia" w:ascii="方正仿宋_GBK" w:eastAsia="方正仿宋_GBK"/>
          <w:iCs/>
          <w:sz w:val="32"/>
          <w:szCs w:val="32"/>
        </w:rPr>
        <w:t>报告中洪峰流量的推算方法基本正确。各断面设计洪水分别采用推理公式法、瞬时单位线法和水文比拟法共3种方法推求，经综合比较，采用实测暴雨与推理公式法计算成果。《报告》中洪峰流量的计算方法基本正确。</w:t>
      </w:r>
    </w:p>
    <w:p w14:paraId="3325BAA5">
      <w:pPr>
        <w:adjustRightInd w:val="0"/>
        <w:snapToGrid w:val="0"/>
        <w:spacing w:line="360" w:lineRule="auto"/>
        <w:jc w:val="center"/>
        <w:rPr>
          <w:rFonts w:ascii="仿宋_GB2312" w:eastAsia="仿宋_GB2312"/>
          <w:iCs/>
          <w:sz w:val="28"/>
          <w:szCs w:val="28"/>
        </w:rPr>
      </w:pPr>
      <w:r>
        <w:rPr>
          <w:rFonts w:hint="eastAsia" w:ascii="仿宋_GB2312" w:eastAsia="仿宋_GB2312"/>
          <w:iCs/>
          <w:sz w:val="28"/>
          <w:szCs w:val="28"/>
        </w:rPr>
        <w:t>控制断面</w:t>
      </w:r>
      <w:r>
        <w:rPr>
          <w:rFonts w:ascii="仿宋_GB2312" w:eastAsia="仿宋_GB2312"/>
          <w:iCs/>
          <w:sz w:val="28"/>
          <w:szCs w:val="28"/>
        </w:rPr>
        <w:t>设计洪峰流量成果表</w:t>
      </w:r>
    </w:p>
    <w:tbl>
      <w:tblPr>
        <w:tblStyle w:val="32"/>
        <w:tblW w:w="7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8"/>
        <w:gridCol w:w="839"/>
        <w:gridCol w:w="835"/>
        <w:gridCol w:w="835"/>
        <w:gridCol w:w="855"/>
        <w:gridCol w:w="916"/>
        <w:gridCol w:w="927"/>
      </w:tblGrid>
      <w:tr w14:paraId="34B43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48" w:type="dxa"/>
            <w:vMerge w:val="restart"/>
            <w:vAlign w:val="center"/>
          </w:tcPr>
          <w:p w14:paraId="27D7D125">
            <w:pPr>
              <w:pStyle w:val="9"/>
              <w:rPr>
                <w:color w:val="auto"/>
              </w:rPr>
            </w:pPr>
            <w:r>
              <w:rPr>
                <w:color w:val="auto"/>
              </w:rPr>
              <w:t>断面</w:t>
            </w:r>
          </w:p>
        </w:tc>
        <w:tc>
          <w:tcPr>
            <w:tcW w:w="5207" w:type="dxa"/>
            <w:gridSpan w:val="6"/>
            <w:vAlign w:val="center"/>
          </w:tcPr>
          <w:p w14:paraId="1871B468">
            <w:pPr>
              <w:pStyle w:val="9"/>
              <w:rPr>
                <w:color w:val="auto"/>
              </w:rPr>
            </w:pPr>
            <w:r>
              <w:rPr>
                <w:color w:val="auto"/>
              </w:rPr>
              <w:t>各频率洪峰流量设计值Qp(m</w:t>
            </w:r>
            <w:r>
              <w:rPr>
                <w:color w:val="auto"/>
                <w:vertAlign w:val="superscript"/>
              </w:rPr>
              <w:t>3</w:t>
            </w:r>
            <w:r>
              <w:rPr>
                <w:color w:val="auto"/>
              </w:rPr>
              <w:t>/s)</w:t>
            </w:r>
          </w:p>
        </w:tc>
      </w:tr>
      <w:tr w14:paraId="30D67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48" w:type="dxa"/>
            <w:vMerge w:val="continue"/>
            <w:vAlign w:val="center"/>
          </w:tcPr>
          <w:p w14:paraId="7AD2ED5F">
            <w:pPr>
              <w:pStyle w:val="9"/>
              <w:rPr>
                <w:color w:val="auto"/>
              </w:rPr>
            </w:pPr>
          </w:p>
        </w:tc>
        <w:tc>
          <w:tcPr>
            <w:tcW w:w="839" w:type="dxa"/>
            <w:vAlign w:val="center"/>
          </w:tcPr>
          <w:p w14:paraId="004A854A">
            <w:pPr>
              <w:pStyle w:val="9"/>
              <w:spacing w:line="360" w:lineRule="auto"/>
              <w:rPr>
                <w:color w:val="auto"/>
              </w:rPr>
            </w:pPr>
            <w:r>
              <w:rPr>
                <w:rFonts w:hint="eastAsia"/>
                <w:color w:val="auto"/>
              </w:rPr>
              <w:t>1</w:t>
            </w:r>
            <w:r>
              <w:rPr>
                <w:color w:val="auto"/>
              </w:rPr>
              <w:t>%</w:t>
            </w:r>
          </w:p>
        </w:tc>
        <w:tc>
          <w:tcPr>
            <w:tcW w:w="835" w:type="dxa"/>
            <w:vAlign w:val="center"/>
          </w:tcPr>
          <w:p w14:paraId="72B36F4D">
            <w:pPr>
              <w:pStyle w:val="9"/>
              <w:spacing w:line="360" w:lineRule="auto"/>
              <w:rPr>
                <w:color w:val="auto"/>
              </w:rPr>
            </w:pPr>
            <w:r>
              <w:rPr>
                <w:rFonts w:hint="eastAsia"/>
                <w:color w:val="auto"/>
              </w:rPr>
              <w:t>2</w:t>
            </w:r>
            <w:r>
              <w:rPr>
                <w:color w:val="auto"/>
              </w:rPr>
              <w:t>%</w:t>
            </w:r>
          </w:p>
        </w:tc>
        <w:tc>
          <w:tcPr>
            <w:tcW w:w="835" w:type="dxa"/>
          </w:tcPr>
          <w:p w14:paraId="4B378765">
            <w:pPr>
              <w:pStyle w:val="9"/>
              <w:spacing w:line="360" w:lineRule="auto"/>
              <w:rPr>
                <w:color w:val="auto"/>
              </w:rPr>
            </w:pPr>
            <w:r>
              <w:rPr>
                <w:rFonts w:hint="eastAsia"/>
                <w:color w:val="auto"/>
              </w:rPr>
              <w:t>3.33</w:t>
            </w:r>
            <w:r>
              <w:rPr>
                <w:color w:val="auto"/>
              </w:rPr>
              <w:t>%</w:t>
            </w:r>
          </w:p>
        </w:tc>
        <w:tc>
          <w:tcPr>
            <w:tcW w:w="855" w:type="dxa"/>
            <w:vAlign w:val="center"/>
          </w:tcPr>
          <w:p w14:paraId="31709B40">
            <w:pPr>
              <w:pStyle w:val="9"/>
              <w:spacing w:line="360" w:lineRule="auto"/>
              <w:rPr>
                <w:color w:val="auto"/>
              </w:rPr>
            </w:pPr>
            <w:r>
              <w:rPr>
                <w:color w:val="auto"/>
              </w:rPr>
              <w:t>5%</w:t>
            </w:r>
          </w:p>
        </w:tc>
        <w:tc>
          <w:tcPr>
            <w:tcW w:w="916" w:type="dxa"/>
            <w:vAlign w:val="center"/>
          </w:tcPr>
          <w:p w14:paraId="1FA7DCF1">
            <w:pPr>
              <w:pStyle w:val="9"/>
              <w:spacing w:line="360" w:lineRule="auto"/>
              <w:rPr>
                <w:color w:val="auto"/>
              </w:rPr>
            </w:pPr>
            <w:r>
              <w:rPr>
                <w:color w:val="auto"/>
              </w:rPr>
              <w:t>10%</w:t>
            </w:r>
          </w:p>
        </w:tc>
        <w:tc>
          <w:tcPr>
            <w:tcW w:w="927" w:type="dxa"/>
            <w:vAlign w:val="center"/>
          </w:tcPr>
          <w:p w14:paraId="2BA6E398">
            <w:pPr>
              <w:pStyle w:val="9"/>
              <w:spacing w:line="360" w:lineRule="auto"/>
              <w:rPr>
                <w:color w:val="auto"/>
              </w:rPr>
            </w:pPr>
            <w:r>
              <w:rPr>
                <w:color w:val="auto"/>
              </w:rPr>
              <w:t>20%</w:t>
            </w:r>
          </w:p>
        </w:tc>
      </w:tr>
      <w:tr w14:paraId="03F4D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2448" w:type="dxa"/>
            <w:vAlign w:val="center"/>
          </w:tcPr>
          <w:p w14:paraId="1E3E857F">
            <w:pPr>
              <w:pStyle w:val="9"/>
              <w:rPr>
                <w:color w:val="auto"/>
              </w:rPr>
            </w:pPr>
            <w:r>
              <w:rPr>
                <w:rFonts w:hint="eastAsia"/>
                <w:bCs/>
              </w:rPr>
              <w:t>控制断面</w:t>
            </w:r>
          </w:p>
        </w:tc>
        <w:tc>
          <w:tcPr>
            <w:tcW w:w="839" w:type="dxa"/>
            <w:vAlign w:val="center"/>
          </w:tcPr>
          <w:p w14:paraId="69E8563C">
            <w:pPr>
              <w:jc w:val="center"/>
              <w:rPr>
                <w:rFonts w:cs="宋体"/>
              </w:rPr>
            </w:pPr>
            <w:r>
              <w:rPr>
                <w:rFonts w:hint="eastAsia"/>
              </w:rPr>
              <w:t>684</w:t>
            </w:r>
          </w:p>
        </w:tc>
        <w:tc>
          <w:tcPr>
            <w:tcW w:w="835" w:type="dxa"/>
            <w:vAlign w:val="center"/>
          </w:tcPr>
          <w:p w14:paraId="3597B684">
            <w:pPr>
              <w:jc w:val="center"/>
              <w:rPr>
                <w:rFonts w:cs="宋体"/>
              </w:rPr>
            </w:pPr>
            <w:r>
              <w:rPr>
                <w:rFonts w:hint="eastAsia"/>
              </w:rPr>
              <w:t>596</w:t>
            </w:r>
          </w:p>
        </w:tc>
        <w:tc>
          <w:tcPr>
            <w:tcW w:w="835" w:type="dxa"/>
            <w:vAlign w:val="center"/>
          </w:tcPr>
          <w:p w14:paraId="0C72C378">
            <w:pPr>
              <w:jc w:val="center"/>
              <w:rPr>
                <w:rFonts w:cs="宋体"/>
              </w:rPr>
            </w:pPr>
            <w:r>
              <w:rPr>
                <w:rFonts w:hint="eastAsia"/>
              </w:rPr>
              <w:t>532</w:t>
            </w:r>
          </w:p>
        </w:tc>
        <w:tc>
          <w:tcPr>
            <w:tcW w:w="855" w:type="dxa"/>
            <w:vAlign w:val="center"/>
          </w:tcPr>
          <w:p w14:paraId="7A8369D6">
            <w:pPr>
              <w:jc w:val="center"/>
              <w:rPr>
                <w:rFonts w:cs="宋体"/>
              </w:rPr>
            </w:pPr>
            <w:r>
              <w:rPr>
                <w:rFonts w:hint="eastAsia"/>
              </w:rPr>
              <w:t>481</w:t>
            </w:r>
          </w:p>
        </w:tc>
        <w:tc>
          <w:tcPr>
            <w:tcW w:w="916" w:type="dxa"/>
            <w:vAlign w:val="center"/>
          </w:tcPr>
          <w:p w14:paraId="5F696221">
            <w:pPr>
              <w:jc w:val="center"/>
              <w:rPr>
                <w:rFonts w:cs="宋体"/>
              </w:rPr>
            </w:pPr>
            <w:r>
              <w:rPr>
                <w:rFonts w:hint="eastAsia"/>
              </w:rPr>
              <w:t>394</w:t>
            </w:r>
          </w:p>
        </w:tc>
        <w:tc>
          <w:tcPr>
            <w:tcW w:w="927" w:type="dxa"/>
            <w:vAlign w:val="center"/>
          </w:tcPr>
          <w:p w14:paraId="027D3B4B">
            <w:pPr>
              <w:jc w:val="center"/>
              <w:rPr>
                <w:rFonts w:cs="宋体"/>
              </w:rPr>
            </w:pPr>
            <w:r>
              <w:rPr>
                <w:rFonts w:hint="eastAsia"/>
              </w:rPr>
              <w:t>307</w:t>
            </w:r>
          </w:p>
        </w:tc>
      </w:tr>
    </w:tbl>
    <w:p w14:paraId="07B2BE33">
      <w:pPr>
        <w:adjustRightInd w:val="0"/>
        <w:snapToGrid w:val="0"/>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五、原则同意洪水影响评价范围</w:t>
      </w:r>
    </w:p>
    <w:p w14:paraId="13955EAD">
      <w:pPr>
        <w:adjustRightInd w:val="0"/>
        <w:snapToGrid w:val="0"/>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评价范围以下游CS1断面（在本桥下游约48m处）为起点，上游CS6断面（石柱土家族自治县高朝淡水鱼养殖场引水设施取水口处）为终点进行评价，评价河道长315.4m。评价范围基本正确合理。</w:t>
      </w:r>
    </w:p>
    <w:p w14:paraId="2F3699AC">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六、原则同意防洪综合评价意见</w:t>
      </w:r>
    </w:p>
    <w:p w14:paraId="7CD14DEE">
      <w:pPr>
        <w:adjustRightInd w:val="0"/>
        <w:snapToGrid w:val="0"/>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报告的洪水水面线计算方法基本正确，各河段水面线计算成果基本合理正确，报告对行洪、河势及上下游影响的综合评价结论基本正确合理，提出的防治补救措施基本合理。</w:t>
      </w:r>
    </w:p>
    <w:p w14:paraId="59B6650B">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七、有关要求</w:t>
      </w:r>
    </w:p>
    <w:p w14:paraId="0BC859A5">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7E00B0EC">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（二）工程开工后，项目法人要及时将施工放样资料报送我局河道管护站，河道管护站将对工程控制坐标在内的涉河事项进行核查。</w:t>
      </w:r>
    </w:p>
    <w:p w14:paraId="45570835">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（三）工程竣工后，项目法人应报告县河道管护站，县河道管护站将对工程控制坐标在内的涉河事项进行全面复核；县水利局根据复核报告，参加工程项目的综合验收。工程经验收合格后方可启用。</w:t>
      </w:r>
    </w:p>
    <w:p w14:paraId="17CC641F">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7616E8A1">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79250BD1">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38DB77B7">
      <w:pPr>
        <w:autoSpaceDE w:val="0"/>
        <w:autoSpaceDN w:val="0"/>
        <w:spacing w:line="60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4C70615D">
      <w:pPr>
        <w:spacing w:line="540" w:lineRule="exact"/>
        <w:ind w:left="1380" w:leftChars="200" w:hanging="960" w:hangingChars="300"/>
        <w:jc w:val="left"/>
        <w:rPr>
          <w:rFonts w:ascii="方正仿宋_GBK" w:hAnsi="宋体" w:eastAsia="方正仿宋_GBK"/>
          <w:kern w:val="0"/>
          <w:sz w:val="32"/>
          <w:szCs w:val="32"/>
        </w:rPr>
      </w:pPr>
    </w:p>
    <w:p w14:paraId="5AEF6F81">
      <w:pPr>
        <w:spacing w:line="54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附件：</w:t>
      </w:r>
      <w:r>
        <w:rPr>
          <w:rFonts w:hint="eastAsia" w:ascii="方正仿宋_GBK" w:hAnsi="宋体" w:eastAsia="方正仿宋_GBK" w:cs="宋体"/>
          <w:kern w:val="0"/>
          <w:sz w:val="32"/>
          <w:szCs w:val="32"/>
        </w:rPr>
        <w:t>石柱县三星乡雷庄村双号子人行桥工程</w:t>
      </w:r>
      <w:r>
        <w:rPr>
          <w:rFonts w:hint="eastAsia" w:ascii="方正仿宋_GBK" w:hAnsi="宋体" w:eastAsia="方正仿宋_GBK"/>
          <w:kern w:val="0"/>
          <w:sz w:val="32"/>
          <w:szCs w:val="32"/>
        </w:rPr>
        <w:t xml:space="preserve">洪水影响评价报告专家评审意见  </w:t>
      </w:r>
    </w:p>
    <w:p w14:paraId="5AAF370C">
      <w:pPr>
        <w:spacing w:line="600" w:lineRule="exact"/>
        <w:ind w:left="105" w:leftChars="50" w:firstLine="4160" w:firstLineChars="1300"/>
        <w:rPr>
          <w:rFonts w:ascii="方正仿宋_GBK" w:hAnsi="宋体" w:eastAsia="方正仿宋_GBK"/>
          <w:kern w:val="0"/>
          <w:sz w:val="32"/>
          <w:szCs w:val="32"/>
        </w:rPr>
      </w:pPr>
    </w:p>
    <w:p w14:paraId="0C7E5455">
      <w:pPr>
        <w:spacing w:line="60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78838C39">
      <w:pPr>
        <w:spacing w:line="600" w:lineRule="exact"/>
        <w:ind w:firstLine="4960" w:firstLineChars="1550"/>
        <w:rPr>
          <w:rFonts w:ascii="方正仿宋_GBK" w:hAnsi="宋体" w:eastAsia="方正仿宋_GBK"/>
          <w:kern w:val="0"/>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22年8月2日</w:t>
      </w:r>
    </w:p>
    <w:p w14:paraId="307932B9">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52592C1A">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1FEC296C">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48FA0A68">
      <w:pPr>
        <w:pBdr>
          <w:bottom w:val="single" w:color="auto" w:sz="6" w:space="1"/>
        </w:pBdr>
        <w:tabs>
          <w:tab w:val="left" w:pos="7655"/>
          <w:tab w:val="left" w:pos="7938"/>
        </w:tabs>
        <w:snapToGrid w:val="0"/>
        <w:spacing w:line="540" w:lineRule="exact"/>
        <w:jc w:val="right"/>
        <w:rPr>
          <w:rFonts w:hint="eastAsia" w:ascii="方正仿宋_GBK" w:eastAsia="方正仿宋_GBK"/>
          <w:sz w:val="32"/>
          <w:szCs w:val="32"/>
        </w:rPr>
      </w:pPr>
    </w:p>
    <w:p w14:paraId="6829C1DB">
      <w:pPr>
        <w:pBdr>
          <w:bottom w:val="single" w:color="auto" w:sz="6" w:space="1"/>
        </w:pBdr>
        <w:tabs>
          <w:tab w:val="left" w:pos="7655"/>
          <w:tab w:val="left" w:pos="7938"/>
        </w:tabs>
        <w:snapToGrid w:val="0"/>
        <w:spacing w:line="540" w:lineRule="exact"/>
        <w:jc w:val="right"/>
        <w:rPr>
          <w:rFonts w:hint="eastAsia" w:ascii="方正仿宋_GBK" w:eastAsia="方正仿宋_GBK"/>
          <w:sz w:val="32"/>
          <w:szCs w:val="32"/>
        </w:rPr>
      </w:pPr>
    </w:p>
    <w:p w14:paraId="4BE2F046">
      <w:pPr>
        <w:pBdr>
          <w:bottom w:val="single" w:color="auto" w:sz="6" w:space="1"/>
        </w:pBdr>
        <w:tabs>
          <w:tab w:val="left" w:pos="7655"/>
          <w:tab w:val="left" w:pos="7938"/>
        </w:tabs>
        <w:snapToGrid w:val="0"/>
        <w:spacing w:line="540" w:lineRule="exact"/>
        <w:jc w:val="right"/>
        <w:rPr>
          <w:rFonts w:hint="eastAsia" w:ascii="方正仿宋_GBK" w:eastAsia="方正仿宋_GBK"/>
          <w:sz w:val="32"/>
          <w:szCs w:val="32"/>
        </w:rPr>
      </w:pPr>
    </w:p>
    <w:p w14:paraId="46BC7058">
      <w:pPr>
        <w:pBdr>
          <w:bottom w:val="single" w:color="auto" w:sz="6" w:space="1"/>
        </w:pBdr>
        <w:tabs>
          <w:tab w:val="left" w:pos="7655"/>
          <w:tab w:val="left" w:pos="7938"/>
        </w:tabs>
        <w:snapToGrid w:val="0"/>
        <w:spacing w:line="540" w:lineRule="exact"/>
        <w:jc w:val="right"/>
        <w:rPr>
          <w:rFonts w:hint="eastAsia" w:ascii="方正仿宋_GBK" w:eastAsia="方正仿宋_GBK"/>
          <w:sz w:val="32"/>
          <w:szCs w:val="32"/>
        </w:rPr>
      </w:pPr>
    </w:p>
    <w:p w14:paraId="75923815">
      <w:pPr>
        <w:pBdr>
          <w:bottom w:val="single" w:color="auto" w:sz="6" w:space="1"/>
        </w:pBdr>
        <w:tabs>
          <w:tab w:val="left" w:pos="7655"/>
          <w:tab w:val="left" w:pos="7938"/>
        </w:tabs>
        <w:snapToGrid w:val="0"/>
        <w:spacing w:line="540" w:lineRule="exact"/>
        <w:jc w:val="right"/>
        <w:rPr>
          <w:rFonts w:hint="eastAsia" w:ascii="方正仿宋_GBK" w:eastAsia="方正仿宋_GBK"/>
          <w:sz w:val="32"/>
          <w:szCs w:val="32"/>
        </w:rPr>
      </w:pPr>
    </w:p>
    <w:p w14:paraId="53560FC5">
      <w:pPr>
        <w:pBdr>
          <w:bottom w:val="single" w:color="auto" w:sz="6" w:space="1"/>
        </w:pBdr>
        <w:tabs>
          <w:tab w:val="left" w:pos="7655"/>
          <w:tab w:val="left" w:pos="7938"/>
        </w:tabs>
        <w:snapToGrid w:val="0"/>
        <w:spacing w:line="540" w:lineRule="exact"/>
        <w:jc w:val="right"/>
        <w:rPr>
          <w:rFonts w:hint="eastAsia" w:ascii="方正仿宋_GBK" w:eastAsia="方正仿宋_GBK"/>
          <w:sz w:val="32"/>
          <w:szCs w:val="32"/>
        </w:rPr>
      </w:pPr>
    </w:p>
    <w:p w14:paraId="09B0D36F">
      <w:pPr>
        <w:pBdr>
          <w:bottom w:val="single" w:color="auto" w:sz="6" w:space="1"/>
        </w:pBdr>
        <w:tabs>
          <w:tab w:val="left" w:pos="7655"/>
          <w:tab w:val="left" w:pos="7938"/>
        </w:tabs>
        <w:snapToGrid w:val="0"/>
        <w:spacing w:line="540" w:lineRule="exact"/>
        <w:jc w:val="right"/>
        <w:rPr>
          <w:rFonts w:hint="eastAsia" w:ascii="方正仿宋_GBK" w:eastAsia="方正仿宋_GBK"/>
          <w:sz w:val="32"/>
          <w:szCs w:val="32"/>
        </w:rPr>
      </w:pPr>
    </w:p>
    <w:p w14:paraId="70332D86">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6A93243C">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648DCBFF">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48D7B433">
      <w:pPr>
        <w:tabs>
          <w:tab w:val="left" w:pos="7655"/>
          <w:tab w:val="left" w:pos="7938"/>
        </w:tabs>
        <w:snapToGrid w:val="0"/>
        <w:spacing w:line="54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抄送：刘学彬局长，秦华副主任，县河道站，</w:t>
      </w:r>
      <w:bookmarkStart w:id="0" w:name="_GoBack"/>
      <w:bookmarkEnd w:id="0"/>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7AAD5F57">
      <w:pPr>
        <w:pBdr>
          <w:top w:val="single" w:color="auto" w:sz="6" w:space="1"/>
          <w:bottom w:val="single" w:color="auto" w:sz="6" w:space="1"/>
        </w:pBdr>
        <w:tabs>
          <w:tab w:val="left" w:pos="7655"/>
        </w:tabs>
        <w:snapToGrid w:val="0"/>
        <w:spacing w:line="540" w:lineRule="exact"/>
        <w:rPr>
          <w:rFonts w:ascii="方正仿宋_GBK" w:eastAsia="方正仿宋_GBK"/>
          <w:sz w:val="28"/>
          <w:szCs w:val="28"/>
        </w:rPr>
        <w:sectPr>
          <w:footerReference r:id="rId3" w:type="default"/>
          <w:pgSz w:w="11906" w:h="16838"/>
          <w:pgMar w:top="1985" w:right="1531" w:bottom="1871" w:left="1531" w:header="851" w:footer="1191" w:gutter="0"/>
          <w:cols w:space="0" w:num="1"/>
          <w:docGrid w:linePitch="312" w:charSpace="0"/>
        </w:sectPr>
      </w:pPr>
      <w:r>
        <w:rPr>
          <w:rFonts w:hint="eastAsia" w:ascii="方正仿宋_GBK" w:eastAsia="方正仿宋_GBK"/>
          <w:sz w:val="28"/>
          <w:szCs w:val="28"/>
        </w:rPr>
        <w:t xml:space="preserve">  石柱土家族自治县水利局办公室　　　   2022年8月2日 </w:t>
      </w:r>
    </w:p>
    <w:p w14:paraId="12F766C0">
      <w:pPr>
        <w:spacing w:line="520" w:lineRule="exact"/>
        <w:jc w:val="center"/>
        <w:rPr>
          <w:rFonts w:ascii="仿宋_GB2312" w:hAnsi="宋体" w:eastAsia="仿宋_GB2312"/>
          <w:b/>
          <w:spacing w:val="-20"/>
          <w:kern w:val="0"/>
          <w:sz w:val="36"/>
          <w:szCs w:val="36"/>
        </w:rPr>
      </w:pPr>
      <w:r>
        <w:rPr>
          <w:rFonts w:hint="eastAsia" w:ascii="仿宋_GB2312" w:hAnsi="宋体" w:eastAsia="仿宋_GB2312"/>
          <w:b/>
          <w:spacing w:val="-20"/>
          <w:kern w:val="0"/>
          <w:sz w:val="36"/>
          <w:szCs w:val="36"/>
        </w:rPr>
        <w:t>石柱县三星乡雷庄村双号子人行桥工程洪水影响评价报告</w:t>
      </w:r>
    </w:p>
    <w:p w14:paraId="17B145F7">
      <w:pPr>
        <w:spacing w:line="520" w:lineRule="exact"/>
        <w:jc w:val="center"/>
        <w:rPr>
          <w:rFonts w:ascii="仿宋_GB2312" w:hAnsi="宋体" w:eastAsia="仿宋_GB2312"/>
          <w:b/>
          <w:kern w:val="0"/>
          <w:sz w:val="36"/>
          <w:szCs w:val="36"/>
        </w:rPr>
      </w:pPr>
      <w:r>
        <w:rPr>
          <w:rFonts w:hint="eastAsia" w:ascii="仿宋_GB2312" w:hAnsi="宋体" w:eastAsia="仿宋_GB2312"/>
          <w:b/>
          <w:kern w:val="0"/>
          <w:sz w:val="36"/>
          <w:szCs w:val="36"/>
        </w:rPr>
        <w:t>专家评审意见</w:t>
      </w:r>
    </w:p>
    <w:p w14:paraId="48B9B2B1">
      <w:pPr>
        <w:spacing w:line="520" w:lineRule="exact"/>
        <w:ind w:firstLine="480"/>
        <w:rPr>
          <w:rFonts w:ascii="仿宋_GB2312" w:eastAsia="仿宋_GB2312"/>
          <w:iCs/>
          <w:sz w:val="30"/>
          <w:szCs w:val="30"/>
        </w:rPr>
      </w:pPr>
      <w:r>
        <w:rPr>
          <w:rFonts w:hint="eastAsia" w:ascii="仿宋_GB2312" w:eastAsia="仿宋_GB2312"/>
          <w:iCs/>
          <w:sz w:val="30"/>
          <w:szCs w:val="30"/>
        </w:rPr>
        <w:t>2022年7月8日，石柱县水利局组织召开了《石柱县三星乡雷庄村双号子人行桥工程洪水影响评价报告》（送审稿）（以下简称《报告》）专家技术评审会。参加会议的有石柱县水利局、石柱土家族自治县三星乡人民政府（申报单位）和重庆禹赐工程技术咨询有限公司（报告编制单位）等单位代表和专家组成。会议成立了专家组，名单附后。专家组会前详细审阅了该《报告》，会上业主代表介绍了项目背景及前期工作情况。专家组成员认真听取了评价单位的汇报，对《报告》进行了认真讨论和审查，并提出了修改意见。编制单位于2022年7月15日完成了《报告》的修改工作，经专家组复核, 原则同意该《报告（报批稿）》内容，并形成以下评审意见。</w:t>
      </w:r>
    </w:p>
    <w:p w14:paraId="3B3D2702">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一、项目基本情况</w:t>
      </w:r>
    </w:p>
    <w:p w14:paraId="331BC125">
      <w:pPr>
        <w:spacing w:line="520" w:lineRule="exact"/>
        <w:ind w:firstLine="482"/>
        <w:jc w:val="left"/>
        <w:rPr>
          <w:rFonts w:ascii="仿宋_GB2312" w:eastAsia="仿宋_GB2312"/>
          <w:iCs/>
          <w:sz w:val="30"/>
          <w:szCs w:val="30"/>
        </w:rPr>
      </w:pPr>
      <w:r>
        <w:rPr>
          <w:rFonts w:hint="eastAsia" w:ascii="仿宋_GB2312" w:eastAsia="仿宋_GB2312"/>
          <w:iCs/>
          <w:sz w:val="30"/>
          <w:szCs w:val="30"/>
        </w:rPr>
        <w:t>石柱县三星乡雷庄村双号子人行桥工程位于石柱县三星乡雷庄村雄元组双号子处。该项目为解决三星乡雷庄村9户36人（其中脱贫户2户8人）出行难问题，提高产业产量，改善群众生产条件，使农户增收致富，助推乡村振兴。</w:t>
      </w:r>
    </w:p>
    <w:p w14:paraId="659B73EA">
      <w:pPr>
        <w:spacing w:line="520" w:lineRule="exact"/>
        <w:ind w:firstLine="482"/>
        <w:rPr>
          <w:rFonts w:ascii="仿宋_GB2312" w:eastAsia="仿宋_GB2312"/>
          <w:iCs/>
          <w:sz w:val="30"/>
          <w:szCs w:val="30"/>
        </w:rPr>
      </w:pPr>
      <w:r>
        <w:rPr>
          <w:rFonts w:hint="eastAsia" w:ascii="仿宋_GB2312" w:eastAsia="仿宋_GB2312"/>
          <w:iCs/>
          <w:sz w:val="30"/>
          <w:szCs w:val="30"/>
        </w:rPr>
        <w:t>项目建设内容主要包括桥梁全长42.54m（包括桥台），桥梁立面布置为13+14+13=40m（现浇空心板），斜交角度为0°（正交）。桥梁纵向坡度设置为0%，桥梁横向坡度设置为1.5% ，向两侧倾斜。上部结构采用普通钢筋砼连续现浇实心板；下部结构桥台采用重力式台，桥墩采用柱式墩，墩台采用扩大基础。全桥宽为3m。桥面采用C40混凝土，桥面净宽2.4m，桥台采用</w:t>
      </w:r>
      <w:r>
        <w:rPr>
          <w:rFonts w:ascii="仿宋_GB2312" w:eastAsia="仿宋_GB2312"/>
          <w:iCs/>
          <w:sz w:val="30"/>
          <w:szCs w:val="30"/>
        </w:rPr>
        <w:t>GBZYH250×43型滑板橡胶支座；桥墩采用 GBZY250×41</w:t>
      </w:r>
      <w:r>
        <w:rPr>
          <w:rFonts w:hint="eastAsia" w:ascii="仿宋_GB2312" w:eastAsia="仿宋_GB2312"/>
          <w:iCs/>
          <w:sz w:val="30"/>
          <w:szCs w:val="30"/>
        </w:rPr>
        <w:t>型板式橡胶支座；</w:t>
      </w:r>
      <w:r>
        <w:rPr>
          <w:rFonts w:ascii="仿宋_GB2312" w:eastAsia="仿宋_GB2312"/>
          <w:iCs/>
          <w:sz w:val="30"/>
          <w:szCs w:val="30"/>
        </w:rPr>
        <w:t>0</w:t>
      </w:r>
      <w:r>
        <w:rPr>
          <w:rFonts w:hint="eastAsia" w:ascii="仿宋_GB2312" w:eastAsia="仿宋_GB2312"/>
          <w:iCs/>
          <w:sz w:val="30"/>
          <w:szCs w:val="30"/>
        </w:rPr>
        <w:t>、</w:t>
      </w:r>
      <w:r>
        <w:rPr>
          <w:rFonts w:ascii="仿宋_GB2312" w:eastAsia="仿宋_GB2312"/>
          <w:iCs/>
          <w:sz w:val="30"/>
          <w:szCs w:val="30"/>
        </w:rPr>
        <w:t>3</w:t>
      </w:r>
      <w:r>
        <w:rPr>
          <w:rFonts w:hint="eastAsia" w:ascii="仿宋_GB2312" w:eastAsia="仿宋_GB2312"/>
          <w:iCs/>
          <w:sz w:val="30"/>
          <w:szCs w:val="30"/>
        </w:rPr>
        <w:t>号桥台采用</w:t>
      </w:r>
      <w:r>
        <w:rPr>
          <w:rFonts w:ascii="仿宋_GB2312" w:eastAsia="仿宋_GB2312"/>
          <w:iCs/>
          <w:sz w:val="30"/>
          <w:szCs w:val="30"/>
        </w:rPr>
        <w:t xml:space="preserve">D40 </w:t>
      </w:r>
      <w:r>
        <w:rPr>
          <w:rFonts w:hint="eastAsia" w:ascii="仿宋_GB2312" w:eastAsia="仿宋_GB2312"/>
          <w:iCs/>
          <w:sz w:val="30"/>
          <w:szCs w:val="30"/>
        </w:rPr>
        <w:t>伸缩缝。项目总投资80万元。</w:t>
      </w:r>
    </w:p>
    <w:p w14:paraId="11361C22">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二、报告中对工程位置及建设任务等基本情况的介绍较清楚。</w:t>
      </w:r>
    </w:p>
    <w:p w14:paraId="2A1962A8">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三、防洪标准及洪水影响评价范围</w:t>
      </w:r>
    </w:p>
    <w:p w14:paraId="6EF45EF1">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（一）防洪标准</w:t>
      </w:r>
    </w:p>
    <w:p w14:paraId="5CBBD027">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工程河段（四龙溪河）</w:t>
      </w:r>
      <w:r>
        <w:rPr>
          <w:rFonts w:ascii="仿宋_GB2312" w:eastAsia="仿宋_GB2312"/>
          <w:iCs/>
          <w:sz w:val="30"/>
          <w:szCs w:val="30"/>
        </w:rPr>
        <w:t>防洪标</w:t>
      </w:r>
      <w:r>
        <w:rPr>
          <w:rFonts w:hint="eastAsia" w:ascii="仿宋_GB2312" w:eastAsia="仿宋_GB2312"/>
          <w:iCs/>
          <w:sz w:val="30"/>
          <w:szCs w:val="30"/>
        </w:rPr>
        <w:t>准</w:t>
      </w:r>
      <w:r>
        <w:rPr>
          <w:rFonts w:ascii="仿宋_GB2312" w:eastAsia="仿宋_GB2312"/>
          <w:iCs/>
          <w:sz w:val="30"/>
          <w:szCs w:val="30"/>
        </w:rPr>
        <w:t>为</w:t>
      </w:r>
      <w:r>
        <w:rPr>
          <w:rFonts w:hint="eastAsia" w:ascii="仿宋_GB2312" w:eastAsia="仿宋_GB2312"/>
          <w:iCs/>
          <w:sz w:val="30"/>
          <w:szCs w:val="30"/>
        </w:rPr>
        <w:t>10</w:t>
      </w:r>
      <w:r>
        <w:rPr>
          <w:rFonts w:ascii="仿宋_GB2312" w:eastAsia="仿宋_GB2312"/>
          <w:iCs/>
          <w:sz w:val="30"/>
          <w:szCs w:val="30"/>
        </w:rPr>
        <w:t>年一遇</w:t>
      </w:r>
      <w:r>
        <w:rPr>
          <w:rFonts w:hint="eastAsia" w:ascii="仿宋_GB2312" w:eastAsia="仿宋_GB2312"/>
          <w:iCs/>
          <w:sz w:val="30"/>
          <w:szCs w:val="30"/>
        </w:rPr>
        <w:t>；三星乡雷庄村双号子人行桥工程</w:t>
      </w:r>
      <w:r>
        <w:rPr>
          <w:rFonts w:ascii="仿宋_GB2312" w:eastAsia="仿宋_GB2312"/>
          <w:iCs/>
          <w:sz w:val="30"/>
          <w:szCs w:val="30"/>
        </w:rPr>
        <w:t>防洪标准为</w:t>
      </w:r>
      <w:r>
        <w:rPr>
          <w:rFonts w:hint="eastAsia" w:ascii="仿宋_GB2312" w:eastAsia="仿宋_GB2312"/>
          <w:iCs/>
          <w:sz w:val="30"/>
          <w:szCs w:val="30"/>
        </w:rPr>
        <w:t>10</w:t>
      </w:r>
      <w:r>
        <w:rPr>
          <w:rFonts w:ascii="仿宋_GB2312" w:eastAsia="仿宋_GB2312"/>
          <w:iCs/>
          <w:sz w:val="30"/>
          <w:szCs w:val="30"/>
        </w:rPr>
        <w:t>年一遇</w:t>
      </w:r>
      <w:r>
        <w:rPr>
          <w:rFonts w:hint="eastAsia" w:ascii="仿宋_GB2312" w:eastAsia="仿宋_GB2312"/>
          <w:iCs/>
          <w:sz w:val="30"/>
          <w:szCs w:val="30"/>
        </w:rPr>
        <w:t>。以上洪水影响评价采用的防洪标准符合</w:t>
      </w:r>
      <w:r>
        <w:rPr>
          <w:rFonts w:ascii="仿宋_GB2312" w:eastAsia="仿宋_GB2312"/>
          <w:iCs/>
          <w:sz w:val="30"/>
          <w:szCs w:val="30"/>
        </w:rPr>
        <w:t>《防洪标准》(GB50201-</w:t>
      </w:r>
      <w:r>
        <w:rPr>
          <w:rFonts w:hint="eastAsia" w:ascii="仿宋_GB2312" w:eastAsia="仿宋_GB2312"/>
          <w:iCs/>
          <w:sz w:val="30"/>
          <w:szCs w:val="30"/>
        </w:rPr>
        <w:t>2014</w:t>
      </w:r>
      <w:r>
        <w:rPr>
          <w:rFonts w:ascii="仿宋_GB2312" w:eastAsia="仿宋_GB2312"/>
          <w:iCs/>
          <w:sz w:val="30"/>
          <w:szCs w:val="30"/>
        </w:rPr>
        <w:t>)</w:t>
      </w:r>
      <w:r>
        <w:rPr>
          <w:rFonts w:hint="eastAsia" w:ascii="仿宋_GB2312" w:eastAsia="仿宋_GB2312"/>
          <w:iCs/>
          <w:sz w:val="30"/>
          <w:szCs w:val="30"/>
        </w:rPr>
        <w:t>、《城市桥梁设计规范》（CJJ  11-2011）</w:t>
      </w:r>
      <w:r>
        <w:rPr>
          <w:rFonts w:ascii="仿宋_GB2312" w:eastAsia="仿宋_GB2312"/>
          <w:iCs/>
          <w:sz w:val="30"/>
          <w:szCs w:val="30"/>
        </w:rPr>
        <w:t>的</w:t>
      </w:r>
      <w:r>
        <w:rPr>
          <w:rFonts w:hint="eastAsia" w:ascii="仿宋_GB2312" w:eastAsia="仿宋_GB2312"/>
          <w:iCs/>
          <w:sz w:val="30"/>
          <w:szCs w:val="30"/>
        </w:rPr>
        <w:t>规定。</w:t>
      </w:r>
    </w:p>
    <w:p w14:paraId="415F958A">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（二）洪水影响评价范围</w:t>
      </w:r>
    </w:p>
    <w:p w14:paraId="1CBDA358">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评价范围以下游CS1断面（在本桥下游约48m处）为起点，上游CS6断面（石柱土家族自治县高朝淡水鱼养殖场引水设施取水口处）为终点进行评价，评价河道长315.4m。评价范围基本正确合理。</w:t>
      </w:r>
    </w:p>
    <w:p w14:paraId="41BB5C13">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四、工程涉河建设方案</w:t>
      </w:r>
    </w:p>
    <w:p w14:paraId="22403CEE">
      <w:pPr>
        <w:adjustRightInd w:val="0"/>
        <w:snapToGrid w:val="0"/>
        <w:spacing w:line="520" w:lineRule="exact"/>
        <w:ind w:firstLine="600" w:firstLineChars="200"/>
        <w:rPr>
          <w:rFonts w:ascii="仿宋_GB2312" w:eastAsia="仿宋_GB2312"/>
          <w:iCs/>
          <w:sz w:val="30"/>
          <w:szCs w:val="30"/>
        </w:rPr>
      </w:pPr>
      <w:r>
        <w:rPr>
          <w:rFonts w:ascii="仿宋_GB2312" w:eastAsia="仿宋_GB2312"/>
          <w:iCs/>
          <w:sz w:val="30"/>
          <w:szCs w:val="30"/>
        </w:rPr>
        <w:t>工程涉河建筑主要</w:t>
      </w:r>
      <w:r>
        <w:rPr>
          <w:rFonts w:hint="eastAsia" w:ascii="仿宋_GB2312" w:eastAsia="仿宋_GB2312"/>
          <w:iCs/>
          <w:sz w:val="30"/>
          <w:szCs w:val="30"/>
        </w:rPr>
        <w:t>该项目的1#、2#桥桩及桥梁工程。工程涉河位置及方案布置基本合理。</w:t>
      </w:r>
    </w:p>
    <w:p w14:paraId="072423CE">
      <w:pPr>
        <w:adjustRightInd w:val="0"/>
        <w:snapToGrid w:val="0"/>
        <w:spacing w:line="360" w:lineRule="auto"/>
        <w:jc w:val="center"/>
        <w:rPr>
          <w:rFonts w:ascii="仿宋_GB2312" w:eastAsia="仿宋_GB2312"/>
          <w:iCs/>
          <w:sz w:val="28"/>
          <w:szCs w:val="28"/>
        </w:rPr>
      </w:pPr>
      <w:r>
        <w:rPr>
          <w:rFonts w:hint="eastAsia" w:ascii="仿宋_GB2312" w:eastAsia="仿宋_GB2312"/>
          <w:iCs/>
          <w:sz w:val="28"/>
          <w:szCs w:val="28"/>
        </w:rPr>
        <w:t>涉河建设方案特征参数表</w:t>
      </w:r>
    </w:p>
    <w:tbl>
      <w:tblPr>
        <w:tblStyle w:val="32"/>
        <w:tblW w:w="88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559"/>
        <w:gridCol w:w="1418"/>
        <w:gridCol w:w="2268"/>
        <w:gridCol w:w="992"/>
        <w:gridCol w:w="992"/>
        <w:gridCol w:w="851"/>
      </w:tblGrid>
      <w:tr w14:paraId="5FAF1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blHeader/>
        </w:trPr>
        <w:tc>
          <w:tcPr>
            <w:tcW w:w="817" w:type="dxa"/>
            <w:shd w:val="clear" w:color="auto" w:fill="auto"/>
            <w:noWrap/>
            <w:vAlign w:val="center"/>
          </w:tcPr>
          <w:p w14:paraId="506C72D3">
            <w:pPr>
              <w:pStyle w:val="9"/>
              <w:rPr>
                <w:color w:val="auto"/>
              </w:rPr>
            </w:pPr>
            <w:r>
              <w:rPr>
                <w:rFonts w:hint="eastAsia"/>
                <w:color w:val="auto"/>
              </w:rPr>
              <w:t>序号</w:t>
            </w:r>
          </w:p>
        </w:tc>
        <w:tc>
          <w:tcPr>
            <w:tcW w:w="1559" w:type="dxa"/>
            <w:shd w:val="clear" w:color="auto" w:fill="auto"/>
            <w:vAlign w:val="center"/>
          </w:tcPr>
          <w:p w14:paraId="4E10D33D">
            <w:pPr>
              <w:pStyle w:val="9"/>
              <w:rPr>
                <w:color w:val="auto"/>
              </w:rPr>
            </w:pPr>
            <w:r>
              <w:rPr>
                <w:rFonts w:hint="eastAsia"/>
                <w:color w:val="auto"/>
              </w:rPr>
              <w:t>涉河项目类别</w:t>
            </w:r>
          </w:p>
        </w:tc>
        <w:tc>
          <w:tcPr>
            <w:tcW w:w="1418" w:type="dxa"/>
            <w:shd w:val="clear" w:color="auto" w:fill="auto"/>
            <w:vAlign w:val="center"/>
          </w:tcPr>
          <w:p w14:paraId="6ED9F490">
            <w:pPr>
              <w:pStyle w:val="9"/>
              <w:rPr>
                <w:color w:val="auto"/>
              </w:rPr>
            </w:pPr>
            <w:r>
              <w:rPr>
                <w:rFonts w:hint="eastAsia"/>
                <w:color w:val="auto"/>
              </w:rPr>
              <w:t>涉河建筑物类别</w:t>
            </w:r>
          </w:p>
        </w:tc>
        <w:tc>
          <w:tcPr>
            <w:tcW w:w="2268" w:type="dxa"/>
            <w:shd w:val="clear" w:color="auto" w:fill="auto"/>
            <w:vAlign w:val="center"/>
          </w:tcPr>
          <w:p w14:paraId="37DEA9B1">
            <w:pPr>
              <w:pStyle w:val="9"/>
              <w:rPr>
                <w:color w:val="auto"/>
              </w:rPr>
            </w:pPr>
            <w:r>
              <w:rPr>
                <w:rFonts w:hint="eastAsia"/>
                <w:color w:val="auto"/>
              </w:rPr>
              <w:t>特征参数名称</w:t>
            </w:r>
          </w:p>
        </w:tc>
        <w:tc>
          <w:tcPr>
            <w:tcW w:w="992" w:type="dxa"/>
            <w:shd w:val="clear" w:color="auto" w:fill="auto"/>
            <w:vAlign w:val="center"/>
          </w:tcPr>
          <w:p w14:paraId="1E4DD18F">
            <w:pPr>
              <w:pStyle w:val="9"/>
              <w:rPr>
                <w:color w:val="auto"/>
              </w:rPr>
            </w:pPr>
            <w:r>
              <w:rPr>
                <w:rFonts w:hint="eastAsia"/>
                <w:color w:val="auto"/>
              </w:rPr>
              <w:t>单位</w:t>
            </w:r>
          </w:p>
        </w:tc>
        <w:tc>
          <w:tcPr>
            <w:tcW w:w="992" w:type="dxa"/>
            <w:shd w:val="clear" w:color="auto" w:fill="auto"/>
            <w:vAlign w:val="center"/>
          </w:tcPr>
          <w:p w14:paraId="3CC1CA54">
            <w:pPr>
              <w:pStyle w:val="9"/>
              <w:rPr>
                <w:color w:val="auto"/>
              </w:rPr>
            </w:pPr>
            <w:r>
              <w:rPr>
                <w:rFonts w:hint="eastAsia"/>
                <w:color w:val="auto"/>
              </w:rPr>
              <w:t>数量</w:t>
            </w:r>
          </w:p>
        </w:tc>
        <w:tc>
          <w:tcPr>
            <w:tcW w:w="851" w:type="dxa"/>
            <w:shd w:val="clear" w:color="auto" w:fill="auto"/>
            <w:noWrap/>
            <w:vAlign w:val="center"/>
          </w:tcPr>
          <w:p w14:paraId="0AC1AA50">
            <w:pPr>
              <w:pStyle w:val="9"/>
              <w:rPr>
                <w:color w:val="auto"/>
              </w:rPr>
            </w:pPr>
            <w:r>
              <w:rPr>
                <w:rFonts w:hint="eastAsia"/>
                <w:color w:val="auto"/>
              </w:rPr>
              <w:t>备注</w:t>
            </w:r>
          </w:p>
        </w:tc>
      </w:tr>
      <w:tr w14:paraId="0829E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552B4BDD">
            <w:pPr>
              <w:pStyle w:val="9"/>
              <w:rPr>
                <w:color w:val="auto"/>
              </w:rPr>
            </w:pPr>
            <w:r>
              <w:rPr>
                <w:rFonts w:hint="eastAsia"/>
                <w:color w:val="auto"/>
              </w:rPr>
              <w:t>二</w:t>
            </w:r>
          </w:p>
        </w:tc>
        <w:tc>
          <w:tcPr>
            <w:tcW w:w="1559" w:type="dxa"/>
            <w:shd w:val="clear" w:color="auto" w:fill="auto"/>
            <w:vAlign w:val="center"/>
          </w:tcPr>
          <w:p w14:paraId="27BA616B">
            <w:pPr>
              <w:pStyle w:val="9"/>
              <w:rPr>
                <w:color w:val="auto"/>
              </w:rPr>
            </w:pPr>
            <w:r>
              <w:rPr>
                <w:rFonts w:hint="eastAsia"/>
                <w:color w:val="auto"/>
              </w:rPr>
              <w:t>其他涉水工程</w:t>
            </w:r>
          </w:p>
        </w:tc>
        <w:tc>
          <w:tcPr>
            <w:tcW w:w="1418" w:type="dxa"/>
            <w:shd w:val="clear" w:color="auto" w:fill="auto"/>
            <w:vAlign w:val="center"/>
          </w:tcPr>
          <w:p w14:paraId="2D1ADF1C">
            <w:pPr>
              <w:pStyle w:val="9"/>
              <w:rPr>
                <w:color w:val="auto"/>
              </w:rPr>
            </w:pPr>
          </w:p>
        </w:tc>
        <w:tc>
          <w:tcPr>
            <w:tcW w:w="2268" w:type="dxa"/>
            <w:shd w:val="clear" w:color="auto" w:fill="auto"/>
            <w:vAlign w:val="center"/>
          </w:tcPr>
          <w:p w14:paraId="7224058E">
            <w:pPr>
              <w:pStyle w:val="9"/>
              <w:rPr>
                <w:color w:val="auto"/>
              </w:rPr>
            </w:pPr>
          </w:p>
        </w:tc>
        <w:tc>
          <w:tcPr>
            <w:tcW w:w="992" w:type="dxa"/>
            <w:shd w:val="clear" w:color="auto" w:fill="auto"/>
            <w:vAlign w:val="center"/>
          </w:tcPr>
          <w:p w14:paraId="2A14ADBA">
            <w:pPr>
              <w:pStyle w:val="9"/>
              <w:rPr>
                <w:color w:val="auto"/>
              </w:rPr>
            </w:pPr>
          </w:p>
        </w:tc>
        <w:tc>
          <w:tcPr>
            <w:tcW w:w="992" w:type="dxa"/>
            <w:shd w:val="clear" w:color="auto" w:fill="auto"/>
            <w:vAlign w:val="center"/>
          </w:tcPr>
          <w:p w14:paraId="7E8937A1">
            <w:pPr>
              <w:pStyle w:val="9"/>
              <w:rPr>
                <w:color w:val="auto"/>
              </w:rPr>
            </w:pPr>
          </w:p>
        </w:tc>
        <w:tc>
          <w:tcPr>
            <w:tcW w:w="851" w:type="dxa"/>
            <w:shd w:val="clear" w:color="auto" w:fill="auto"/>
            <w:noWrap/>
            <w:vAlign w:val="center"/>
          </w:tcPr>
          <w:p w14:paraId="144935C0">
            <w:pPr>
              <w:pStyle w:val="9"/>
              <w:rPr>
                <w:color w:val="auto"/>
              </w:rPr>
            </w:pPr>
          </w:p>
        </w:tc>
      </w:tr>
      <w:tr w14:paraId="7CDDE1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56F4AE59">
            <w:pPr>
              <w:pStyle w:val="9"/>
              <w:rPr>
                <w:color w:val="auto"/>
              </w:rPr>
            </w:pPr>
            <w:r>
              <w:rPr>
                <w:rFonts w:hint="eastAsia"/>
                <w:color w:val="auto"/>
              </w:rPr>
              <w:t>（一）</w:t>
            </w:r>
          </w:p>
        </w:tc>
        <w:tc>
          <w:tcPr>
            <w:tcW w:w="1559" w:type="dxa"/>
            <w:shd w:val="clear" w:color="auto" w:fill="auto"/>
            <w:vAlign w:val="center"/>
          </w:tcPr>
          <w:p w14:paraId="39A6ED15">
            <w:pPr>
              <w:pStyle w:val="9"/>
              <w:rPr>
                <w:color w:val="auto"/>
              </w:rPr>
            </w:pPr>
            <w:r>
              <w:rPr>
                <w:rFonts w:hint="eastAsia"/>
                <w:color w:val="auto"/>
              </w:rPr>
              <w:t>桥梁</w:t>
            </w:r>
          </w:p>
        </w:tc>
        <w:tc>
          <w:tcPr>
            <w:tcW w:w="1418" w:type="dxa"/>
            <w:shd w:val="clear" w:color="auto" w:fill="auto"/>
            <w:vAlign w:val="center"/>
          </w:tcPr>
          <w:p w14:paraId="3811591B">
            <w:pPr>
              <w:pStyle w:val="9"/>
              <w:rPr>
                <w:color w:val="auto"/>
              </w:rPr>
            </w:pPr>
            <w:r>
              <w:rPr>
                <w:rFonts w:hint="eastAsia"/>
                <w:color w:val="auto"/>
              </w:rPr>
              <w:t>桥墩、桥台</w:t>
            </w:r>
          </w:p>
        </w:tc>
        <w:tc>
          <w:tcPr>
            <w:tcW w:w="2268" w:type="dxa"/>
            <w:shd w:val="clear" w:color="auto" w:fill="auto"/>
            <w:vAlign w:val="center"/>
          </w:tcPr>
          <w:p w14:paraId="7907A894">
            <w:pPr>
              <w:pStyle w:val="9"/>
              <w:rPr>
                <w:color w:val="auto"/>
              </w:rPr>
            </w:pPr>
          </w:p>
        </w:tc>
        <w:tc>
          <w:tcPr>
            <w:tcW w:w="992" w:type="dxa"/>
            <w:shd w:val="clear" w:color="auto" w:fill="auto"/>
            <w:vAlign w:val="center"/>
          </w:tcPr>
          <w:p w14:paraId="65B94701">
            <w:pPr>
              <w:pStyle w:val="9"/>
              <w:rPr>
                <w:color w:val="auto"/>
              </w:rPr>
            </w:pPr>
          </w:p>
        </w:tc>
        <w:tc>
          <w:tcPr>
            <w:tcW w:w="992" w:type="dxa"/>
            <w:shd w:val="clear" w:color="auto" w:fill="auto"/>
            <w:vAlign w:val="center"/>
          </w:tcPr>
          <w:p w14:paraId="639DA103">
            <w:pPr>
              <w:pStyle w:val="9"/>
              <w:rPr>
                <w:color w:val="auto"/>
              </w:rPr>
            </w:pPr>
          </w:p>
        </w:tc>
        <w:tc>
          <w:tcPr>
            <w:tcW w:w="851" w:type="dxa"/>
            <w:shd w:val="clear" w:color="auto" w:fill="auto"/>
            <w:noWrap/>
            <w:vAlign w:val="center"/>
          </w:tcPr>
          <w:p w14:paraId="238D6107">
            <w:pPr>
              <w:pStyle w:val="9"/>
              <w:rPr>
                <w:color w:val="FF00FF"/>
              </w:rPr>
            </w:pPr>
          </w:p>
        </w:tc>
      </w:tr>
      <w:tr w14:paraId="7D70F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3D5A59C6">
            <w:pPr>
              <w:pStyle w:val="9"/>
              <w:rPr>
                <w:color w:val="auto"/>
              </w:rPr>
            </w:pPr>
            <w:r>
              <w:rPr>
                <w:rFonts w:hint="eastAsia"/>
                <w:color w:val="auto"/>
              </w:rPr>
              <w:t>1</w:t>
            </w:r>
          </w:p>
        </w:tc>
        <w:tc>
          <w:tcPr>
            <w:tcW w:w="1559" w:type="dxa"/>
            <w:shd w:val="clear" w:color="auto" w:fill="auto"/>
            <w:vAlign w:val="center"/>
          </w:tcPr>
          <w:p w14:paraId="5D7227DF">
            <w:pPr>
              <w:pStyle w:val="9"/>
              <w:rPr>
                <w:color w:val="auto"/>
              </w:rPr>
            </w:pPr>
          </w:p>
        </w:tc>
        <w:tc>
          <w:tcPr>
            <w:tcW w:w="1418" w:type="dxa"/>
            <w:shd w:val="clear" w:color="auto" w:fill="auto"/>
            <w:vAlign w:val="center"/>
          </w:tcPr>
          <w:p w14:paraId="036E4ABD">
            <w:pPr>
              <w:pStyle w:val="9"/>
              <w:rPr>
                <w:color w:val="auto"/>
              </w:rPr>
            </w:pPr>
          </w:p>
        </w:tc>
        <w:tc>
          <w:tcPr>
            <w:tcW w:w="2268" w:type="dxa"/>
            <w:shd w:val="clear" w:color="auto" w:fill="auto"/>
            <w:vAlign w:val="center"/>
          </w:tcPr>
          <w:p w14:paraId="2B8569DF">
            <w:pPr>
              <w:pStyle w:val="9"/>
              <w:rPr>
                <w:color w:val="auto"/>
              </w:rPr>
            </w:pPr>
            <w:r>
              <w:rPr>
                <w:rFonts w:hint="eastAsia"/>
                <w:color w:val="auto"/>
              </w:rPr>
              <w:t>长度</w:t>
            </w:r>
          </w:p>
        </w:tc>
        <w:tc>
          <w:tcPr>
            <w:tcW w:w="992" w:type="dxa"/>
            <w:shd w:val="clear" w:color="auto" w:fill="auto"/>
            <w:vAlign w:val="center"/>
          </w:tcPr>
          <w:p w14:paraId="3CE140DF">
            <w:pPr>
              <w:pStyle w:val="9"/>
              <w:rPr>
                <w:color w:val="auto"/>
              </w:rPr>
            </w:pPr>
            <w:r>
              <w:rPr>
                <w:rFonts w:hint="eastAsia"/>
                <w:color w:val="auto"/>
              </w:rPr>
              <w:t>m</w:t>
            </w:r>
          </w:p>
        </w:tc>
        <w:tc>
          <w:tcPr>
            <w:tcW w:w="992" w:type="dxa"/>
            <w:shd w:val="clear" w:color="auto" w:fill="auto"/>
            <w:vAlign w:val="center"/>
          </w:tcPr>
          <w:p w14:paraId="148C9169">
            <w:pPr>
              <w:pStyle w:val="9"/>
              <w:rPr>
                <w:color w:val="auto"/>
              </w:rPr>
            </w:pPr>
            <w:r>
              <w:rPr>
                <w:rFonts w:hint="eastAsia"/>
                <w:color w:val="auto"/>
              </w:rPr>
              <w:t>42.54</w:t>
            </w:r>
          </w:p>
        </w:tc>
        <w:tc>
          <w:tcPr>
            <w:tcW w:w="851" w:type="dxa"/>
            <w:shd w:val="clear" w:color="auto" w:fill="auto"/>
            <w:noWrap/>
            <w:vAlign w:val="center"/>
          </w:tcPr>
          <w:p w14:paraId="2845CD34">
            <w:pPr>
              <w:pStyle w:val="9"/>
              <w:rPr>
                <w:color w:val="FF00FF"/>
              </w:rPr>
            </w:pPr>
          </w:p>
        </w:tc>
      </w:tr>
      <w:tr w14:paraId="4EF27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51513B51">
            <w:pPr>
              <w:pStyle w:val="9"/>
              <w:rPr>
                <w:color w:val="auto"/>
              </w:rPr>
            </w:pPr>
            <w:r>
              <w:rPr>
                <w:rFonts w:hint="eastAsia"/>
                <w:color w:val="auto"/>
              </w:rPr>
              <w:t>2</w:t>
            </w:r>
          </w:p>
        </w:tc>
        <w:tc>
          <w:tcPr>
            <w:tcW w:w="1559" w:type="dxa"/>
            <w:shd w:val="clear" w:color="auto" w:fill="auto"/>
            <w:vAlign w:val="center"/>
          </w:tcPr>
          <w:p w14:paraId="0FD6E625">
            <w:pPr>
              <w:pStyle w:val="9"/>
              <w:rPr>
                <w:color w:val="auto"/>
              </w:rPr>
            </w:pPr>
          </w:p>
        </w:tc>
        <w:tc>
          <w:tcPr>
            <w:tcW w:w="1418" w:type="dxa"/>
            <w:shd w:val="clear" w:color="auto" w:fill="auto"/>
            <w:vAlign w:val="center"/>
          </w:tcPr>
          <w:p w14:paraId="2F45262E">
            <w:pPr>
              <w:pStyle w:val="9"/>
              <w:rPr>
                <w:color w:val="auto"/>
              </w:rPr>
            </w:pPr>
          </w:p>
        </w:tc>
        <w:tc>
          <w:tcPr>
            <w:tcW w:w="2268" w:type="dxa"/>
            <w:shd w:val="clear" w:color="auto" w:fill="auto"/>
            <w:vAlign w:val="center"/>
          </w:tcPr>
          <w:p w14:paraId="5001D184">
            <w:pPr>
              <w:pStyle w:val="9"/>
              <w:rPr>
                <w:color w:val="auto"/>
              </w:rPr>
            </w:pPr>
            <w:r>
              <w:rPr>
                <w:rFonts w:hint="eastAsia"/>
                <w:color w:val="auto"/>
              </w:rPr>
              <w:t>高度</w:t>
            </w:r>
          </w:p>
        </w:tc>
        <w:tc>
          <w:tcPr>
            <w:tcW w:w="992" w:type="dxa"/>
            <w:shd w:val="clear" w:color="auto" w:fill="auto"/>
            <w:vAlign w:val="center"/>
          </w:tcPr>
          <w:p w14:paraId="1968A644">
            <w:pPr>
              <w:pStyle w:val="9"/>
              <w:rPr>
                <w:color w:val="auto"/>
              </w:rPr>
            </w:pPr>
            <w:r>
              <w:rPr>
                <w:rFonts w:hint="eastAsia"/>
                <w:color w:val="auto"/>
              </w:rPr>
              <w:t>m</w:t>
            </w:r>
          </w:p>
        </w:tc>
        <w:tc>
          <w:tcPr>
            <w:tcW w:w="992" w:type="dxa"/>
            <w:shd w:val="clear" w:color="auto" w:fill="auto"/>
            <w:vAlign w:val="center"/>
          </w:tcPr>
          <w:p w14:paraId="2C12ED6F">
            <w:pPr>
              <w:pStyle w:val="9"/>
              <w:rPr>
                <w:color w:val="auto"/>
              </w:rPr>
            </w:pPr>
            <w:r>
              <w:rPr>
                <w:rFonts w:hint="eastAsia"/>
                <w:color w:val="auto"/>
              </w:rPr>
              <w:t>4.6</w:t>
            </w:r>
          </w:p>
        </w:tc>
        <w:tc>
          <w:tcPr>
            <w:tcW w:w="851" w:type="dxa"/>
            <w:shd w:val="clear" w:color="auto" w:fill="auto"/>
            <w:noWrap/>
            <w:vAlign w:val="center"/>
          </w:tcPr>
          <w:p w14:paraId="7DBD7B21">
            <w:pPr>
              <w:pStyle w:val="9"/>
              <w:rPr>
                <w:color w:val="FF00FF"/>
              </w:rPr>
            </w:pPr>
          </w:p>
        </w:tc>
      </w:tr>
      <w:tr w14:paraId="7930C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5C5A2AA7">
            <w:pPr>
              <w:pStyle w:val="9"/>
              <w:rPr>
                <w:color w:val="auto"/>
              </w:rPr>
            </w:pPr>
            <w:r>
              <w:rPr>
                <w:rFonts w:hint="eastAsia"/>
                <w:color w:val="auto"/>
              </w:rPr>
              <w:t>3</w:t>
            </w:r>
          </w:p>
        </w:tc>
        <w:tc>
          <w:tcPr>
            <w:tcW w:w="1559" w:type="dxa"/>
            <w:shd w:val="clear" w:color="auto" w:fill="auto"/>
            <w:vAlign w:val="center"/>
          </w:tcPr>
          <w:p w14:paraId="73D533BA">
            <w:pPr>
              <w:pStyle w:val="9"/>
              <w:rPr>
                <w:color w:val="auto"/>
              </w:rPr>
            </w:pPr>
          </w:p>
        </w:tc>
        <w:tc>
          <w:tcPr>
            <w:tcW w:w="1418" w:type="dxa"/>
            <w:shd w:val="clear" w:color="auto" w:fill="auto"/>
            <w:vAlign w:val="center"/>
          </w:tcPr>
          <w:p w14:paraId="4C489376">
            <w:pPr>
              <w:pStyle w:val="9"/>
              <w:rPr>
                <w:color w:val="auto"/>
              </w:rPr>
            </w:pPr>
          </w:p>
        </w:tc>
        <w:tc>
          <w:tcPr>
            <w:tcW w:w="2268" w:type="dxa"/>
            <w:shd w:val="clear" w:color="auto" w:fill="auto"/>
            <w:vAlign w:val="center"/>
          </w:tcPr>
          <w:p w14:paraId="32737556">
            <w:pPr>
              <w:pStyle w:val="9"/>
              <w:rPr>
                <w:color w:val="auto"/>
              </w:rPr>
            </w:pPr>
            <w:r>
              <w:rPr>
                <w:rFonts w:hint="eastAsia"/>
                <w:color w:val="auto"/>
              </w:rPr>
              <w:t>跨度/跨数</w:t>
            </w:r>
          </w:p>
        </w:tc>
        <w:tc>
          <w:tcPr>
            <w:tcW w:w="992" w:type="dxa"/>
            <w:shd w:val="clear" w:color="auto" w:fill="auto"/>
            <w:vAlign w:val="center"/>
          </w:tcPr>
          <w:p w14:paraId="0A5FC24E">
            <w:pPr>
              <w:pStyle w:val="9"/>
              <w:rPr>
                <w:color w:val="auto"/>
              </w:rPr>
            </w:pPr>
            <w:r>
              <w:rPr>
                <w:rFonts w:hint="eastAsia"/>
                <w:color w:val="auto"/>
              </w:rPr>
              <w:t>m/跨</w:t>
            </w:r>
          </w:p>
        </w:tc>
        <w:tc>
          <w:tcPr>
            <w:tcW w:w="992" w:type="dxa"/>
            <w:shd w:val="clear" w:color="auto" w:fill="auto"/>
            <w:vAlign w:val="center"/>
          </w:tcPr>
          <w:p w14:paraId="3E55E890">
            <w:pPr>
              <w:pStyle w:val="9"/>
              <w:rPr>
                <w:color w:val="auto"/>
              </w:rPr>
            </w:pPr>
            <w:r>
              <w:rPr>
                <w:rFonts w:hint="eastAsia"/>
                <w:color w:val="auto"/>
              </w:rPr>
              <w:t>3</w:t>
            </w:r>
          </w:p>
        </w:tc>
        <w:tc>
          <w:tcPr>
            <w:tcW w:w="851" w:type="dxa"/>
            <w:shd w:val="clear" w:color="auto" w:fill="auto"/>
            <w:noWrap/>
            <w:vAlign w:val="center"/>
          </w:tcPr>
          <w:p w14:paraId="7D8EA7DE">
            <w:pPr>
              <w:pStyle w:val="9"/>
              <w:rPr>
                <w:color w:val="FF00FF"/>
              </w:rPr>
            </w:pPr>
          </w:p>
        </w:tc>
      </w:tr>
      <w:tr w14:paraId="07A1F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29537109">
            <w:pPr>
              <w:pStyle w:val="9"/>
              <w:rPr>
                <w:color w:val="auto"/>
              </w:rPr>
            </w:pPr>
            <w:r>
              <w:rPr>
                <w:rFonts w:hint="eastAsia"/>
                <w:color w:val="auto"/>
              </w:rPr>
              <w:t>4</w:t>
            </w:r>
          </w:p>
        </w:tc>
        <w:tc>
          <w:tcPr>
            <w:tcW w:w="1559" w:type="dxa"/>
            <w:shd w:val="clear" w:color="auto" w:fill="auto"/>
            <w:vAlign w:val="center"/>
          </w:tcPr>
          <w:p w14:paraId="20445547">
            <w:pPr>
              <w:pStyle w:val="9"/>
              <w:rPr>
                <w:color w:val="auto"/>
              </w:rPr>
            </w:pPr>
          </w:p>
        </w:tc>
        <w:tc>
          <w:tcPr>
            <w:tcW w:w="1418" w:type="dxa"/>
            <w:shd w:val="clear" w:color="auto" w:fill="auto"/>
            <w:vAlign w:val="center"/>
          </w:tcPr>
          <w:p w14:paraId="2A2A5526">
            <w:pPr>
              <w:pStyle w:val="9"/>
              <w:rPr>
                <w:color w:val="auto"/>
              </w:rPr>
            </w:pPr>
          </w:p>
        </w:tc>
        <w:tc>
          <w:tcPr>
            <w:tcW w:w="2268" w:type="dxa"/>
            <w:shd w:val="clear" w:color="auto" w:fill="auto"/>
            <w:vAlign w:val="center"/>
          </w:tcPr>
          <w:p w14:paraId="2323317A">
            <w:pPr>
              <w:pStyle w:val="9"/>
              <w:rPr>
                <w:color w:val="auto"/>
              </w:rPr>
            </w:pPr>
            <w:r>
              <w:rPr>
                <w:rFonts w:hint="eastAsia"/>
                <w:color w:val="auto"/>
              </w:rPr>
              <w:t>控制断面集雨面积</w:t>
            </w:r>
          </w:p>
        </w:tc>
        <w:tc>
          <w:tcPr>
            <w:tcW w:w="992" w:type="dxa"/>
            <w:shd w:val="clear" w:color="auto" w:fill="auto"/>
            <w:vAlign w:val="center"/>
          </w:tcPr>
          <w:p w14:paraId="05AA6FC6">
            <w:pPr>
              <w:pStyle w:val="9"/>
              <w:rPr>
                <w:color w:val="auto"/>
              </w:rPr>
            </w:pPr>
            <w:r>
              <w:rPr>
                <w:color w:val="auto"/>
              </w:rPr>
              <w:t>K</w:t>
            </w:r>
            <w:r>
              <w:rPr>
                <w:rFonts w:hint="eastAsia"/>
                <w:color w:val="auto"/>
              </w:rPr>
              <w:t>m</w:t>
            </w:r>
            <w:r>
              <w:rPr>
                <w:rFonts w:hint="eastAsia"/>
                <w:color w:val="auto"/>
                <w:vertAlign w:val="superscript"/>
              </w:rPr>
              <w:t>2</w:t>
            </w:r>
          </w:p>
        </w:tc>
        <w:tc>
          <w:tcPr>
            <w:tcW w:w="992" w:type="dxa"/>
            <w:shd w:val="clear" w:color="auto" w:fill="auto"/>
            <w:vAlign w:val="center"/>
          </w:tcPr>
          <w:p w14:paraId="463B6B13">
            <w:pPr>
              <w:pStyle w:val="9"/>
              <w:rPr>
                <w:color w:val="auto"/>
              </w:rPr>
            </w:pPr>
            <w:r>
              <w:rPr>
                <w:rFonts w:hint="eastAsia"/>
                <w:color w:val="auto"/>
              </w:rPr>
              <w:t>116.46</w:t>
            </w:r>
          </w:p>
        </w:tc>
        <w:tc>
          <w:tcPr>
            <w:tcW w:w="851" w:type="dxa"/>
            <w:shd w:val="clear" w:color="auto" w:fill="auto"/>
            <w:noWrap/>
            <w:vAlign w:val="center"/>
          </w:tcPr>
          <w:p w14:paraId="614C9909">
            <w:pPr>
              <w:pStyle w:val="9"/>
              <w:rPr>
                <w:color w:val="auto"/>
              </w:rPr>
            </w:pPr>
          </w:p>
        </w:tc>
      </w:tr>
      <w:tr w14:paraId="38DC5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40ACF3D2">
            <w:pPr>
              <w:pStyle w:val="9"/>
              <w:rPr>
                <w:color w:val="auto"/>
              </w:rPr>
            </w:pPr>
            <w:r>
              <w:rPr>
                <w:rFonts w:hint="eastAsia"/>
                <w:color w:val="auto"/>
              </w:rPr>
              <w:t>5</w:t>
            </w:r>
          </w:p>
        </w:tc>
        <w:tc>
          <w:tcPr>
            <w:tcW w:w="1559" w:type="dxa"/>
            <w:shd w:val="clear" w:color="auto" w:fill="auto"/>
            <w:vAlign w:val="center"/>
          </w:tcPr>
          <w:p w14:paraId="7ABA89CE">
            <w:pPr>
              <w:pStyle w:val="9"/>
              <w:rPr>
                <w:color w:val="auto"/>
              </w:rPr>
            </w:pPr>
          </w:p>
        </w:tc>
        <w:tc>
          <w:tcPr>
            <w:tcW w:w="1418" w:type="dxa"/>
            <w:shd w:val="clear" w:color="auto" w:fill="auto"/>
            <w:vAlign w:val="center"/>
          </w:tcPr>
          <w:p w14:paraId="1F3F2214">
            <w:pPr>
              <w:pStyle w:val="9"/>
              <w:rPr>
                <w:color w:val="auto"/>
              </w:rPr>
            </w:pPr>
          </w:p>
        </w:tc>
        <w:tc>
          <w:tcPr>
            <w:tcW w:w="2268" w:type="dxa"/>
            <w:shd w:val="clear" w:color="auto" w:fill="auto"/>
            <w:vAlign w:val="center"/>
          </w:tcPr>
          <w:p w14:paraId="562951CF">
            <w:pPr>
              <w:pStyle w:val="9"/>
              <w:rPr>
                <w:color w:val="auto"/>
              </w:rPr>
            </w:pPr>
            <w:r>
              <w:rPr>
                <w:rFonts w:hint="eastAsia"/>
                <w:color w:val="auto"/>
              </w:rPr>
              <w:t>设计防洪标准</w:t>
            </w:r>
          </w:p>
        </w:tc>
        <w:tc>
          <w:tcPr>
            <w:tcW w:w="992" w:type="dxa"/>
            <w:shd w:val="clear" w:color="auto" w:fill="auto"/>
            <w:vAlign w:val="center"/>
          </w:tcPr>
          <w:p w14:paraId="68382D85">
            <w:pPr>
              <w:pStyle w:val="9"/>
              <w:rPr>
                <w:color w:val="auto"/>
              </w:rPr>
            </w:pPr>
            <w:r>
              <w:rPr>
                <w:rFonts w:hint="eastAsia"/>
                <w:color w:val="auto"/>
              </w:rPr>
              <w:t>年一遇</w:t>
            </w:r>
          </w:p>
        </w:tc>
        <w:tc>
          <w:tcPr>
            <w:tcW w:w="992" w:type="dxa"/>
            <w:shd w:val="clear" w:color="auto" w:fill="auto"/>
            <w:vAlign w:val="center"/>
          </w:tcPr>
          <w:p w14:paraId="3E369720">
            <w:pPr>
              <w:pStyle w:val="9"/>
              <w:rPr>
                <w:color w:val="auto"/>
              </w:rPr>
            </w:pPr>
            <w:r>
              <w:rPr>
                <w:rFonts w:hint="eastAsia"/>
                <w:color w:val="auto"/>
              </w:rPr>
              <w:t>10</w:t>
            </w:r>
          </w:p>
        </w:tc>
        <w:tc>
          <w:tcPr>
            <w:tcW w:w="851" w:type="dxa"/>
            <w:shd w:val="clear" w:color="auto" w:fill="auto"/>
            <w:noWrap/>
            <w:vAlign w:val="center"/>
          </w:tcPr>
          <w:p w14:paraId="79998469">
            <w:pPr>
              <w:pStyle w:val="9"/>
              <w:rPr>
                <w:color w:val="auto"/>
              </w:rPr>
            </w:pPr>
          </w:p>
        </w:tc>
      </w:tr>
      <w:tr w14:paraId="1E3FA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5D5F1CF9">
            <w:pPr>
              <w:pStyle w:val="9"/>
              <w:rPr>
                <w:color w:val="auto"/>
              </w:rPr>
            </w:pPr>
            <w:r>
              <w:rPr>
                <w:rFonts w:hint="eastAsia"/>
                <w:color w:val="auto"/>
              </w:rPr>
              <w:t>6</w:t>
            </w:r>
          </w:p>
        </w:tc>
        <w:tc>
          <w:tcPr>
            <w:tcW w:w="1559" w:type="dxa"/>
            <w:shd w:val="clear" w:color="auto" w:fill="auto"/>
            <w:vAlign w:val="center"/>
          </w:tcPr>
          <w:p w14:paraId="62623DC4">
            <w:pPr>
              <w:pStyle w:val="9"/>
              <w:rPr>
                <w:color w:val="auto"/>
              </w:rPr>
            </w:pPr>
          </w:p>
        </w:tc>
        <w:tc>
          <w:tcPr>
            <w:tcW w:w="1418" w:type="dxa"/>
            <w:shd w:val="clear" w:color="auto" w:fill="auto"/>
            <w:vAlign w:val="center"/>
          </w:tcPr>
          <w:p w14:paraId="094296CE">
            <w:pPr>
              <w:pStyle w:val="9"/>
              <w:rPr>
                <w:color w:val="auto"/>
              </w:rPr>
            </w:pPr>
          </w:p>
        </w:tc>
        <w:tc>
          <w:tcPr>
            <w:tcW w:w="2268" w:type="dxa"/>
            <w:shd w:val="clear" w:color="auto" w:fill="auto"/>
            <w:vAlign w:val="center"/>
          </w:tcPr>
          <w:p w14:paraId="4467D836">
            <w:pPr>
              <w:pStyle w:val="9"/>
              <w:rPr>
                <w:color w:val="auto"/>
              </w:rPr>
            </w:pPr>
            <w:r>
              <w:rPr>
                <w:rFonts w:hint="eastAsia"/>
                <w:color w:val="auto"/>
              </w:rPr>
              <w:t>设计断面洪水流量</w:t>
            </w:r>
          </w:p>
        </w:tc>
        <w:tc>
          <w:tcPr>
            <w:tcW w:w="992" w:type="dxa"/>
            <w:shd w:val="clear" w:color="auto" w:fill="auto"/>
            <w:vAlign w:val="center"/>
          </w:tcPr>
          <w:p w14:paraId="58CB41B2">
            <w:pPr>
              <w:pStyle w:val="9"/>
              <w:rPr>
                <w:color w:val="auto"/>
              </w:rPr>
            </w:pPr>
            <w:r>
              <w:rPr>
                <w:rFonts w:hint="eastAsia"/>
                <w:color w:val="auto"/>
              </w:rPr>
              <w:t>m</w:t>
            </w:r>
            <w:r>
              <w:rPr>
                <w:rFonts w:hint="eastAsia"/>
                <w:color w:val="auto"/>
                <w:vertAlign w:val="superscript"/>
              </w:rPr>
              <w:t>3</w:t>
            </w:r>
            <w:r>
              <w:rPr>
                <w:rFonts w:hint="eastAsia"/>
                <w:color w:val="auto"/>
              </w:rPr>
              <w:t>/s</w:t>
            </w:r>
          </w:p>
        </w:tc>
        <w:tc>
          <w:tcPr>
            <w:tcW w:w="992" w:type="dxa"/>
            <w:shd w:val="clear" w:color="auto" w:fill="auto"/>
            <w:vAlign w:val="center"/>
          </w:tcPr>
          <w:p w14:paraId="0D632FD0">
            <w:pPr>
              <w:pStyle w:val="9"/>
              <w:rPr>
                <w:color w:val="auto"/>
              </w:rPr>
            </w:pPr>
            <w:r>
              <w:rPr>
                <w:rFonts w:hint="eastAsia"/>
                <w:color w:val="auto"/>
              </w:rPr>
              <w:t>394</w:t>
            </w:r>
          </w:p>
        </w:tc>
        <w:tc>
          <w:tcPr>
            <w:tcW w:w="851" w:type="dxa"/>
            <w:shd w:val="clear" w:color="auto" w:fill="auto"/>
            <w:noWrap/>
            <w:vAlign w:val="center"/>
          </w:tcPr>
          <w:p w14:paraId="5980BB87">
            <w:pPr>
              <w:pStyle w:val="9"/>
              <w:rPr>
                <w:color w:val="auto"/>
              </w:rPr>
            </w:pPr>
          </w:p>
        </w:tc>
      </w:tr>
      <w:tr w14:paraId="29DBC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43F938DB">
            <w:pPr>
              <w:pStyle w:val="9"/>
              <w:rPr>
                <w:color w:val="auto"/>
              </w:rPr>
            </w:pPr>
            <w:r>
              <w:rPr>
                <w:rFonts w:hint="eastAsia"/>
                <w:color w:val="auto"/>
              </w:rPr>
              <w:t>7</w:t>
            </w:r>
          </w:p>
        </w:tc>
        <w:tc>
          <w:tcPr>
            <w:tcW w:w="1559" w:type="dxa"/>
            <w:shd w:val="clear" w:color="auto" w:fill="auto"/>
            <w:vAlign w:val="center"/>
          </w:tcPr>
          <w:p w14:paraId="5F79BBF9">
            <w:pPr>
              <w:pStyle w:val="9"/>
              <w:rPr>
                <w:color w:val="auto"/>
              </w:rPr>
            </w:pPr>
          </w:p>
        </w:tc>
        <w:tc>
          <w:tcPr>
            <w:tcW w:w="1418" w:type="dxa"/>
            <w:shd w:val="clear" w:color="auto" w:fill="auto"/>
            <w:vAlign w:val="center"/>
          </w:tcPr>
          <w:p w14:paraId="757BD54C">
            <w:pPr>
              <w:pStyle w:val="9"/>
              <w:rPr>
                <w:color w:val="auto"/>
              </w:rPr>
            </w:pPr>
          </w:p>
        </w:tc>
        <w:tc>
          <w:tcPr>
            <w:tcW w:w="2268" w:type="dxa"/>
            <w:shd w:val="clear" w:color="auto" w:fill="auto"/>
            <w:vAlign w:val="center"/>
          </w:tcPr>
          <w:p w14:paraId="66376777">
            <w:pPr>
              <w:pStyle w:val="9"/>
              <w:rPr>
                <w:color w:val="auto"/>
              </w:rPr>
            </w:pPr>
            <w:r>
              <w:rPr>
                <w:rFonts w:hint="eastAsia"/>
                <w:color w:val="auto"/>
              </w:rPr>
              <w:t>设计洪水位</w:t>
            </w:r>
          </w:p>
        </w:tc>
        <w:tc>
          <w:tcPr>
            <w:tcW w:w="992" w:type="dxa"/>
            <w:shd w:val="clear" w:color="auto" w:fill="auto"/>
            <w:vAlign w:val="center"/>
          </w:tcPr>
          <w:p w14:paraId="7B8D7884">
            <w:pPr>
              <w:pStyle w:val="9"/>
              <w:rPr>
                <w:color w:val="auto"/>
              </w:rPr>
            </w:pPr>
            <w:r>
              <w:rPr>
                <w:rFonts w:hint="eastAsia"/>
                <w:color w:val="auto"/>
              </w:rPr>
              <w:t>m</w:t>
            </w:r>
          </w:p>
        </w:tc>
        <w:tc>
          <w:tcPr>
            <w:tcW w:w="992" w:type="dxa"/>
            <w:shd w:val="clear" w:color="auto" w:fill="auto"/>
            <w:vAlign w:val="center"/>
          </w:tcPr>
          <w:p w14:paraId="14C14C0D">
            <w:pPr>
              <w:pStyle w:val="9"/>
              <w:rPr>
                <w:color w:val="auto"/>
              </w:rPr>
            </w:pPr>
            <w:r>
              <w:rPr>
                <w:rFonts w:hint="eastAsia"/>
                <w:color w:val="auto"/>
              </w:rPr>
              <w:t>554.58</w:t>
            </w:r>
          </w:p>
        </w:tc>
        <w:tc>
          <w:tcPr>
            <w:tcW w:w="851" w:type="dxa"/>
            <w:shd w:val="clear" w:color="auto" w:fill="auto"/>
            <w:noWrap/>
            <w:vAlign w:val="center"/>
          </w:tcPr>
          <w:p w14:paraId="665D3981">
            <w:pPr>
              <w:pStyle w:val="9"/>
              <w:rPr>
                <w:color w:val="auto"/>
              </w:rPr>
            </w:pPr>
            <w:r>
              <w:rPr>
                <w:rFonts w:hint="eastAsia"/>
                <w:color w:val="auto"/>
              </w:rPr>
              <w:t>工程后</w:t>
            </w:r>
          </w:p>
        </w:tc>
      </w:tr>
      <w:tr w14:paraId="152B6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01915235">
            <w:pPr>
              <w:pStyle w:val="9"/>
              <w:rPr>
                <w:color w:val="auto"/>
              </w:rPr>
            </w:pPr>
            <w:r>
              <w:rPr>
                <w:rFonts w:hint="eastAsia"/>
                <w:color w:val="auto"/>
              </w:rPr>
              <w:t>8</w:t>
            </w:r>
          </w:p>
        </w:tc>
        <w:tc>
          <w:tcPr>
            <w:tcW w:w="1559" w:type="dxa"/>
            <w:shd w:val="clear" w:color="auto" w:fill="auto"/>
            <w:vAlign w:val="center"/>
          </w:tcPr>
          <w:p w14:paraId="4CB3D116">
            <w:pPr>
              <w:pStyle w:val="9"/>
              <w:rPr>
                <w:color w:val="auto"/>
              </w:rPr>
            </w:pPr>
          </w:p>
        </w:tc>
        <w:tc>
          <w:tcPr>
            <w:tcW w:w="1418" w:type="dxa"/>
            <w:shd w:val="clear" w:color="auto" w:fill="auto"/>
            <w:vAlign w:val="center"/>
          </w:tcPr>
          <w:p w14:paraId="654C90BD">
            <w:pPr>
              <w:pStyle w:val="9"/>
              <w:rPr>
                <w:color w:val="auto"/>
              </w:rPr>
            </w:pPr>
          </w:p>
        </w:tc>
        <w:tc>
          <w:tcPr>
            <w:tcW w:w="2268" w:type="dxa"/>
            <w:shd w:val="clear" w:color="auto" w:fill="auto"/>
            <w:vAlign w:val="center"/>
          </w:tcPr>
          <w:p w14:paraId="7990F796">
            <w:pPr>
              <w:pStyle w:val="9"/>
              <w:rPr>
                <w:color w:val="auto"/>
              </w:rPr>
            </w:pPr>
            <w:r>
              <w:rPr>
                <w:rFonts w:hint="eastAsia"/>
                <w:color w:val="auto"/>
              </w:rPr>
              <w:t>设计桥梁底高程</w:t>
            </w:r>
          </w:p>
        </w:tc>
        <w:tc>
          <w:tcPr>
            <w:tcW w:w="992" w:type="dxa"/>
            <w:shd w:val="clear" w:color="auto" w:fill="auto"/>
            <w:vAlign w:val="center"/>
          </w:tcPr>
          <w:p w14:paraId="6A32F7C7">
            <w:pPr>
              <w:pStyle w:val="9"/>
              <w:rPr>
                <w:color w:val="auto"/>
              </w:rPr>
            </w:pPr>
            <w:r>
              <w:rPr>
                <w:rFonts w:hint="eastAsia"/>
                <w:color w:val="auto"/>
              </w:rPr>
              <w:t>m</w:t>
            </w:r>
          </w:p>
        </w:tc>
        <w:tc>
          <w:tcPr>
            <w:tcW w:w="992" w:type="dxa"/>
            <w:shd w:val="clear" w:color="auto" w:fill="auto"/>
            <w:vAlign w:val="center"/>
          </w:tcPr>
          <w:p w14:paraId="05A8ADF7">
            <w:pPr>
              <w:pStyle w:val="9"/>
              <w:rPr>
                <w:color w:val="auto"/>
              </w:rPr>
            </w:pPr>
            <w:r>
              <w:rPr>
                <w:rFonts w:hint="eastAsia"/>
                <w:color w:val="auto"/>
              </w:rPr>
              <w:t>555.30</w:t>
            </w:r>
          </w:p>
        </w:tc>
        <w:tc>
          <w:tcPr>
            <w:tcW w:w="851" w:type="dxa"/>
            <w:shd w:val="clear" w:color="auto" w:fill="auto"/>
            <w:noWrap/>
            <w:vAlign w:val="center"/>
          </w:tcPr>
          <w:p w14:paraId="50DA5689">
            <w:pPr>
              <w:pStyle w:val="9"/>
              <w:rPr>
                <w:color w:val="auto"/>
              </w:rPr>
            </w:pPr>
            <w:r>
              <w:rPr>
                <w:rFonts w:hint="eastAsia"/>
                <w:color w:val="auto"/>
              </w:rPr>
              <w:t>最低端</w:t>
            </w:r>
          </w:p>
        </w:tc>
      </w:tr>
      <w:tr w14:paraId="4C73D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26691AD1">
            <w:pPr>
              <w:pStyle w:val="9"/>
              <w:rPr>
                <w:color w:val="auto"/>
              </w:rPr>
            </w:pPr>
            <w:r>
              <w:rPr>
                <w:rFonts w:hint="eastAsia"/>
                <w:color w:val="auto"/>
              </w:rPr>
              <w:t>9</w:t>
            </w:r>
          </w:p>
        </w:tc>
        <w:tc>
          <w:tcPr>
            <w:tcW w:w="1559" w:type="dxa"/>
            <w:shd w:val="clear" w:color="auto" w:fill="auto"/>
            <w:vAlign w:val="center"/>
          </w:tcPr>
          <w:p w14:paraId="4C29C053">
            <w:pPr>
              <w:pStyle w:val="9"/>
              <w:rPr>
                <w:color w:val="auto"/>
              </w:rPr>
            </w:pPr>
          </w:p>
        </w:tc>
        <w:tc>
          <w:tcPr>
            <w:tcW w:w="1418" w:type="dxa"/>
            <w:shd w:val="clear" w:color="auto" w:fill="auto"/>
            <w:vAlign w:val="center"/>
          </w:tcPr>
          <w:p w14:paraId="400A68A1">
            <w:pPr>
              <w:pStyle w:val="9"/>
              <w:rPr>
                <w:color w:val="auto"/>
              </w:rPr>
            </w:pPr>
          </w:p>
        </w:tc>
        <w:tc>
          <w:tcPr>
            <w:tcW w:w="2268" w:type="dxa"/>
            <w:shd w:val="clear" w:color="auto" w:fill="auto"/>
            <w:vAlign w:val="center"/>
          </w:tcPr>
          <w:p w14:paraId="2438FDEF">
            <w:pPr>
              <w:pStyle w:val="9"/>
              <w:rPr>
                <w:color w:val="auto"/>
              </w:rPr>
            </w:pPr>
            <w:r>
              <w:rPr>
                <w:rFonts w:hint="eastAsia"/>
                <w:color w:val="auto"/>
              </w:rPr>
              <w:t>设计桥梁总宽度</w:t>
            </w:r>
          </w:p>
        </w:tc>
        <w:tc>
          <w:tcPr>
            <w:tcW w:w="992" w:type="dxa"/>
            <w:shd w:val="clear" w:color="auto" w:fill="auto"/>
            <w:vAlign w:val="center"/>
          </w:tcPr>
          <w:p w14:paraId="7F09F24D">
            <w:pPr>
              <w:pStyle w:val="9"/>
              <w:rPr>
                <w:color w:val="auto"/>
              </w:rPr>
            </w:pPr>
            <w:r>
              <w:rPr>
                <w:rFonts w:hint="eastAsia"/>
                <w:color w:val="auto"/>
              </w:rPr>
              <w:t>m</w:t>
            </w:r>
          </w:p>
        </w:tc>
        <w:tc>
          <w:tcPr>
            <w:tcW w:w="992" w:type="dxa"/>
            <w:shd w:val="clear" w:color="auto" w:fill="auto"/>
            <w:vAlign w:val="center"/>
          </w:tcPr>
          <w:p w14:paraId="54EA1A60">
            <w:pPr>
              <w:pStyle w:val="9"/>
              <w:rPr>
                <w:color w:val="auto"/>
              </w:rPr>
            </w:pPr>
            <w:r>
              <w:rPr>
                <w:rFonts w:hint="eastAsia"/>
                <w:color w:val="auto"/>
              </w:rPr>
              <w:t>3.0</w:t>
            </w:r>
          </w:p>
        </w:tc>
        <w:tc>
          <w:tcPr>
            <w:tcW w:w="851" w:type="dxa"/>
            <w:shd w:val="clear" w:color="auto" w:fill="auto"/>
            <w:noWrap/>
            <w:vAlign w:val="center"/>
          </w:tcPr>
          <w:p w14:paraId="67DE3560">
            <w:pPr>
              <w:pStyle w:val="9"/>
              <w:rPr>
                <w:color w:val="auto"/>
              </w:rPr>
            </w:pPr>
            <w:r>
              <w:rPr>
                <w:rFonts w:hint="eastAsia"/>
                <w:color w:val="auto"/>
              </w:rPr>
              <w:t>净宽</w:t>
            </w:r>
          </w:p>
        </w:tc>
      </w:tr>
      <w:tr w14:paraId="5D749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175EDE0B">
            <w:pPr>
              <w:pStyle w:val="9"/>
              <w:rPr>
                <w:color w:val="auto"/>
              </w:rPr>
            </w:pPr>
            <w:r>
              <w:rPr>
                <w:rFonts w:hint="eastAsia"/>
                <w:color w:val="auto"/>
              </w:rPr>
              <w:t>10</w:t>
            </w:r>
          </w:p>
        </w:tc>
        <w:tc>
          <w:tcPr>
            <w:tcW w:w="1559" w:type="dxa"/>
            <w:shd w:val="clear" w:color="auto" w:fill="auto"/>
            <w:vAlign w:val="center"/>
          </w:tcPr>
          <w:p w14:paraId="511D2064">
            <w:pPr>
              <w:pStyle w:val="9"/>
              <w:rPr>
                <w:color w:val="auto"/>
              </w:rPr>
            </w:pPr>
          </w:p>
        </w:tc>
        <w:tc>
          <w:tcPr>
            <w:tcW w:w="1418" w:type="dxa"/>
            <w:shd w:val="clear" w:color="auto" w:fill="auto"/>
            <w:vAlign w:val="center"/>
          </w:tcPr>
          <w:p w14:paraId="1BF8143F">
            <w:pPr>
              <w:pStyle w:val="9"/>
              <w:rPr>
                <w:color w:val="auto"/>
              </w:rPr>
            </w:pPr>
          </w:p>
        </w:tc>
        <w:tc>
          <w:tcPr>
            <w:tcW w:w="2268" w:type="dxa"/>
            <w:shd w:val="clear" w:color="auto" w:fill="auto"/>
            <w:vAlign w:val="center"/>
          </w:tcPr>
          <w:p w14:paraId="74AADF6A">
            <w:pPr>
              <w:pStyle w:val="9"/>
              <w:rPr>
                <w:color w:val="auto"/>
              </w:rPr>
            </w:pPr>
            <w:r>
              <w:rPr>
                <w:rFonts w:hint="eastAsia"/>
                <w:color w:val="auto"/>
              </w:rPr>
              <w:t>桥位处过洪断面缩窄率</w:t>
            </w:r>
          </w:p>
        </w:tc>
        <w:tc>
          <w:tcPr>
            <w:tcW w:w="992" w:type="dxa"/>
            <w:shd w:val="clear" w:color="auto" w:fill="auto"/>
            <w:vAlign w:val="center"/>
          </w:tcPr>
          <w:p w14:paraId="5C9B57BE">
            <w:pPr>
              <w:pStyle w:val="9"/>
              <w:rPr>
                <w:color w:val="auto"/>
              </w:rPr>
            </w:pPr>
            <w:r>
              <w:rPr>
                <w:rFonts w:hint="eastAsia"/>
                <w:color w:val="auto"/>
              </w:rPr>
              <w:t>%</w:t>
            </w:r>
          </w:p>
        </w:tc>
        <w:tc>
          <w:tcPr>
            <w:tcW w:w="992" w:type="dxa"/>
            <w:shd w:val="clear" w:color="auto" w:fill="auto"/>
            <w:vAlign w:val="center"/>
          </w:tcPr>
          <w:p w14:paraId="29636CFC">
            <w:pPr>
              <w:pStyle w:val="9"/>
              <w:rPr>
                <w:color w:val="auto"/>
              </w:rPr>
            </w:pPr>
            <w:r>
              <w:rPr>
                <w:rFonts w:hint="eastAsia"/>
                <w:color w:val="auto"/>
              </w:rPr>
              <w:t>13.5</w:t>
            </w:r>
          </w:p>
        </w:tc>
        <w:tc>
          <w:tcPr>
            <w:tcW w:w="851" w:type="dxa"/>
            <w:shd w:val="clear" w:color="auto" w:fill="auto"/>
            <w:noWrap/>
            <w:vAlign w:val="center"/>
          </w:tcPr>
          <w:p w14:paraId="7223157F">
            <w:pPr>
              <w:pStyle w:val="9"/>
              <w:rPr>
                <w:color w:val="auto"/>
              </w:rPr>
            </w:pPr>
          </w:p>
        </w:tc>
      </w:tr>
      <w:tr w14:paraId="6221B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7ED430A2">
            <w:pPr>
              <w:pStyle w:val="9"/>
              <w:rPr>
                <w:color w:val="auto"/>
              </w:rPr>
            </w:pPr>
            <w:r>
              <w:rPr>
                <w:rFonts w:hint="eastAsia"/>
                <w:color w:val="auto"/>
              </w:rPr>
              <w:t>11</w:t>
            </w:r>
          </w:p>
        </w:tc>
        <w:tc>
          <w:tcPr>
            <w:tcW w:w="1559" w:type="dxa"/>
            <w:shd w:val="clear" w:color="auto" w:fill="auto"/>
            <w:vAlign w:val="center"/>
          </w:tcPr>
          <w:p w14:paraId="57EE7C76">
            <w:pPr>
              <w:pStyle w:val="9"/>
              <w:rPr>
                <w:color w:val="auto"/>
              </w:rPr>
            </w:pPr>
          </w:p>
        </w:tc>
        <w:tc>
          <w:tcPr>
            <w:tcW w:w="1418" w:type="dxa"/>
            <w:shd w:val="clear" w:color="auto" w:fill="auto"/>
            <w:vAlign w:val="center"/>
          </w:tcPr>
          <w:p w14:paraId="126C5ABB">
            <w:pPr>
              <w:pStyle w:val="9"/>
              <w:rPr>
                <w:color w:val="auto"/>
              </w:rPr>
            </w:pPr>
          </w:p>
        </w:tc>
        <w:tc>
          <w:tcPr>
            <w:tcW w:w="2268" w:type="dxa"/>
            <w:shd w:val="clear" w:color="auto" w:fill="auto"/>
            <w:vAlign w:val="center"/>
          </w:tcPr>
          <w:p w14:paraId="0E35A119">
            <w:pPr>
              <w:pStyle w:val="9"/>
              <w:rPr>
                <w:color w:val="auto"/>
              </w:rPr>
            </w:pPr>
            <w:r>
              <w:rPr>
                <w:rFonts w:hint="eastAsia"/>
                <w:color w:val="auto"/>
              </w:rPr>
              <w:t>河床高程</w:t>
            </w:r>
          </w:p>
        </w:tc>
        <w:tc>
          <w:tcPr>
            <w:tcW w:w="992" w:type="dxa"/>
            <w:shd w:val="clear" w:color="auto" w:fill="auto"/>
            <w:vAlign w:val="center"/>
          </w:tcPr>
          <w:p w14:paraId="19348A97">
            <w:pPr>
              <w:pStyle w:val="9"/>
              <w:rPr>
                <w:color w:val="auto"/>
              </w:rPr>
            </w:pPr>
            <w:r>
              <w:rPr>
                <w:rFonts w:hint="eastAsia"/>
                <w:color w:val="auto"/>
              </w:rPr>
              <w:t>m</w:t>
            </w:r>
          </w:p>
        </w:tc>
        <w:tc>
          <w:tcPr>
            <w:tcW w:w="992" w:type="dxa"/>
            <w:shd w:val="clear" w:color="auto" w:fill="auto"/>
            <w:vAlign w:val="center"/>
          </w:tcPr>
          <w:p w14:paraId="2B53C4CE">
            <w:pPr>
              <w:pStyle w:val="9"/>
              <w:rPr>
                <w:color w:val="auto"/>
              </w:rPr>
            </w:pPr>
            <w:r>
              <w:rPr>
                <w:rFonts w:hint="eastAsia"/>
                <w:color w:val="auto"/>
              </w:rPr>
              <w:t>550.7</w:t>
            </w:r>
          </w:p>
        </w:tc>
        <w:tc>
          <w:tcPr>
            <w:tcW w:w="851" w:type="dxa"/>
            <w:shd w:val="clear" w:color="auto" w:fill="auto"/>
            <w:noWrap/>
            <w:vAlign w:val="center"/>
          </w:tcPr>
          <w:p w14:paraId="258DD264">
            <w:pPr>
              <w:pStyle w:val="9"/>
              <w:rPr>
                <w:color w:val="auto"/>
              </w:rPr>
            </w:pPr>
          </w:p>
        </w:tc>
      </w:tr>
      <w:tr w14:paraId="62703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5D22FCA7">
            <w:pPr>
              <w:pStyle w:val="9"/>
              <w:rPr>
                <w:color w:val="auto"/>
              </w:rPr>
            </w:pPr>
            <w:r>
              <w:rPr>
                <w:rFonts w:hint="eastAsia"/>
                <w:color w:val="auto"/>
              </w:rPr>
              <w:t>12</w:t>
            </w:r>
          </w:p>
        </w:tc>
        <w:tc>
          <w:tcPr>
            <w:tcW w:w="1559" w:type="dxa"/>
            <w:shd w:val="clear" w:color="auto" w:fill="auto"/>
            <w:vAlign w:val="center"/>
          </w:tcPr>
          <w:p w14:paraId="7DE432FD">
            <w:pPr>
              <w:pStyle w:val="9"/>
              <w:rPr>
                <w:color w:val="auto"/>
              </w:rPr>
            </w:pPr>
          </w:p>
        </w:tc>
        <w:tc>
          <w:tcPr>
            <w:tcW w:w="1418" w:type="dxa"/>
            <w:shd w:val="clear" w:color="auto" w:fill="auto"/>
            <w:vAlign w:val="center"/>
          </w:tcPr>
          <w:p w14:paraId="7B3D7EE9">
            <w:pPr>
              <w:pStyle w:val="9"/>
              <w:rPr>
                <w:color w:val="auto"/>
              </w:rPr>
            </w:pPr>
          </w:p>
        </w:tc>
        <w:tc>
          <w:tcPr>
            <w:tcW w:w="2268" w:type="dxa"/>
            <w:shd w:val="clear" w:color="auto" w:fill="auto"/>
            <w:vAlign w:val="center"/>
          </w:tcPr>
          <w:p w14:paraId="5CDD04EB">
            <w:pPr>
              <w:pStyle w:val="9"/>
              <w:rPr>
                <w:color w:val="auto"/>
              </w:rPr>
            </w:pPr>
            <w:r>
              <w:rPr>
                <w:rFonts w:hint="eastAsia"/>
                <w:color w:val="auto"/>
              </w:rPr>
              <w:t>占用行洪断面面积</w:t>
            </w:r>
          </w:p>
        </w:tc>
        <w:tc>
          <w:tcPr>
            <w:tcW w:w="992" w:type="dxa"/>
            <w:shd w:val="clear" w:color="auto" w:fill="auto"/>
            <w:vAlign w:val="center"/>
          </w:tcPr>
          <w:p w14:paraId="1D38F99B">
            <w:pPr>
              <w:pStyle w:val="9"/>
              <w:rPr>
                <w:color w:val="auto"/>
              </w:rPr>
            </w:pPr>
            <w:r>
              <w:rPr>
                <w:color w:val="auto"/>
              </w:rPr>
              <w:t>M</w:t>
            </w:r>
            <w:r>
              <w:rPr>
                <w:rFonts w:hint="eastAsia"/>
                <w:color w:val="auto"/>
                <w:vertAlign w:val="superscript"/>
              </w:rPr>
              <w:t>2</w:t>
            </w:r>
          </w:p>
        </w:tc>
        <w:tc>
          <w:tcPr>
            <w:tcW w:w="992" w:type="dxa"/>
            <w:shd w:val="clear" w:color="auto" w:fill="auto"/>
            <w:vAlign w:val="center"/>
          </w:tcPr>
          <w:p w14:paraId="5161638A">
            <w:pPr>
              <w:pStyle w:val="9"/>
              <w:rPr>
                <w:color w:val="auto"/>
              </w:rPr>
            </w:pPr>
            <w:r>
              <w:rPr>
                <w:rFonts w:hint="eastAsia"/>
                <w:color w:val="auto"/>
              </w:rPr>
              <w:t>7.43</w:t>
            </w:r>
          </w:p>
        </w:tc>
        <w:tc>
          <w:tcPr>
            <w:tcW w:w="851" w:type="dxa"/>
            <w:shd w:val="clear" w:color="auto" w:fill="auto"/>
            <w:noWrap/>
            <w:vAlign w:val="center"/>
          </w:tcPr>
          <w:p w14:paraId="4801DFDC">
            <w:pPr>
              <w:pStyle w:val="9"/>
              <w:rPr>
                <w:color w:val="auto"/>
              </w:rPr>
            </w:pPr>
            <w:r>
              <w:rPr>
                <w:rFonts w:hint="eastAsia"/>
                <w:color w:val="auto"/>
              </w:rPr>
              <w:t>桥位</w:t>
            </w:r>
          </w:p>
        </w:tc>
      </w:tr>
      <w:tr w14:paraId="69DD8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33BC6578">
            <w:pPr>
              <w:pStyle w:val="9"/>
              <w:rPr>
                <w:color w:val="auto"/>
              </w:rPr>
            </w:pPr>
            <w:r>
              <w:rPr>
                <w:rFonts w:hint="eastAsia"/>
                <w:color w:val="auto"/>
              </w:rPr>
              <w:t>13</w:t>
            </w:r>
          </w:p>
        </w:tc>
        <w:tc>
          <w:tcPr>
            <w:tcW w:w="1559" w:type="dxa"/>
            <w:shd w:val="clear" w:color="auto" w:fill="auto"/>
            <w:vAlign w:val="center"/>
          </w:tcPr>
          <w:p w14:paraId="23C2ABD8">
            <w:pPr>
              <w:pStyle w:val="9"/>
              <w:rPr>
                <w:color w:val="auto"/>
              </w:rPr>
            </w:pPr>
          </w:p>
        </w:tc>
        <w:tc>
          <w:tcPr>
            <w:tcW w:w="1418" w:type="dxa"/>
            <w:shd w:val="clear" w:color="auto" w:fill="auto"/>
            <w:vAlign w:val="center"/>
          </w:tcPr>
          <w:p w14:paraId="30D6E860">
            <w:pPr>
              <w:pStyle w:val="9"/>
              <w:rPr>
                <w:color w:val="auto"/>
              </w:rPr>
            </w:pPr>
          </w:p>
        </w:tc>
        <w:tc>
          <w:tcPr>
            <w:tcW w:w="2268" w:type="dxa"/>
            <w:shd w:val="clear" w:color="auto" w:fill="auto"/>
            <w:vAlign w:val="center"/>
          </w:tcPr>
          <w:p w14:paraId="162E1075">
            <w:pPr>
              <w:pStyle w:val="9"/>
              <w:rPr>
                <w:color w:val="auto"/>
              </w:rPr>
            </w:pPr>
            <w:r>
              <w:rPr>
                <w:rFonts w:hint="eastAsia"/>
                <w:color w:val="auto"/>
              </w:rPr>
              <w:t>占用河道面积</w:t>
            </w:r>
          </w:p>
        </w:tc>
        <w:tc>
          <w:tcPr>
            <w:tcW w:w="992" w:type="dxa"/>
            <w:shd w:val="clear" w:color="auto" w:fill="auto"/>
            <w:vAlign w:val="center"/>
          </w:tcPr>
          <w:p w14:paraId="4229E63E">
            <w:pPr>
              <w:pStyle w:val="9"/>
              <w:rPr>
                <w:color w:val="auto"/>
              </w:rPr>
            </w:pPr>
            <w:r>
              <w:rPr>
                <w:rFonts w:hint="eastAsia"/>
                <w:color w:val="auto"/>
              </w:rPr>
              <w:t>亩</w:t>
            </w:r>
          </w:p>
        </w:tc>
        <w:tc>
          <w:tcPr>
            <w:tcW w:w="992" w:type="dxa"/>
            <w:shd w:val="clear" w:color="auto" w:fill="auto"/>
            <w:vAlign w:val="center"/>
          </w:tcPr>
          <w:p w14:paraId="1C24B985">
            <w:pPr>
              <w:pStyle w:val="9"/>
              <w:rPr>
                <w:color w:val="auto"/>
              </w:rPr>
            </w:pPr>
            <w:r>
              <w:rPr>
                <w:rFonts w:hint="eastAsia"/>
                <w:color w:val="auto"/>
              </w:rPr>
              <w:t>0.132</w:t>
            </w:r>
          </w:p>
        </w:tc>
        <w:tc>
          <w:tcPr>
            <w:tcW w:w="851" w:type="dxa"/>
            <w:shd w:val="clear" w:color="auto" w:fill="auto"/>
            <w:noWrap/>
            <w:vAlign w:val="center"/>
          </w:tcPr>
          <w:p w14:paraId="2F27C95A">
            <w:pPr>
              <w:pStyle w:val="9"/>
              <w:rPr>
                <w:color w:val="auto"/>
              </w:rPr>
            </w:pPr>
          </w:p>
        </w:tc>
      </w:tr>
      <w:tr w14:paraId="467F3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exact"/>
          <w:tblHeader/>
        </w:trPr>
        <w:tc>
          <w:tcPr>
            <w:tcW w:w="817" w:type="dxa"/>
            <w:shd w:val="clear" w:color="auto" w:fill="auto"/>
            <w:noWrap/>
            <w:vAlign w:val="center"/>
          </w:tcPr>
          <w:p w14:paraId="103F4C91">
            <w:pPr>
              <w:pStyle w:val="9"/>
              <w:rPr>
                <w:color w:val="auto"/>
              </w:rPr>
            </w:pPr>
            <w:r>
              <w:rPr>
                <w:rFonts w:hint="eastAsia"/>
                <w:color w:val="auto"/>
              </w:rPr>
              <w:t>14</w:t>
            </w:r>
          </w:p>
        </w:tc>
        <w:tc>
          <w:tcPr>
            <w:tcW w:w="1559" w:type="dxa"/>
            <w:shd w:val="clear" w:color="auto" w:fill="auto"/>
            <w:vAlign w:val="center"/>
          </w:tcPr>
          <w:p w14:paraId="28BEBE2A">
            <w:pPr>
              <w:pStyle w:val="9"/>
              <w:rPr>
                <w:color w:val="auto"/>
              </w:rPr>
            </w:pPr>
          </w:p>
        </w:tc>
        <w:tc>
          <w:tcPr>
            <w:tcW w:w="1418" w:type="dxa"/>
            <w:shd w:val="clear" w:color="auto" w:fill="auto"/>
            <w:vAlign w:val="center"/>
          </w:tcPr>
          <w:p w14:paraId="51AC9BF8">
            <w:pPr>
              <w:pStyle w:val="9"/>
              <w:rPr>
                <w:color w:val="auto"/>
              </w:rPr>
            </w:pPr>
          </w:p>
        </w:tc>
        <w:tc>
          <w:tcPr>
            <w:tcW w:w="2268" w:type="dxa"/>
            <w:shd w:val="clear" w:color="auto" w:fill="auto"/>
            <w:vAlign w:val="center"/>
          </w:tcPr>
          <w:p w14:paraId="0FC99DF9">
            <w:pPr>
              <w:pStyle w:val="9"/>
              <w:rPr>
                <w:color w:val="auto"/>
              </w:rPr>
            </w:pPr>
            <w:r>
              <w:rPr>
                <w:rFonts w:hint="eastAsia"/>
                <w:color w:val="auto"/>
              </w:rPr>
              <w:t>与河道夹角</w:t>
            </w:r>
          </w:p>
        </w:tc>
        <w:tc>
          <w:tcPr>
            <w:tcW w:w="992" w:type="dxa"/>
            <w:shd w:val="clear" w:color="auto" w:fill="auto"/>
            <w:vAlign w:val="center"/>
          </w:tcPr>
          <w:p w14:paraId="224D3B92">
            <w:pPr>
              <w:pStyle w:val="9"/>
              <w:rPr>
                <w:color w:val="auto"/>
              </w:rPr>
            </w:pPr>
            <w:r>
              <w:rPr>
                <w:rFonts w:hint="eastAsia"/>
                <w:color w:val="auto"/>
              </w:rPr>
              <w:t>度</w:t>
            </w:r>
          </w:p>
        </w:tc>
        <w:tc>
          <w:tcPr>
            <w:tcW w:w="992" w:type="dxa"/>
            <w:shd w:val="clear" w:color="auto" w:fill="auto"/>
            <w:vAlign w:val="center"/>
          </w:tcPr>
          <w:p w14:paraId="4304C8F3">
            <w:pPr>
              <w:pStyle w:val="9"/>
              <w:rPr>
                <w:color w:val="auto"/>
              </w:rPr>
            </w:pPr>
            <w:r>
              <w:rPr>
                <w:rFonts w:hint="eastAsia"/>
                <w:color w:val="auto"/>
              </w:rPr>
              <w:t>90</w:t>
            </w:r>
          </w:p>
        </w:tc>
        <w:tc>
          <w:tcPr>
            <w:tcW w:w="851" w:type="dxa"/>
            <w:shd w:val="clear" w:color="auto" w:fill="auto"/>
            <w:noWrap/>
            <w:vAlign w:val="center"/>
          </w:tcPr>
          <w:p w14:paraId="0391A15A">
            <w:pPr>
              <w:pStyle w:val="9"/>
              <w:rPr>
                <w:color w:val="FF00FF"/>
              </w:rPr>
            </w:pPr>
          </w:p>
        </w:tc>
      </w:tr>
    </w:tbl>
    <w:p w14:paraId="19C765CA">
      <w:pPr>
        <w:adjustRightInd w:val="0"/>
        <w:snapToGrid w:val="0"/>
        <w:spacing w:line="360" w:lineRule="auto"/>
        <w:jc w:val="center"/>
        <w:rPr>
          <w:rFonts w:ascii="仿宋_GB2312" w:eastAsia="仿宋_GB2312"/>
          <w:iCs/>
          <w:sz w:val="28"/>
          <w:szCs w:val="28"/>
        </w:rPr>
      </w:pPr>
      <w:r>
        <w:rPr>
          <w:rFonts w:hint="eastAsia" w:ascii="仿宋_GB2312" w:eastAsia="仿宋_GB2312"/>
          <w:iCs/>
          <w:sz w:val="28"/>
          <w:szCs w:val="28"/>
        </w:rPr>
        <w:t>涉河建筑物控制坐标表</w:t>
      </w:r>
    </w:p>
    <w:tbl>
      <w:tblPr>
        <w:tblStyle w:val="32"/>
        <w:tblW w:w="8472" w:type="dxa"/>
        <w:tblInd w:w="0" w:type="dxa"/>
        <w:tblLayout w:type="autofit"/>
        <w:tblCellMar>
          <w:top w:w="0" w:type="dxa"/>
          <w:left w:w="108" w:type="dxa"/>
          <w:bottom w:w="0" w:type="dxa"/>
          <w:right w:w="108" w:type="dxa"/>
        </w:tblCellMar>
      </w:tblPr>
      <w:tblGrid>
        <w:gridCol w:w="1266"/>
        <w:gridCol w:w="1536"/>
        <w:gridCol w:w="1559"/>
        <w:gridCol w:w="1559"/>
        <w:gridCol w:w="1418"/>
        <w:gridCol w:w="1134"/>
      </w:tblGrid>
      <w:tr w14:paraId="5F456A13">
        <w:tblPrEx>
          <w:tblCellMar>
            <w:top w:w="0" w:type="dxa"/>
            <w:left w:w="108" w:type="dxa"/>
            <w:bottom w:w="0" w:type="dxa"/>
            <w:right w:w="108" w:type="dxa"/>
          </w:tblCellMar>
        </w:tblPrEx>
        <w:trPr>
          <w:trHeight w:val="540" w:hRule="atLeast"/>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043A7079">
            <w:pPr>
              <w:widowControl/>
              <w:jc w:val="center"/>
              <w:rPr>
                <w:rFonts w:cs="宋体"/>
                <w:kern w:val="0"/>
                <w:szCs w:val="21"/>
              </w:rPr>
            </w:pPr>
            <w:r>
              <w:rPr>
                <w:rFonts w:hint="eastAsia" w:cs="宋体"/>
                <w:kern w:val="0"/>
                <w:szCs w:val="21"/>
              </w:rPr>
              <w:t>建筑物名称</w:t>
            </w:r>
          </w:p>
        </w:tc>
        <w:tc>
          <w:tcPr>
            <w:tcW w:w="1536" w:type="dxa"/>
            <w:tcBorders>
              <w:top w:val="single" w:color="auto" w:sz="4" w:space="0"/>
              <w:left w:val="nil"/>
              <w:bottom w:val="single" w:color="auto" w:sz="4" w:space="0"/>
              <w:right w:val="single" w:color="auto" w:sz="4" w:space="0"/>
            </w:tcBorders>
            <w:shd w:val="clear" w:color="auto" w:fill="auto"/>
            <w:vAlign w:val="center"/>
          </w:tcPr>
          <w:p w14:paraId="6D24ED6D">
            <w:pPr>
              <w:widowControl/>
              <w:jc w:val="center"/>
              <w:rPr>
                <w:rFonts w:cs="宋体"/>
                <w:kern w:val="0"/>
                <w:sz w:val="22"/>
                <w:szCs w:val="22"/>
              </w:rPr>
            </w:pPr>
            <w:r>
              <w:rPr>
                <w:rFonts w:hint="eastAsia" w:cs="宋体"/>
                <w:kern w:val="0"/>
                <w:sz w:val="22"/>
                <w:szCs w:val="22"/>
              </w:rPr>
              <w:t>建筑物控制坐标编号</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CD6DE05">
            <w:pPr>
              <w:widowControl/>
              <w:jc w:val="center"/>
              <w:rPr>
                <w:rFonts w:cs="宋体"/>
                <w:kern w:val="0"/>
                <w:sz w:val="22"/>
                <w:szCs w:val="22"/>
              </w:rPr>
            </w:pPr>
            <w:r>
              <w:rPr>
                <w:rFonts w:hint="eastAsia" w:cs="宋体"/>
                <w:kern w:val="0"/>
                <w:sz w:val="22"/>
                <w:szCs w:val="22"/>
              </w:rPr>
              <w:t>X</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41CE7771">
            <w:pPr>
              <w:widowControl/>
              <w:jc w:val="center"/>
              <w:rPr>
                <w:rFonts w:cs="宋体"/>
                <w:kern w:val="0"/>
                <w:sz w:val="22"/>
                <w:szCs w:val="22"/>
              </w:rPr>
            </w:pPr>
            <w:r>
              <w:rPr>
                <w:rFonts w:hint="eastAsia" w:cs="宋体"/>
                <w:kern w:val="0"/>
                <w:sz w:val="22"/>
                <w:szCs w:val="22"/>
              </w:rPr>
              <w:t>Y</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47AD7DF6">
            <w:pPr>
              <w:widowControl/>
              <w:jc w:val="center"/>
              <w:rPr>
                <w:rFonts w:cs="宋体"/>
                <w:kern w:val="0"/>
                <w:sz w:val="22"/>
                <w:szCs w:val="22"/>
              </w:rPr>
            </w:pPr>
            <w:r>
              <w:rPr>
                <w:rFonts w:hint="eastAsia" w:cs="宋体"/>
                <w:kern w:val="0"/>
                <w:sz w:val="22"/>
                <w:szCs w:val="22"/>
              </w:rPr>
              <w:t>标高（m）</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76F06E00">
            <w:pPr>
              <w:widowControl/>
              <w:jc w:val="center"/>
              <w:rPr>
                <w:rFonts w:cs="宋体"/>
                <w:kern w:val="0"/>
                <w:sz w:val="22"/>
                <w:szCs w:val="22"/>
              </w:rPr>
            </w:pPr>
            <w:r>
              <w:rPr>
                <w:rFonts w:hint="eastAsia" w:cs="宋体"/>
                <w:kern w:val="0"/>
                <w:sz w:val="22"/>
                <w:szCs w:val="22"/>
              </w:rPr>
              <w:t>备注</w:t>
            </w:r>
          </w:p>
        </w:tc>
      </w:tr>
      <w:tr w14:paraId="7BFA10BC">
        <w:tblPrEx>
          <w:tblCellMar>
            <w:top w:w="0" w:type="dxa"/>
            <w:left w:w="108" w:type="dxa"/>
            <w:bottom w:w="0" w:type="dxa"/>
            <w:right w:w="108" w:type="dxa"/>
          </w:tblCellMar>
        </w:tblPrEx>
        <w:trPr>
          <w:trHeight w:val="369" w:hRule="exac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14:paraId="3C619E09">
            <w:pPr>
              <w:widowControl/>
              <w:jc w:val="center"/>
              <w:rPr>
                <w:rFonts w:cs="宋体"/>
                <w:kern w:val="0"/>
                <w:sz w:val="22"/>
                <w:szCs w:val="22"/>
              </w:rPr>
            </w:pPr>
            <w:r>
              <w:rPr>
                <w:rFonts w:hint="eastAsia" w:cs="宋体"/>
                <w:kern w:val="0"/>
                <w:sz w:val="22"/>
                <w:szCs w:val="22"/>
              </w:rPr>
              <w:t>O号桥台</w:t>
            </w:r>
          </w:p>
        </w:tc>
        <w:tc>
          <w:tcPr>
            <w:tcW w:w="1536" w:type="dxa"/>
            <w:tcBorders>
              <w:top w:val="nil"/>
              <w:left w:val="nil"/>
              <w:bottom w:val="single" w:color="auto" w:sz="4" w:space="0"/>
              <w:right w:val="single" w:color="auto" w:sz="4" w:space="0"/>
            </w:tcBorders>
            <w:shd w:val="clear" w:color="auto" w:fill="auto"/>
            <w:noWrap/>
            <w:vAlign w:val="center"/>
          </w:tcPr>
          <w:p w14:paraId="23E583EE">
            <w:pPr>
              <w:widowControl/>
              <w:jc w:val="center"/>
              <w:rPr>
                <w:rFonts w:cs="宋体"/>
                <w:kern w:val="0"/>
                <w:sz w:val="22"/>
                <w:szCs w:val="22"/>
              </w:rPr>
            </w:pPr>
            <w:r>
              <w:rPr>
                <w:rFonts w:hint="eastAsia" w:cs="宋体"/>
                <w:kern w:val="0"/>
                <w:sz w:val="22"/>
                <w:szCs w:val="22"/>
              </w:rPr>
              <w:t>O1</w:t>
            </w:r>
          </w:p>
        </w:tc>
        <w:tc>
          <w:tcPr>
            <w:tcW w:w="1559" w:type="dxa"/>
            <w:tcBorders>
              <w:top w:val="nil"/>
              <w:left w:val="nil"/>
              <w:bottom w:val="single" w:color="auto" w:sz="4" w:space="0"/>
              <w:right w:val="single" w:color="auto" w:sz="4" w:space="0"/>
            </w:tcBorders>
            <w:shd w:val="clear" w:color="auto" w:fill="auto"/>
            <w:noWrap/>
            <w:vAlign w:val="center"/>
          </w:tcPr>
          <w:p w14:paraId="0DFC1976">
            <w:pPr>
              <w:widowControl/>
              <w:jc w:val="left"/>
              <w:rPr>
                <w:rFonts w:cs="宋体"/>
                <w:kern w:val="0"/>
                <w:sz w:val="22"/>
                <w:szCs w:val="22"/>
              </w:rPr>
            </w:pPr>
            <w:r>
              <w:rPr>
                <w:rFonts w:hint="eastAsia" w:cs="宋体"/>
                <w:kern w:val="0"/>
                <w:sz w:val="22"/>
                <w:szCs w:val="22"/>
              </w:rPr>
              <w:t>509846.076</w:t>
            </w:r>
          </w:p>
        </w:tc>
        <w:tc>
          <w:tcPr>
            <w:tcW w:w="1559" w:type="dxa"/>
            <w:tcBorders>
              <w:top w:val="nil"/>
              <w:left w:val="nil"/>
              <w:bottom w:val="single" w:color="auto" w:sz="4" w:space="0"/>
              <w:right w:val="single" w:color="auto" w:sz="4" w:space="0"/>
            </w:tcBorders>
            <w:shd w:val="clear" w:color="auto" w:fill="auto"/>
            <w:noWrap/>
            <w:vAlign w:val="center"/>
          </w:tcPr>
          <w:p w14:paraId="4B38728A">
            <w:pPr>
              <w:widowControl/>
              <w:jc w:val="left"/>
              <w:rPr>
                <w:rFonts w:cs="宋体"/>
                <w:kern w:val="0"/>
                <w:sz w:val="22"/>
                <w:szCs w:val="22"/>
              </w:rPr>
            </w:pPr>
            <w:r>
              <w:rPr>
                <w:rFonts w:hint="eastAsia" w:cs="宋体"/>
                <w:kern w:val="0"/>
                <w:sz w:val="22"/>
                <w:szCs w:val="22"/>
              </w:rPr>
              <w:t>3311559.142</w:t>
            </w:r>
          </w:p>
        </w:tc>
        <w:tc>
          <w:tcPr>
            <w:tcW w:w="1418" w:type="dxa"/>
            <w:tcBorders>
              <w:top w:val="nil"/>
              <w:left w:val="nil"/>
              <w:bottom w:val="single" w:color="auto" w:sz="4" w:space="0"/>
              <w:right w:val="single" w:color="auto" w:sz="4" w:space="0"/>
            </w:tcBorders>
            <w:shd w:val="clear" w:color="auto" w:fill="auto"/>
            <w:noWrap/>
            <w:vAlign w:val="center"/>
          </w:tcPr>
          <w:p w14:paraId="73EE6129">
            <w:pPr>
              <w:widowControl/>
              <w:jc w:val="center"/>
              <w:rPr>
                <w:rFonts w:cs="宋体"/>
                <w:kern w:val="0"/>
                <w:szCs w:val="21"/>
              </w:rPr>
            </w:pPr>
            <w:r>
              <w:rPr>
                <w:rFonts w:hint="eastAsia" w:cs="宋体"/>
                <w:kern w:val="0"/>
                <w:szCs w:val="21"/>
              </w:rPr>
              <w:t>554.48</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14:paraId="2494957E">
            <w:pPr>
              <w:widowControl/>
              <w:jc w:val="center"/>
              <w:rPr>
                <w:rFonts w:cs="宋体"/>
                <w:kern w:val="0"/>
                <w:sz w:val="22"/>
                <w:szCs w:val="22"/>
              </w:rPr>
            </w:pPr>
            <w:r>
              <w:rPr>
                <w:rFonts w:hint="eastAsia" w:cs="宋体"/>
                <w:kern w:val="0"/>
                <w:sz w:val="22"/>
                <w:szCs w:val="22"/>
              </w:rPr>
              <w:t>桥台底</w:t>
            </w:r>
          </w:p>
        </w:tc>
      </w:tr>
      <w:tr w14:paraId="70FC66B9">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0F18221E">
            <w:pPr>
              <w:widowControl/>
              <w:jc w:val="left"/>
              <w:rPr>
                <w:rFonts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14377D8F">
            <w:pPr>
              <w:widowControl/>
              <w:jc w:val="center"/>
              <w:rPr>
                <w:rFonts w:cs="宋体"/>
                <w:kern w:val="0"/>
                <w:sz w:val="22"/>
                <w:szCs w:val="22"/>
              </w:rPr>
            </w:pPr>
            <w:r>
              <w:rPr>
                <w:rFonts w:hint="eastAsia" w:cs="宋体"/>
                <w:kern w:val="0"/>
                <w:sz w:val="22"/>
                <w:szCs w:val="22"/>
              </w:rPr>
              <w:t>O2</w:t>
            </w:r>
          </w:p>
        </w:tc>
        <w:tc>
          <w:tcPr>
            <w:tcW w:w="1559" w:type="dxa"/>
            <w:tcBorders>
              <w:top w:val="nil"/>
              <w:left w:val="nil"/>
              <w:bottom w:val="single" w:color="auto" w:sz="4" w:space="0"/>
              <w:right w:val="single" w:color="auto" w:sz="4" w:space="0"/>
            </w:tcBorders>
            <w:shd w:val="clear" w:color="auto" w:fill="auto"/>
            <w:noWrap/>
            <w:vAlign w:val="center"/>
          </w:tcPr>
          <w:p w14:paraId="0F18E707">
            <w:pPr>
              <w:widowControl/>
              <w:jc w:val="left"/>
              <w:rPr>
                <w:rFonts w:cs="宋体"/>
                <w:kern w:val="0"/>
                <w:sz w:val="22"/>
                <w:szCs w:val="22"/>
              </w:rPr>
            </w:pPr>
            <w:r>
              <w:rPr>
                <w:rFonts w:hint="eastAsia" w:cs="宋体"/>
                <w:kern w:val="0"/>
                <w:sz w:val="22"/>
                <w:szCs w:val="22"/>
              </w:rPr>
              <w:t>509847.344</w:t>
            </w:r>
          </w:p>
        </w:tc>
        <w:tc>
          <w:tcPr>
            <w:tcW w:w="1559" w:type="dxa"/>
            <w:tcBorders>
              <w:top w:val="nil"/>
              <w:left w:val="nil"/>
              <w:bottom w:val="single" w:color="auto" w:sz="4" w:space="0"/>
              <w:right w:val="single" w:color="auto" w:sz="4" w:space="0"/>
            </w:tcBorders>
            <w:shd w:val="clear" w:color="auto" w:fill="auto"/>
            <w:noWrap/>
            <w:vAlign w:val="center"/>
          </w:tcPr>
          <w:p w14:paraId="293184E2">
            <w:pPr>
              <w:widowControl/>
              <w:jc w:val="left"/>
              <w:rPr>
                <w:rFonts w:cs="宋体"/>
                <w:kern w:val="0"/>
                <w:sz w:val="22"/>
                <w:szCs w:val="22"/>
              </w:rPr>
            </w:pPr>
            <w:r>
              <w:rPr>
                <w:rFonts w:hint="eastAsia" w:cs="宋体"/>
                <w:kern w:val="0"/>
                <w:sz w:val="22"/>
                <w:szCs w:val="22"/>
              </w:rPr>
              <w:t>3311561.861</w:t>
            </w:r>
          </w:p>
        </w:tc>
        <w:tc>
          <w:tcPr>
            <w:tcW w:w="1418" w:type="dxa"/>
            <w:tcBorders>
              <w:top w:val="nil"/>
              <w:left w:val="nil"/>
              <w:bottom w:val="single" w:color="auto" w:sz="4" w:space="0"/>
              <w:right w:val="single" w:color="auto" w:sz="4" w:space="0"/>
            </w:tcBorders>
            <w:shd w:val="clear" w:color="auto" w:fill="auto"/>
            <w:noWrap/>
            <w:vAlign w:val="center"/>
          </w:tcPr>
          <w:p w14:paraId="0E4D0DCB">
            <w:pPr>
              <w:widowControl/>
              <w:jc w:val="center"/>
              <w:rPr>
                <w:rFonts w:cs="宋体"/>
                <w:kern w:val="0"/>
                <w:szCs w:val="21"/>
              </w:rPr>
            </w:pPr>
            <w:r>
              <w:rPr>
                <w:rFonts w:hint="eastAsia" w:cs="宋体"/>
                <w:kern w:val="0"/>
                <w:szCs w:val="21"/>
              </w:rPr>
              <w:t>554.48</w:t>
            </w:r>
          </w:p>
        </w:tc>
        <w:tc>
          <w:tcPr>
            <w:tcW w:w="1134" w:type="dxa"/>
            <w:vMerge w:val="continue"/>
            <w:tcBorders>
              <w:top w:val="nil"/>
              <w:left w:val="single" w:color="auto" w:sz="4" w:space="0"/>
              <w:bottom w:val="single" w:color="000000" w:sz="4" w:space="0"/>
              <w:right w:val="single" w:color="auto" w:sz="4" w:space="0"/>
            </w:tcBorders>
            <w:vAlign w:val="center"/>
          </w:tcPr>
          <w:p w14:paraId="4D6F6816">
            <w:pPr>
              <w:widowControl/>
              <w:jc w:val="left"/>
              <w:rPr>
                <w:rFonts w:cs="宋体"/>
                <w:kern w:val="0"/>
                <w:sz w:val="22"/>
                <w:szCs w:val="22"/>
              </w:rPr>
            </w:pPr>
          </w:p>
        </w:tc>
      </w:tr>
      <w:tr w14:paraId="4DE99A6F">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1B2180C2">
            <w:pPr>
              <w:widowControl/>
              <w:jc w:val="left"/>
              <w:rPr>
                <w:rFonts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77B31555">
            <w:pPr>
              <w:widowControl/>
              <w:jc w:val="center"/>
              <w:rPr>
                <w:rFonts w:cs="宋体"/>
                <w:kern w:val="0"/>
                <w:sz w:val="22"/>
                <w:szCs w:val="22"/>
              </w:rPr>
            </w:pPr>
            <w:r>
              <w:rPr>
                <w:rFonts w:hint="eastAsia" w:cs="宋体"/>
                <w:kern w:val="0"/>
                <w:sz w:val="22"/>
                <w:szCs w:val="22"/>
              </w:rPr>
              <w:t>O3</w:t>
            </w:r>
          </w:p>
        </w:tc>
        <w:tc>
          <w:tcPr>
            <w:tcW w:w="1559" w:type="dxa"/>
            <w:tcBorders>
              <w:top w:val="nil"/>
              <w:left w:val="nil"/>
              <w:bottom w:val="single" w:color="auto" w:sz="4" w:space="0"/>
              <w:right w:val="single" w:color="auto" w:sz="4" w:space="0"/>
            </w:tcBorders>
            <w:shd w:val="clear" w:color="auto" w:fill="auto"/>
            <w:noWrap/>
            <w:vAlign w:val="center"/>
          </w:tcPr>
          <w:p w14:paraId="527ADEBD">
            <w:pPr>
              <w:widowControl/>
              <w:jc w:val="left"/>
              <w:rPr>
                <w:rFonts w:cs="宋体"/>
                <w:kern w:val="0"/>
                <w:sz w:val="22"/>
                <w:szCs w:val="22"/>
              </w:rPr>
            </w:pPr>
            <w:r>
              <w:rPr>
                <w:rFonts w:hint="eastAsia" w:cs="宋体"/>
                <w:kern w:val="0"/>
                <w:sz w:val="22"/>
                <w:szCs w:val="22"/>
              </w:rPr>
              <w:t>509848.522</w:t>
            </w:r>
          </w:p>
        </w:tc>
        <w:tc>
          <w:tcPr>
            <w:tcW w:w="1559" w:type="dxa"/>
            <w:tcBorders>
              <w:top w:val="nil"/>
              <w:left w:val="nil"/>
              <w:bottom w:val="single" w:color="auto" w:sz="4" w:space="0"/>
              <w:right w:val="single" w:color="auto" w:sz="4" w:space="0"/>
            </w:tcBorders>
            <w:shd w:val="clear" w:color="auto" w:fill="auto"/>
            <w:noWrap/>
            <w:vAlign w:val="center"/>
          </w:tcPr>
          <w:p w14:paraId="118114C9">
            <w:pPr>
              <w:widowControl/>
              <w:jc w:val="left"/>
              <w:rPr>
                <w:rFonts w:cs="宋体"/>
                <w:kern w:val="0"/>
                <w:sz w:val="22"/>
                <w:szCs w:val="22"/>
              </w:rPr>
            </w:pPr>
            <w:r>
              <w:rPr>
                <w:rFonts w:hint="eastAsia" w:cs="宋体"/>
                <w:kern w:val="0"/>
                <w:sz w:val="22"/>
                <w:szCs w:val="22"/>
              </w:rPr>
              <w:t>3311561.311</w:t>
            </w:r>
          </w:p>
        </w:tc>
        <w:tc>
          <w:tcPr>
            <w:tcW w:w="1418" w:type="dxa"/>
            <w:tcBorders>
              <w:top w:val="nil"/>
              <w:left w:val="nil"/>
              <w:bottom w:val="single" w:color="auto" w:sz="4" w:space="0"/>
              <w:right w:val="single" w:color="auto" w:sz="4" w:space="0"/>
            </w:tcBorders>
            <w:shd w:val="clear" w:color="auto" w:fill="auto"/>
            <w:noWrap/>
            <w:vAlign w:val="center"/>
          </w:tcPr>
          <w:p w14:paraId="7C1AA341">
            <w:pPr>
              <w:widowControl/>
              <w:jc w:val="center"/>
              <w:rPr>
                <w:rFonts w:cs="宋体"/>
                <w:kern w:val="0"/>
                <w:szCs w:val="21"/>
              </w:rPr>
            </w:pPr>
            <w:r>
              <w:rPr>
                <w:rFonts w:hint="eastAsia" w:cs="宋体"/>
                <w:kern w:val="0"/>
                <w:szCs w:val="21"/>
              </w:rPr>
              <w:t>554.48</w:t>
            </w:r>
          </w:p>
        </w:tc>
        <w:tc>
          <w:tcPr>
            <w:tcW w:w="1134" w:type="dxa"/>
            <w:vMerge w:val="continue"/>
            <w:tcBorders>
              <w:top w:val="nil"/>
              <w:left w:val="single" w:color="auto" w:sz="4" w:space="0"/>
              <w:bottom w:val="single" w:color="000000" w:sz="4" w:space="0"/>
              <w:right w:val="single" w:color="auto" w:sz="4" w:space="0"/>
            </w:tcBorders>
            <w:vAlign w:val="center"/>
          </w:tcPr>
          <w:p w14:paraId="257AC409">
            <w:pPr>
              <w:widowControl/>
              <w:jc w:val="left"/>
              <w:rPr>
                <w:rFonts w:cs="宋体"/>
                <w:kern w:val="0"/>
                <w:sz w:val="22"/>
                <w:szCs w:val="22"/>
              </w:rPr>
            </w:pPr>
          </w:p>
        </w:tc>
      </w:tr>
      <w:tr w14:paraId="0921D0A9">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1F335D54">
            <w:pPr>
              <w:widowControl/>
              <w:jc w:val="left"/>
              <w:rPr>
                <w:rFonts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78CD7459">
            <w:pPr>
              <w:widowControl/>
              <w:jc w:val="center"/>
              <w:rPr>
                <w:rFonts w:cs="宋体"/>
                <w:kern w:val="0"/>
                <w:sz w:val="22"/>
                <w:szCs w:val="22"/>
              </w:rPr>
            </w:pPr>
            <w:r>
              <w:rPr>
                <w:rFonts w:hint="eastAsia" w:cs="宋体"/>
                <w:kern w:val="0"/>
                <w:sz w:val="22"/>
                <w:szCs w:val="22"/>
              </w:rPr>
              <w:t>O4</w:t>
            </w:r>
          </w:p>
        </w:tc>
        <w:tc>
          <w:tcPr>
            <w:tcW w:w="1559" w:type="dxa"/>
            <w:tcBorders>
              <w:top w:val="nil"/>
              <w:left w:val="nil"/>
              <w:bottom w:val="single" w:color="auto" w:sz="4" w:space="0"/>
              <w:right w:val="single" w:color="auto" w:sz="4" w:space="0"/>
            </w:tcBorders>
            <w:shd w:val="clear" w:color="auto" w:fill="auto"/>
            <w:noWrap/>
            <w:vAlign w:val="center"/>
          </w:tcPr>
          <w:p w14:paraId="5DE74B9C">
            <w:pPr>
              <w:widowControl/>
              <w:jc w:val="left"/>
              <w:rPr>
                <w:rFonts w:cs="宋体"/>
                <w:kern w:val="0"/>
                <w:sz w:val="22"/>
                <w:szCs w:val="22"/>
              </w:rPr>
            </w:pPr>
            <w:r>
              <w:rPr>
                <w:rFonts w:hint="eastAsia" w:cs="宋体"/>
                <w:kern w:val="0"/>
                <w:sz w:val="22"/>
                <w:szCs w:val="22"/>
              </w:rPr>
              <w:t>509847.254</w:t>
            </w:r>
          </w:p>
        </w:tc>
        <w:tc>
          <w:tcPr>
            <w:tcW w:w="1559" w:type="dxa"/>
            <w:tcBorders>
              <w:top w:val="nil"/>
              <w:left w:val="nil"/>
              <w:bottom w:val="single" w:color="auto" w:sz="4" w:space="0"/>
              <w:right w:val="single" w:color="auto" w:sz="4" w:space="0"/>
            </w:tcBorders>
            <w:shd w:val="clear" w:color="auto" w:fill="auto"/>
            <w:noWrap/>
            <w:vAlign w:val="center"/>
          </w:tcPr>
          <w:p w14:paraId="6D7C78EF">
            <w:pPr>
              <w:widowControl/>
              <w:jc w:val="left"/>
              <w:rPr>
                <w:rFonts w:cs="宋体"/>
                <w:kern w:val="0"/>
                <w:sz w:val="22"/>
                <w:szCs w:val="22"/>
              </w:rPr>
            </w:pPr>
            <w:r>
              <w:rPr>
                <w:rFonts w:hint="eastAsia" w:cs="宋体"/>
                <w:kern w:val="0"/>
                <w:sz w:val="22"/>
                <w:szCs w:val="22"/>
              </w:rPr>
              <w:t>3311558.592</w:t>
            </w:r>
          </w:p>
        </w:tc>
        <w:tc>
          <w:tcPr>
            <w:tcW w:w="1418" w:type="dxa"/>
            <w:tcBorders>
              <w:top w:val="nil"/>
              <w:left w:val="nil"/>
              <w:bottom w:val="single" w:color="auto" w:sz="4" w:space="0"/>
              <w:right w:val="single" w:color="auto" w:sz="4" w:space="0"/>
            </w:tcBorders>
            <w:shd w:val="clear" w:color="auto" w:fill="auto"/>
            <w:noWrap/>
            <w:vAlign w:val="center"/>
          </w:tcPr>
          <w:p w14:paraId="4A1A8E08">
            <w:pPr>
              <w:widowControl/>
              <w:jc w:val="center"/>
              <w:rPr>
                <w:rFonts w:cs="宋体"/>
                <w:kern w:val="0"/>
                <w:szCs w:val="21"/>
              </w:rPr>
            </w:pPr>
            <w:r>
              <w:rPr>
                <w:rFonts w:hint="eastAsia" w:cs="宋体"/>
                <w:kern w:val="0"/>
                <w:szCs w:val="21"/>
              </w:rPr>
              <w:t>554.48</w:t>
            </w:r>
          </w:p>
        </w:tc>
        <w:tc>
          <w:tcPr>
            <w:tcW w:w="1134" w:type="dxa"/>
            <w:vMerge w:val="continue"/>
            <w:tcBorders>
              <w:top w:val="nil"/>
              <w:left w:val="single" w:color="auto" w:sz="4" w:space="0"/>
              <w:bottom w:val="single" w:color="000000" w:sz="4" w:space="0"/>
              <w:right w:val="single" w:color="auto" w:sz="4" w:space="0"/>
            </w:tcBorders>
            <w:vAlign w:val="center"/>
          </w:tcPr>
          <w:p w14:paraId="7DC9C3FB">
            <w:pPr>
              <w:widowControl/>
              <w:jc w:val="left"/>
              <w:rPr>
                <w:rFonts w:cs="宋体"/>
                <w:kern w:val="0"/>
                <w:sz w:val="22"/>
                <w:szCs w:val="22"/>
              </w:rPr>
            </w:pPr>
          </w:p>
        </w:tc>
      </w:tr>
      <w:tr w14:paraId="2C4B4E98">
        <w:tblPrEx>
          <w:tblCellMar>
            <w:top w:w="0" w:type="dxa"/>
            <w:left w:w="108" w:type="dxa"/>
            <w:bottom w:w="0" w:type="dxa"/>
            <w:right w:w="108" w:type="dxa"/>
          </w:tblCellMar>
        </w:tblPrEx>
        <w:trPr>
          <w:trHeight w:val="369" w:hRule="exac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14:paraId="1A574760">
            <w:pPr>
              <w:widowControl/>
              <w:jc w:val="center"/>
              <w:rPr>
                <w:rFonts w:cs="宋体"/>
                <w:kern w:val="0"/>
                <w:sz w:val="22"/>
                <w:szCs w:val="22"/>
              </w:rPr>
            </w:pPr>
            <w:r>
              <w:rPr>
                <w:rFonts w:hint="eastAsia" w:cs="宋体"/>
                <w:kern w:val="0"/>
                <w:sz w:val="22"/>
                <w:szCs w:val="22"/>
              </w:rPr>
              <w:t>1号桥墩</w:t>
            </w:r>
          </w:p>
        </w:tc>
        <w:tc>
          <w:tcPr>
            <w:tcW w:w="1536" w:type="dxa"/>
            <w:tcBorders>
              <w:top w:val="nil"/>
              <w:left w:val="nil"/>
              <w:bottom w:val="single" w:color="auto" w:sz="4" w:space="0"/>
              <w:right w:val="single" w:color="auto" w:sz="4" w:space="0"/>
            </w:tcBorders>
            <w:shd w:val="clear" w:color="auto" w:fill="auto"/>
            <w:noWrap/>
            <w:vAlign w:val="center"/>
          </w:tcPr>
          <w:p w14:paraId="6069F033">
            <w:pPr>
              <w:widowControl/>
              <w:jc w:val="center"/>
              <w:rPr>
                <w:rFonts w:cs="宋体"/>
                <w:kern w:val="0"/>
                <w:sz w:val="22"/>
                <w:szCs w:val="22"/>
              </w:rPr>
            </w:pPr>
            <w:r>
              <w:rPr>
                <w:rFonts w:hint="eastAsia" w:cs="宋体"/>
                <w:kern w:val="0"/>
                <w:sz w:val="22"/>
                <w:szCs w:val="22"/>
              </w:rPr>
              <w:t>11</w:t>
            </w:r>
          </w:p>
        </w:tc>
        <w:tc>
          <w:tcPr>
            <w:tcW w:w="1559" w:type="dxa"/>
            <w:tcBorders>
              <w:top w:val="nil"/>
              <w:left w:val="nil"/>
              <w:bottom w:val="single" w:color="auto" w:sz="4" w:space="0"/>
              <w:right w:val="single" w:color="auto" w:sz="4" w:space="0"/>
            </w:tcBorders>
            <w:shd w:val="clear" w:color="auto" w:fill="auto"/>
            <w:noWrap/>
            <w:vAlign w:val="center"/>
          </w:tcPr>
          <w:p w14:paraId="226B9167">
            <w:pPr>
              <w:widowControl/>
              <w:jc w:val="left"/>
              <w:rPr>
                <w:rFonts w:cs="宋体"/>
                <w:kern w:val="0"/>
                <w:sz w:val="22"/>
                <w:szCs w:val="22"/>
              </w:rPr>
            </w:pPr>
            <w:r>
              <w:rPr>
                <w:rFonts w:hint="eastAsia" w:cs="宋体"/>
                <w:kern w:val="0"/>
                <w:sz w:val="22"/>
                <w:szCs w:val="22"/>
              </w:rPr>
              <w:t>509856.968</w:t>
            </w:r>
          </w:p>
        </w:tc>
        <w:tc>
          <w:tcPr>
            <w:tcW w:w="1559" w:type="dxa"/>
            <w:tcBorders>
              <w:top w:val="nil"/>
              <w:left w:val="nil"/>
              <w:bottom w:val="single" w:color="auto" w:sz="4" w:space="0"/>
              <w:right w:val="single" w:color="auto" w:sz="4" w:space="0"/>
            </w:tcBorders>
            <w:shd w:val="clear" w:color="auto" w:fill="auto"/>
            <w:noWrap/>
            <w:vAlign w:val="center"/>
          </w:tcPr>
          <w:p w14:paraId="37243DD0">
            <w:pPr>
              <w:widowControl/>
              <w:jc w:val="left"/>
              <w:rPr>
                <w:rFonts w:cs="宋体"/>
                <w:kern w:val="0"/>
                <w:sz w:val="22"/>
                <w:szCs w:val="22"/>
              </w:rPr>
            </w:pPr>
            <w:r>
              <w:rPr>
                <w:rFonts w:hint="eastAsia" w:cs="宋体"/>
                <w:kern w:val="0"/>
                <w:sz w:val="22"/>
                <w:szCs w:val="22"/>
              </w:rPr>
              <w:t>3311554.059</w:t>
            </w:r>
          </w:p>
        </w:tc>
        <w:tc>
          <w:tcPr>
            <w:tcW w:w="1418" w:type="dxa"/>
            <w:tcBorders>
              <w:top w:val="nil"/>
              <w:left w:val="nil"/>
              <w:bottom w:val="single" w:color="auto" w:sz="4" w:space="0"/>
              <w:right w:val="single" w:color="auto" w:sz="4" w:space="0"/>
            </w:tcBorders>
            <w:shd w:val="clear" w:color="auto" w:fill="auto"/>
            <w:noWrap/>
            <w:vAlign w:val="center"/>
          </w:tcPr>
          <w:p w14:paraId="7856F99E">
            <w:pPr>
              <w:widowControl/>
              <w:jc w:val="center"/>
              <w:rPr>
                <w:rFonts w:cs="宋体"/>
                <w:kern w:val="0"/>
                <w:sz w:val="22"/>
                <w:szCs w:val="22"/>
              </w:rPr>
            </w:pPr>
            <w:r>
              <w:rPr>
                <w:rFonts w:hint="eastAsia" w:cs="宋体"/>
                <w:kern w:val="0"/>
                <w:sz w:val="22"/>
                <w:szCs w:val="22"/>
              </w:rPr>
              <w:t>549.58</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14:paraId="6FEEEABE">
            <w:pPr>
              <w:widowControl/>
              <w:jc w:val="center"/>
              <w:rPr>
                <w:rFonts w:cs="宋体"/>
                <w:kern w:val="0"/>
                <w:sz w:val="22"/>
                <w:szCs w:val="22"/>
              </w:rPr>
            </w:pPr>
            <w:r>
              <w:rPr>
                <w:rFonts w:hint="eastAsia" w:cs="宋体"/>
                <w:kern w:val="0"/>
                <w:sz w:val="22"/>
                <w:szCs w:val="22"/>
              </w:rPr>
              <w:t>桩底</w:t>
            </w:r>
          </w:p>
        </w:tc>
      </w:tr>
      <w:tr w14:paraId="11622D4D">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67E02F7E">
            <w:pPr>
              <w:widowControl/>
              <w:jc w:val="left"/>
              <w:rPr>
                <w:rFonts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33958302">
            <w:pPr>
              <w:widowControl/>
              <w:jc w:val="center"/>
              <w:rPr>
                <w:rFonts w:cs="宋体"/>
                <w:kern w:val="0"/>
                <w:sz w:val="22"/>
                <w:szCs w:val="22"/>
              </w:rPr>
            </w:pPr>
            <w:r>
              <w:rPr>
                <w:rFonts w:hint="eastAsia" w:cs="宋体"/>
                <w:kern w:val="0"/>
                <w:sz w:val="22"/>
                <w:szCs w:val="22"/>
              </w:rPr>
              <w:t>12</w:t>
            </w:r>
          </w:p>
        </w:tc>
        <w:tc>
          <w:tcPr>
            <w:tcW w:w="1559" w:type="dxa"/>
            <w:tcBorders>
              <w:top w:val="nil"/>
              <w:left w:val="nil"/>
              <w:bottom w:val="single" w:color="auto" w:sz="4" w:space="0"/>
              <w:right w:val="single" w:color="auto" w:sz="4" w:space="0"/>
            </w:tcBorders>
            <w:shd w:val="clear" w:color="auto" w:fill="auto"/>
            <w:noWrap/>
            <w:vAlign w:val="center"/>
          </w:tcPr>
          <w:p w14:paraId="0C786A00">
            <w:pPr>
              <w:widowControl/>
              <w:jc w:val="left"/>
              <w:rPr>
                <w:rFonts w:cs="宋体"/>
                <w:kern w:val="0"/>
                <w:sz w:val="22"/>
                <w:szCs w:val="22"/>
              </w:rPr>
            </w:pPr>
            <w:r>
              <w:rPr>
                <w:rFonts w:hint="eastAsia" w:cs="宋体"/>
                <w:kern w:val="0"/>
                <w:sz w:val="22"/>
                <w:szCs w:val="22"/>
              </w:rPr>
              <w:t>509858.237</w:t>
            </w:r>
          </w:p>
        </w:tc>
        <w:tc>
          <w:tcPr>
            <w:tcW w:w="1559" w:type="dxa"/>
            <w:tcBorders>
              <w:top w:val="nil"/>
              <w:left w:val="nil"/>
              <w:bottom w:val="single" w:color="auto" w:sz="4" w:space="0"/>
              <w:right w:val="single" w:color="auto" w:sz="4" w:space="0"/>
            </w:tcBorders>
            <w:shd w:val="clear" w:color="auto" w:fill="auto"/>
            <w:noWrap/>
            <w:vAlign w:val="center"/>
          </w:tcPr>
          <w:p w14:paraId="4CB185E0">
            <w:pPr>
              <w:widowControl/>
              <w:jc w:val="left"/>
              <w:rPr>
                <w:rFonts w:cs="宋体"/>
                <w:kern w:val="0"/>
                <w:sz w:val="22"/>
                <w:szCs w:val="22"/>
              </w:rPr>
            </w:pPr>
            <w:r>
              <w:rPr>
                <w:rFonts w:hint="eastAsia" w:cs="宋体"/>
                <w:kern w:val="0"/>
                <w:sz w:val="22"/>
                <w:szCs w:val="22"/>
              </w:rPr>
              <w:t>3311556.778</w:t>
            </w:r>
          </w:p>
        </w:tc>
        <w:tc>
          <w:tcPr>
            <w:tcW w:w="1418" w:type="dxa"/>
            <w:tcBorders>
              <w:top w:val="nil"/>
              <w:left w:val="nil"/>
              <w:bottom w:val="single" w:color="auto" w:sz="4" w:space="0"/>
              <w:right w:val="single" w:color="auto" w:sz="4" w:space="0"/>
            </w:tcBorders>
            <w:shd w:val="clear" w:color="auto" w:fill="auto"/>
            <w:noWrap/>
            <w:vAlign w:val="center"/>
          </w:tcPr>
          <w:p w14:paraId="3F224B73">
            <w:pPr>
              <w:widowControl/>
              <w:jc w:val="center"/>
              <w:rPr>
                <w:rFonts w:cs="宋体"/>
                <w:kern w:val="0"/>
                <w:sz w:val="22"/>
                <w:szCs w:val="22"/>
              </w:rPr>
            </w:pPr>
            <w:r>
              <w:rPr>
                <w:rFonts w:hint="eastAsia"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6E577F9A">
            <w:pPr>
              <w:widowControl/>
              <w:jc w:val="left"/>
              <w:rPr>
                <w:rFonts w:cs="宋体"/>
                <w:kern w:val="0"/>
                <w:sz w:val="22"/>
                <w:szCs w:val="22"/>
              </w:rPr>
            </w:pPr>
          </w:p>
        </w:tc>
      </w:tr>
      <w:tr w14:paraId="5C996970">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4F03D079">
            <w:pPr>
              <w:widowControl/>
              <w:jc w:val="left"/>
              <w:rPr>
                <w:rFonts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5A18DB68">
            <w:pPr>
              <w:widowControl/>
              <w:jc w:val="center"/>
              <w:rPr>
                <w:rFonts w:cs="宋体"/>
                <w:kern w:val="0"/>
                <w:sz w:val="22"/>
                <w:szCs w:val="22"/>
              </w:rPr>
            </w:pPr>
            <w:r>
              <w:rPr>
                <w:rFonts w:hint="eastAsia" w:cs="宋体"/>
                <w:kern w:val="0"/>
                <w:sz w:val="22"/>
                <w:szCs w:val="22"/>
              </w:rPr>
              <w:t>13</w:t>
            </w:r>
          </w:p>
        </w:tc>
        <w:tc>
          <w:tcPr>
            <w:tcW w:w="1559" w:type="dxa"/>
            <w:tcBorders>
              <w:top w:val="nil"/>
              <w:left w:val="nil"/>
              <w:bottom w:val="single" w:color="auto" w:sz="4" w:space="0"/>
              <w:right w:val="single" w:color="auto" w:sz="4" w:space="0"/>
            </w:tcBorders>
            <w:shd w:val="clear" w:color="auto" w:fill="auto"/>
            <w:noWrap/>
            <w:vAlign w:val="center"/>
          </w:tcPr>
          <w:p w14:paraId="14AEE052">
            <w:pPr>
              <w:widowControl/>
              <w:jc w:val="left"/>
              <w:rPr>
                <w:rFonts w:cs="宋体"/>
                <w:kern w:val="0"/>
                <w:sz w:val="22"/>
                <w:szCs w:val="22"/>
              </w:rPr>
            </w:pPr>
            <w:r>
              <w:rPr>
                <w:rFonts w:hint="eastAsia" w:cs="宋体"/>
                <w:kern w:val="0"/>
                <w:sz w:val="22"/>
                <w:szCs w:val="22"/>
              </w:rPr>
              <w:t>509860.955</w:t>
            </w:r>
          </w:p>
        </w:tc>
        <w:tc>
          <w:tcPr>
            <w:tcW w:w="1559" w:type="dxa"/>
            <w:tcBorders>
              <w:top w:val="nil"/>
              <w:left w:val="nil"/>
              <w:bottom w:val="single" w:color="auto" w:sz="4" w:space="0"/>
              <w:right w:val="single" w:color="auto" w:sz="4" w:space="0"/>
            </w:tcBorders>
            <w:shd w:val="clear" w:color="auto" w:fill="auto"/>
            <w:noWrap/>
            <w:vAlign w:val="center"/>
          </w:tcPr>
          <w:p w14:paraId="699453E1">
            <w:pPr>
              <w:widowControl/>
              <w:jc w:val="left"/>
              <w:rPr>
                <w:rFonts w:cs="宋体"/>
                <w:kern w:val="0"/>
                <w:sz w:val="22"/>
                <w:szCs w:val="22"/>
              </w:rPr>
            </w:pPr>
            <w:r>
              <w:rPr>
                <w:rFonts w:hint="eastAsia" w:cs="宋体"/>
                <w:kern w:val="0"/>
                <w:sz w:val="22"/>
                <w:szCs w:val="22"/>
              </w:rPr>
              <w:t>3311555.509</w:t>
            </w:r>
          </w:p>
        </w:tc>
        <w:tc>
          <w:tcPr>
            <w:tcW w:w="1418" w:type="dxa"/>
            <w:tcBorders>
              <w:top w:val="nil"/>
              <w:left w:val="nil"/>
              <w:bottom w:val="single" w:color="auto" w:sz="4" w:space="0"/>
              <w:right w:val="single" w:color="auto" w:sz="4" w:space="0"/>
            </w:tcBorders>
            <w:shd w:val="clear" w:color="auto" w:fill="auto"/>
            <w:noWrap/>
            <w:vAlign w:val="center"/>
          </w:tcPr>
          <w:p w14:paraId="07D441FD">
            <w:pPr>
              <w:widowControl/>
              <w:jc w:val="center"/>
              <w:rPr>
                <w:rFonts w:cs="宋体"/>
                <w:kern w:val="0"/>
                <w:sz w:val="22"/>
                <w:szCs w:val="22"/>
              </w:rPr>
            </w:pPr>
            <w:r>
              <w:rPr>
                <w:rFonts w:hint="eastAsia"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427A1DAD">
            <w:pPr>
              <w:widowControl/>
              <w:jc w:val="left"/>
              <w:rPr>
                <w:rFonts w:cs="宋体"/>
                <w:kern w:val="0"/>
                <w:sz w:val="22"/>
                <w:szCs w:val="22"/>
              </w:rPr>
            </w:pPr>
          </w:p>
        </w:tc>
      </w:tr>
      <w:tr w14:paraId="2413571D">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20555BBF">
            <w:pPr>
              <w:widowControl/>
              <w:jc w:val="left"/>
              <w:rPr>
                <w:rFonts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57638491">
            <w:pPr>
              <w:widowControl/>
              <w:jc w:val="center"/>
              <w:rPr>
                <w:rFonts w:cs="宋体"/>
                <w:kern w:val="0"/>
                <w:sz w:val="22"/>
                <w:szCs w:val="22"/>
              </w:rPr>
            </w:pPr>
            <w:r>
              <w:rPr>
                <w:rFonts w:hint="eastAsia" w:cs="宋体"/>
                <w:kern w:val="0"/>
                <w:sz w:val="22"/>
                <w:szCs w:val="22"/>
              </w:rPr>
              <w:t>14</w:t>
            </w:r>
          </w:p>
        </w:tc>
        <w:tc>
          <w:tcPr>
            <w:tcW w:w="1559" w:type="dxa"/>
            <w:tcBorders>
              <w:top w:val="nil"/>
              <w:left w:val="nil"/>
              <w:bottom w:val="single" w:color="auto" w:sz="4" w:space="0"/>
              <w:right w:val="single" w:color="auto" w:sz="4" w:space="0"/>
            </w:tcBorders>
            <w:shd w:val="clear" w:color="auto" w:fill="auto"/>
            <w:noWrap/>
            <w:vAlign w:val="center"/>
          </w:tcPr>
          <w:p w14:paraId="1A33362D">
            <w:pPr>
              <w:widowControl/>
              <w:jc w:val="left"/>
              <w:rPr>
                <w:rFonts w:cs="宋体"/>
                <w:kern w:val="0"/>
                <w:sz w:val="22"/>
                <w:szCs w:val="22"/>
              </w:rPr>
            </w:pPr>
            <w:r>
              <w:rPr>
                <w:rFonts w:hint="eastAsia" w:cs="宋体"/>
                <w:kern w:val="0"/>
                <w:sz w:val="22"/>
                <w:szCs w:val="22"/>
              </w:rPr>
              <w:t>509859.687</w:t>
            </w:r>
          </w:p>
        </w:tc>
        <w:tc>
          <w:tcPr>
            <w:tcW w:w="1559" w:type="dxa"/>
            <w:tcBorders>
              <w:top w:val="nil"/>
              <w:left w:val="nil"/>
              <w:bottom w:val="single" w:color="auto" w:sz="4" w:space="0"/>
              <w:right w:val="single" w:color="auto" w:sz="4" w:space="0"/>
            </w:tcBorders>
            <w:shd w:val="clear" w:color="auto" w:fill="auto"/>
            <w:noWrap/>
            <w:vAlign w:val="center"/>
          </w:tcPr>
          <w:p w14:paraId="7D462931">
            <w:pPr>
              <w:widowControl/>
              <w:jc w:val="left"/>
              <w:rPr>
                <w:rFonts w:cs="宋体"/>
                <w:kern w:val="0"/>
                <w:sz w:val="22"/>
                <w:szCs w:val="22"/>
              </w:rPr>
            </w:pPr>
            <w:r>
              <w:rPr>
                <w:rFonts w:hint="eastAsia" w:cs="宋体"/>
                <w:kern w:val="0"/>
                <w:sz w:val="22"/>
                <w:szCs w:val="22"/>
              </w:rPr>
              <w:t>3311552.791</w:t>
            </w:r>
          </w:p>
        </w:tc>
        <w:tc>
          <w:tcPr>
            <w:tcW w:w="1418" w:type="dxa"/>
            <w:tcBorders>
              <w:top w:val="nil"/>
              <w:left w:val="nil"/>
              <w:bottom w:val="single" w:color="auto" w:sz="4" w:space="0"/>
              <w:right w:val="single" w:color="auto" w:sz="4" w:space="0"/>
            </w:tcBorders>
            <w:shd w:val="clear" w:color="auto" w:fill="auto"/>
            <w:noWrap/>
            <w:vAlign w:val="center"/>
          </w:tcPr>
          <w:p w14:paraId="7700DC99">
            <w:pPr>
              <w:widowControl/>
              <w:jc w:val="center"/>
              <w:rPr>
                <w:rFonts w:cs="宋体"/>
                <w:kern w:val="0"/>
                <w:sz w:val="22"/>
                <w:szCs w:val="22"/>
              </w:rPr>
            </w:pPr>
            <w:r>
              <w:rPr>
                <w:rFonts w:hint="eastAsia"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6403BF9D">
            <w:pPr>
              <w:widowControl/>
              <w:jc w:val="left"/>
              <w:rPr>
                <w:rFonts w:cs="宋体"/>
                <w:kern w:val="0"/>
                <w:sz w:val="22"/>
                <w:szCs w:val="22"/>
              </w:rPr>
            </w:pPr>
          </w:p>
        </w:tc>
      </w:tr>
      <w:tr w14:paraId="0286C7C1">
        <w:tblPrEx>
          <w:tblCellMar>
            <w:top w:w="0" w:type="dxa"/>
            <w:left w:w="108" w:type="dxa"/>
            <w:bottom w:w="0" w:type="dxa"/>
            <w:right w:w="108" w:type="dxa"/>
          </w:tblCellMar>
        </w:tblPrEx>
        <w:trPr>
          <w:trHeight w:val="369" w:hRule="exac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14:paraId="477F9C48">
            <w:pPr>
              <w:widowControl/>
              <w:jc w:val="center"/>
              <w:rPr>
                <w:rFonts w:cs="宋体"/>
                <w:kern w:val="0"/>
                <w:szCs w:val="21"/>
              </w:rPr>
            </w:pPr>
            <w:r>
              <w:rPr>
                <w:rFonts w:hint="eastAsia" w:cs="宋体"/>
                <w:kern w:val="0"/>
                <w:szCs w:val="21"/>
              </w:rPr>
              <w:t>2号桥墩</w:t>
            </w:r>
          </w:p>
        </w:tc>
        <w:tc>
          <w:tcPr>
            <w:tcW w:w="1536" w:type="dxa"/>
            <w:tcBorders>
              <w:top w:val="nil"/>
              <w:left w:val="nil"/>
              <w:bottom w:val="single" w:color="auto" w:sz="4" w:space="0"/>
              <w:right w:val="single" w:color="auto" w:sz="4" w:space="0"/>
            </w:tcBorders>
            <w:shd w:val="clear" w:color="auto" w:fill="auto"/>
            <w:noWrap/>
            <w:vAlign w:val="center"/>
          </w:tcPr>
          <w:p w14:paraId="4CAF98D2">
            <w:pPr>
              <w:widowControl/>
              <w:jc w:val="center"/>
              <w:rPr>
                <w:rFonts w:cs="宋体"/>
                <w:kern w:val="0"/>
                <w:sz w:val="22"/>
                <w:szCs w:val="22"/>
              </w:rPr>
            </w:pPr>
            <w:r>
              <w:rPr>
                <w:rFonts w:hint="eastAsia" w:cs="宋体"/>
                <w:kern w:val="0"/>
                <w:sz w:val="22"/>
                <w:szCs w:val="22"/>
              </w:rPr>
              <w:t>21</w:t>
            </w:r>
          </w:p>
        </w:tc>
        <w:tc>
          <w:tcPr>
            <w:tcW w:w="1559" w:type="dxa"/>
            <w:tcBorders>
              <w:top w:val="nil"/>
              <w:left w:val="nil"/>
              <w:bottom w:val="single" w:color="auto" w:sz="4" w:space="0"/>
              <w:right w:val="single" w:color="auto" w:sz="4" w:space="0"/>
            </w:tcBorders>
            <w:shd w:val="clear" w:color="auto" w:fill="auto"/>
            <w:noWrap/>
            <w:vAlign w:val="center"/>
          </w:tcPr>
          <w:p w14:paraId="3C1DA2CA">
            <w:pPr>
              <w:widowControl/>
              <w:jc w:val="left"/>
              <w:rPr>
                <w:rFonts w:cs="宋体"/>
                <w:kern w:val="0"/>
                <w:sz w:val="22"/>
                <w:szCs w:val="22"/>
              </w:rPr>
            </w:pPr>
            <w:r>
              <w:rPr>
                <w:rFonts w:hint="eastAsia" w:cs="宋体"/>
                <w:kern w:val="0"/>
                <w:sz w:val="22"/>
                <w:szCs w:val="22"/>
              </w:rPr>
              <w:t>509869.655</w:t>
            </w:r>
          </w:p>
        </w:tc>
        <w:tc>
          <w:tcPr>
            <w:tcW w:w="1559" w:type="dxa"/>
            <w:tcBorders>
              <w:top w:val="nil"/>
              <w:left w:val="nil"/>
              <w:bottom w:val="single" w:color="auto" w:sz="4" w:space="0"/>
              <w:right w:val="single" w:color="auto" w:sz="4" w:space="0"/>
            </w:tcBorders>
            <w:shd w:val="clear" w:color="auto" w:fill="auto"/>
            <w:noWrap/>
            <w:vAlign w:val="center"/>
          </w:tcPr>
          <w:p w14:paraId="12BBC901">
            <w:pPr>
              <w:widowControl/>
              <w:jc w:val="left"/>
              <w:rPr>
                <w:rFonts w:cs="宋体"/>
                <w:kern w:val="0"/>
                <w:sz w:val="22"/>
                <w:szCs w:val="22"/>
              </w:rPr>
            </w:pPr>
            <w:r>
              <w:rPr>
                <w:rFonts w:hint="eastAsia" w:cs="宋体"/>
                <w:kern w:val="0"/>
                <w:sz w:val="22"/>
                <w:szCs w:val="22"/>
              </w:rPr>
              <w:t>3311548.139</w:t>
            </w:r>
          </w:p>
        </w:tc>
        <w:tc>
          <w:tcPr>
            <w:tcW w:w="1418" w:type="dxa"/>
            <w:tcBorders>
              <w:top w:val="nil"/>
              <w:left w:val="nil"/>
              <w:bottom w:val="single" w:color="auto" w:sz="4" w:space="0"/>
              <w:right w:val="single" w:color="auto" w:sz="4" w:space="0"/>
            </w:tcBorders>
            <w:shd w:val="clear" w:color="auto" w:fill="auto"/>
            <w:noWrap/>
            <w:vAlign w:val="center"/>
          </w:tcPr>
          <w:p w14:paraId="3C7BDB5A">
            <w:pPr>
              <w:widowControl/>
              <w:jc w:val="center"/>
              <w:rPr>
                <w:rFonts w:cs="宋体"/>
                <w:kern w:val="0"/>
                <w:sz w:val="22"/>
                <w:szCs w:val="22"/>
              </w:rPr>
            </w:pPr>
            <w:r>
              <w:rPr>
                <w:rFonts w:hint="eastAsia" w:cs="宋体"/>
                <w:kern w:val="0"/>
                <w:sz w:val="22"/>
                <w:szCs w:val="22"/>
              </w:rPr>
              <w:t>549.58</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14:paraId="1D8E6665">
            <w:pPr>
              <w:widowControl/>
              <w:jc w:val="center"/>
              <w:rPr>
                <w:rFonts w:cs="宋体"/>
                <w:kern w:val="0"/>
                <w:sz w:val="22"/>
                <w:szCs w:val="22"/>
              </w:rPr>
            </w:pPr>
            <w:r>
              <w:rPr>
                <w:rFonts w:hint="eastAsia" w:cs="宋体"/>
                <w:kern w:val="0"/>
                <w:sz w:val="22"/>
                <w:szCs w:val="22"/>
              </w:rPr>
              <w:t>桩底</w:t>
            </w:r>
          </w:p>
        </w:tc>
      </w:tr>
      <w:tr w14:paraId="66664806">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19AD33D0">
            <w:pPr>
              <w:widowControl/>
              <w:jc w:val="left"/>
              <w:rPr>
                <w:rFonts w:cs="宋体"/>
                <w:kern w:val="0"/>
                <w:szCs w:val="21"/>
              </w:rPr>
            </w:pPr>
          </w:p>
        </w:tc>
        <w:tc>
          <w:tcPr>
            <w:tcW w:w="1536" w:type="dxa"/>
            <w:tcBorders>
              <w:top w:val="nil"/>
              <w:left w:val="nil"/>
              <w:bottom w:val="single" w:color="auto" w:sz="4" w:space="0"/>
              <w:right w:val="single" w:color="auto" w:sz="4" w:space="0"/>
            </w:tcBorders>
            <w:shd w:val="clear" w:color="auto" w:fill="auto"/>
            <w:noWrap/>
            <w:vAlign w:val="center"/>
          </w:tcPr>
          <w:p w14:paraId="4C3CABB1">
            <w:pPr>
              <w:widowControl/>
              <w:jc w:val="center"/>
              <w:rPr>
                <w:rFonts w:cs="宋体"/>
                <w:kern w:val="0"/>
                <w:sz w:val="22"/>
                <w:szCs w:val="22"/>
              </w:rPr>
            </w:pPr>
            <w:r>
              <w:rPr>
                <w:rFonts w:hint="eastAsia" w:cs="宋体"/>
                <w:kern w:val="0"/>
                <w:sz w:val="22"/>
                <w:szCs w:val="22"/>
              </w:rPr>
              <w:t>22</w:t>
            </w:r>
          </w:p>
        </w:tc>
        <w:tc>
          <w:tcPr>
            <w:tcW w:w="1559" w:type="dxa"/>
            <w:tcBorders>
              <w:top w:val="nil"/>
              <w:left w:val="nil"/>
              <w:bottom w:val="single" w:color="auto" w:sz="4" w:space="0"/>
              <w:right w:val="single" w:color="auto" w:sz="4" w:space="0"/>
            </w:tcBorders>
            <w:shd w:val="clear" w:color="auto" w:fill="auto"/>
            <w:noWrap/>
            <w:vAlign w:val="center"/>
          </w:tcPr>
          <w:p w14:paraId="12251E4F">
            <w:pPr>
              <w:widowControl/>
              <w:jc w:val="left"/>
              <w:rPr>
                <w:rFonts w:cs="宋体"/>
                <w:kern w:val="0"/>
                <w:sz w:val="22"/>
                <w:szCs w:val="22"/>
              </w:rPr>
            </w:pPr>
            <w:r>
              <w:rPr>
                <w:rFonts w:hint="eastAsia" w:cs="宋体"/>
                <w:kern w:val="0"/>
                <w:sz w:val="22"/>
                <w:szCs w:val="22"/>
              </w:rPr>
              <w:t>509870.923</w:t>
            </w:r>
          </w:p>
        </w:tc>
        <w:tc>
          <w:tcPr>
            <w:tcW w:w="1559" w:type="dxa"/>
            <w:tcBorders>
              <w:top w:val="nil"/>
              <w:left w:val="nil"/>
              <w:bottom w:val="single" w:color="auto" w:sz="4" w:space="0"/>
              <w:right w:val="single" w:color="auto" w:sz="4" w:space="0"/>
            </w:tcBorders>
            <w:shd w:val="clear" w:color="auto" w:fill="auto"/>
            <w:noWrap/>
            <w:vAlign w:val="center"/>
          </w:tcPr>
          <w:p w14:paraId="31FF1451">
            <w:pPr>
              <w:widowControl/>
              <w:jc w:val="left"/>
              <w:rPr>
                <w:rFonts w:cs="宋体"/>
                <w:kern w:val="0"/>
                <w:sz w:val="22"/>
                <w:szCs w:val="22"/>
              </w:rPr>
            </w:pPr>
            <w:r>
              <w:rPr>
                <w:rFonts w:hint="eastAsia" w:cs="宋体"/>
                <w:kern w:val="0"/>
                <w:sz w:val="22"/>
                <w:szCs w:val="22"/>
              </w:rPr>
              <w:t>3311550.858</w:t>
            </w:r>
          </w:p>
        </w:tc>
        <w:tc>
          <w:tcPr>
            <w:tcW w:w="1418" w:type="dxa"/>
            <w:tcBorders>
              <w:top w:val="nil"/>
              <w:left w:val="nil"/>
              <w:bottom w:val="single" w:color="auto" w:sz="4" w:space="0"/>
              <w:right w:val="single" w:color="auto" w:sz="4" w:space="0"/>
            </w:tcBorders>
            <w:shd w:val="clear" w:color="auto" w:fill="auto"/>
            <w:noWrap/>
            <w:vAlign w:val="center"/>
          </w:tcPr>
          <w:p w14:paraId="30BD2144">
            <w:pPr>
              <w:widowControl/>
              <w:jc w:val="center"/>
              <w:rPr>
                <w:rFonts w:cs="宋体"/>
                <w:kern w:val="0"/>
                <w:sz w:val="22"/>
                <w:szCs w:val="22"/>
              </w:rPr>
            </w:pPr>
            <w:r>
              <w:rPr>
                <w:rFonts w:hint="eastAsia"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1B445A1C">
            <w:pPr>
              <w:widowControl/>
              <w:jc w:val="left"/>
              <w:rPr>
                <w:rFonts w:cs="宋体"/>
                <w:kern w:val="0"/>
                <w:sz w:val="22"/>
                <w:szCs w:val="22"/>
              </w:rPr>
            </w:pPr>
          </w:p>
        </w:tc>
      </w:tr>
      <w:tr w14:paraId="621CFCD3">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76E13467">
            <w:pPr>
              <w:widowControl/>
              <w:jc w:val="left"/>
              <w:rPr>
                <w:rFonts w:cs="宋体"/>
                <w:kern w:val="0"/>
                <w:szCs w:val="21"/>
              </w:rPr>
            </w:pPr>
          </w:p>
        </w:tc>
        <w:tc>
          <w:tcPr>
            <w:tcW w:w="1536" w:type="dxa"/>
            <w:tcBorders>
              <w:top w:val="nil"/>
              <w:left w:val="nil"/>
              <w:bottom w:val="single" w:color="auto" w:sz="4" w:space="0"/>
              <w:right w:val="single" w:color="auto" w:sz="4" w:space="0"/>
            </w:tcBorders>
            <w:shd w:val="clear" w:color="auto" w:fill="auto"/>
            <w:noWrap/>
            <w:vAlign w:val="center"/>
          </w:tcPr>
          <w:p w14:paraId="66BD6AC9">
            <w:pPr>
              <w:widowControl/>
              <w:jc w:val="center"/>
              <w:rPr>
                <w:rFonts w:cs="宋体"/>
                <w:kern w:val="0"/>
                <w:sz w:val="22"/>
                <w:szCs w:val="22"/>
              </w:rPr>
            </w:pPr>
            <w:r>
              <w:rPr>
                <w:rFonts w:hint="eastAsia" w:cs="宋体"/>
                <w:kern w:val="0"/>
                <w:sz w:val="22"/>
                <w:szCs w:val="22"/>
              </w:rPr>
              <w:t>23</w:t>
            </w:r>
          </w:p>
        </w:tc>
        <w:tc>
          <w:tcPr>
            <w:tcW w:w="1559" w:type="dxa"/>
            <w:tcBorders>
              <w:top w:val="nil"/>
              <w:left w:val="nil"/>
              <w:bottom w:val="single" w:color="auto" w:sz="4" w:space="0"/>
              <w:right w:val="single" w:color="auto" w:sz="4" w:space="0"/>
            </w:tcBorders>
            <w:shd w:val="clear" w:color="auto" w:fill="auto"/>
            <w:noWrap/>
            <w:vAlign w:val="center"/>
          </w:tcPr>
          <w:p w14:paraId="7610DE0F">
            <w:pPr>
              <w:widowControl/>
              <w:jc w:val="left"/>
              <w:rPr>
                <w:rFonts w:cs="宋体"/>
                <w:kern w:val="0"/>
                <w:sz w:val="22"/>
                <w:szCs w:val="22"/>
              </w:rPr>
            </w:pPr>
            <w:r>
              <w:rPr>
                <w:rFonts w:hint="eastAsia" w:cs="宋体"/>
                <w:kern w:val="0"/>
                <w:sz w:val="22"/>
                <w:szCs w:val="22"/>
              </w:rPr>
              <w:t>509873.642</w:t>
            </w:r>
          </w:p>
        </w:tc>
        <w:tc>
          <w:tcPr>
            <w:tcW w:w="1559" w:type="dxa"/>
            <w:tcBorders>
              <w:top w:val="nil"/>
              <w:left w:val="nil"/>
              <w:bottom w:val="single" w:color="auto" w:sz="4" w:space="0"/>
              <w:right w:val="single" w:color="auto" w:sz="4" w:space="0"/>
            </w:tcBorders>
            <w:shd w:val="clear" w:color="auto" w:fill="auto"/>
            <w:noWrap/>
            <w:vAlign w:val="center"/>
          </w:tcPr>
          <w:p w14:paraId="2BAF0B3D">
            <w:pPr>
              <w:widowControl/>
              <w:jc w:val="left"/>
              <w:rPr>
                <w:rFonts w:cs="宋体"/>
                <w:kern w:val="0"/>
                <w:sz w:val="22"/>
                <w:szCs w:val="22"/>
              </w:rPr>
            </w:pPr>
            <w:r>
              <w:rPr>
                <w:rFonts w:hint="eastAsia" w:cs="宋体"/>
                <w:kern w:val="0"/>
                <w:sz w:val="22"/>
                <w:szCs w:val="22"/>
              </w:rPr>
              <w:t>3311549.589</w:t>
            </w:r>
          </w:p>
        </w:tc>
        <w:tc>
          <w:tcPr>
            <w:tcW w:w="1418" w:type="dxa"/>
            <w:tcBorders>
              <w:top w:val="nil"/>
              <w:left w:val="nil"/>
              <w:bottom w:val="single" w:color="auto" w:sz="4" w:space="0"/>
              <w:right w:val="single" w:color="auto" w:sz="4" w:space="0"/>
            </w:tcBorders>
            <w:shd w:val="clear" w:color="auto" w:fill="auto"/>
            <w:noWrap/>
            <w:vAlign w:val="center"/>
          </w:tcPr>
          <w:p w14:paraId="274219DA">
            <w:pPr>
              <w:widowControl/>
              <w:jc w:val="center"/>
              <w:rPr>
                <w:rFonts w:cs="宋体"/>
                <w:kern w:val="0"/>
                <w:sz w:val="22"/>
                <w:szCs w:val="22"/>
              </w:rPr>
            </w:pPr>
            <w:r>
              <w:rPr>
                <w:rFonts w:hint="eastAsia"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54CE9412">
            <w:pPr>
              <w:widowControl/>
              <w:jc w:val="left"/>
              <w:rPr>
                <w:rFonts w:cs="宋体"/>
                <w:kern w:val="0"/>
                <w:sz w:val="22"/>
                <w:szCs w:val="22"/>
              </w:rPr>
            </w:pPr>
          </w:p>
        </w:tc>
      </w:tr>
      <w:tr w14:paraId="454539DB">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50F0E1FE">
            <w:pPr>
              <w:widowControl/>
              <w:jc w:val="left"/>
              <w:rPr>
                <w:rFonts w:cs="宋体"/>
                <w:kern w:val="0"/>
                <w:szCs w:val="21"/>
              </w:rPr>
            </w:pPr>
          </w:p>
        </w:tc>
        <w:tc>
          <w:tcPr>
            <w:tcW w:w="1536" w:type="dxa"/>
            <w:tcBorders>
              <w:top w:val="nil"/>
              <w:left w:val="nil"/>
              <w:bottom w:val="single" w:color="auto" w:sz="4" w:space="0"/>
              <w:right w:val="single" w:color="auto" w:sz="4" w:space="0"/>
            </w:tcBorders>
            <w:shd w:val="clear" w:color="auto" w:fill="auto"/>
            <w:noWrap/>
            <w:vAlign w:val="center"/>
          </w:tcPr>
          <w:p w14:paraId="417285F1">
            <w:pPr>
              <w:widowControl/>
              <w:jc w:val="center"/>
              <w:rPr>
                <w:rFonts w:cs="宋体"/>
                <w:kern w:val="0"/>
                <w:sz w:val="22"/>
                <w:szCs w:val="22"/>
              </w:rPr>
            </w:pPr>
            <w:r>
              <w:rPr>
                <w:rFonts w:hint="eastAsia" w:cs="宋体"/>
                <w:kern w:val="0"/>
                <w:sz w:val="22"/>
                <w:szCs w:val="22"/>
              </w:rPr>
              <w:t>24</w:t>
            </w:r>
          </w:p>
        </w:tc>
        <w:tc>
          <w:tcPr>
            <w:tcW w:w="1559" w:type="dxa"/>
            <w:tcBorders>
              <w:top w:val="nil"/>
              <w:left w:val="nil"/>
              <w:bottom w:val="single" w:color="auto" w:sz="4" w:space="0"/>
              <w:right w:val="single" w:color="auto" w:sz="4" w:space="0"/>
            </w:tcBorders>
            <w:shd w:val="clear" w:color="auto" w:fill="auto"/>
            <w:noWrap/>
            <w:vAlign w:val="center"/>
          </w:tcPr>
          <w:p w14:paraId="12D4B9A6">
            <w:pPr>
              <w:widowControl/>
              <w:jc w:val="left"/>
              <w:rPr>
                <w:rFonts w:cs="宋体"/>
                <w:kern w:val="0"/>
                <w:sz w:val="22"/>
                <w:szCs w:val="22"/>
              </w:rPr>
            </w:pPr>
            <w:r>
              <w:rPr>
                <w:rFonts w:hint="eastAsia" w:cs="宋体"/>
                <w:kern w:val="0"/>
                <w:sz w:val="22"/>
                <w:szCs w:val="22"/>
              </w:rPr>
              <w:t>509872.373</w:t>
            </w:r>
          </w:p>
        </w:tc>
        <w:tc>
          <w:tcPr>
            <w:tcW w:w="1559" w:type="dxa"/>
            <w:tcBorders>
              <w:top w:val="nil"/>
              <w:left w:val="nil"/>
              <w:bottom w:val="single" w:color="auto" w:sz="4" w:space="0"/>
              <w:right w:val="single" w:color="auto" w:sz="4" w:space="0"/>
            </w:tcBorders>
            <w:shd w:val="clear" w:color="auto" w:fill="auto"/>
            <w:noWrap/>
            <w:vAlign w:val="center"/>
          </w:tcPr>
          <w:p w14:paraId="23B52DC7">
            <w:pPr>
              <w:widowControl/>
              <w:jc w:val="left"/>
              <w:rPr>
                <w:rFonts w:cs="宋体"/>
                <w:kern w:val="0"/>
                <w:sz w:val="22"/>
                <w:szCs w:val="22"/>
              </w:rPr>
            </w:pPr>
            <w:r>
              <w:rPr>
                <w:rFonts w:hint="eastAsia" w:cs="宋体"/>
                <w:kern w:val="0"/>
                <w:sz w:val="22"/>
                <w:szCs w:val="22"/>
              </w:rPr>
              <w:t>3311546.87</w:t>
            </w:r>
          </w:p>
        </w:tc>
        <w:tc>
          <w:tcPr>
            <w:tcW w:w="1418" w:type="dxa"/>
            <w:tcBorders>
              <w:top w:val="nil"/>
              <w:left w:val="nil"/>
              <w:bottom w:val="single" w:color="auto" w:sz="4" w:space="0"/>
              <w:right w:val="single" w:color="auto" w:sz="4" w:space="0"/>
            </w:tcBorders>
            <w:shd w:val="clear" w:color="auto" w:fill="auto"/>
            <w:noWrap/>
            <w:vAlign w:val="center"/>
          </w:tcPr>
          <w:p w14:paraId="01DD57F6">
            <w:pPr>
              <w:widowControl/>
              <w:jc w:val="center"/>
              <w:rPr>
                <w:rFonts w:cs="宋体"/>
                <w:kern w:val="0"/>
                <w:sz w:val="22"/>
                <w:szCs w:val="22"/>
              </w:rPr>
            </w:pPr>
            <w:r>
              <w:rPr>
                <w:rFonts w:hint="eastAsia" w:cs="宋体"/>
                <w:kern w:val="0"/>
                <w:sz w:val="22"/>
                <w:szCs w:val="22"/>
              </w:rPr>
              <w:t>549.58</w:t>
            </w:r>
          </w:p>
        </w:tc>
        <w:tc>
          <w:tcPr>
            <w:tcW w:w="1134" w:type="dxa"/>
            <w:vMerge w:val="continue"/>
            <w:tcBorders>
              <w:top w:val="nil"/>
              <w:left w:val="single" w:color="auto" w:sz="4" w:space="0"/>
              <w:bottom w:val="single" w:color="000000" w:sz="4" w:space="0"/>
              <w:right w:val="single" w:color="auto" w:sz="4" w:space="0"/>
            </w:tcBorders>
            <w:vAlign w:val="center"/>
          </w:tcPr>
          <w:p w14:paraId="0C32127D">
            <w:pPr>
              <w:widowControl/>
              <w:jc w:val="left"/>
              <w:rPr>
                <w:rFonts w:cs="宋体"/>
                <w:kern w:val="0"/>
                <w:sz w:val="22"/>
                <w:szCs w:val="22"/>
              </w:rPr>
            </w:pPr>
          </w:p>
        </w:tc>
      </w:tr>
      <w:tr w14:paraId="5EF16F13">
        <w:tblPrEx>
          <w:tblCellMar>
            <w:top w:w="0" w:type="dxa"/>
            <w:left w:w="108" w:type="dxa"/>
            <w:bottom w:w="0" w:type="dxa"/>
            <w:right w:w="108" w:type="dxa"/>
          </w:tblCellMar>
        </w:tblPrEx>
        <w:trPr>
          <w:trHeight w:val="369" w:hRule="exact"/>
        </w:trPr>
        <w:tc>
          <w:tcPr>
            <w:tcW w:w="1266" w:type="dxa"/>
            <w:vMerge w:val="restart"/>
            <w:tcBorders>
              <w:top w:val="nil"/>
              <w:left w:val="single" w:color="auto" w:sz="4" w:space="0"/>
              <w:bottom w:val="single" w:color="auto" w:sz="4" w:space="0"/>
              <w:right w:val="single" w:color="auto" w:sz="4" w:space="0"/>
            </w:tcBorders>
            <w:shd w:val="clear" w:color="auto" w:fill="auto"/>
            <w:noWrap/>
            <w:vAlign w:val="center"/>
          </w:tcPr>
          <w:p w14:paraId="5F4899E9">
            <w:pPr>
              <w:widowControl/>
              <w:jc w:val="center"/>
              <w:rPr>
                <w:rFonts w:cs="宋体"/>
                <w:kern w:val="0"/>
                <w:sz w:val="22"/>
                <w:szCs w:val="22"/>
              </w:rPr>
            </w:pPr>
            <w:r>
              <w:rPr>
                <w:rFonts w:hint="eastAsia" w:cs="宋体"/>
                <w:kern w:val="0"/>
                <w:sz w:val="22"/>
                <w:szCs w:val="22"/>
              </w:rPr>
              <w:t>3号桥台</w:t>
            </w:r>
          </w:p>
        </w:tc>
        <w:tc>
          <w:tcPr>
            <w:tcW w:w="1536" w:type="dxa"/>
            <w:tcBorders>
              <w:top w:val="nil"/>
              <w:left w:val="nil"/>
              <w:bottom w:val="single" w:color="auto" w:sz="4" w:space="0"/>
              <w:right w:val="single" w:color="auto" w:sz="4" w:space="0"/>
            </w:tcBorders>
            <w:shd w:val="clear" w:color="auto" w:fill="auto"/>
            <w:noWrap/>
            <w:vAlign w:val="center"/>
          </w:tcPr>
          <w:p w14:paraId="5DF8E8BD">
            <w:pPr>
              <w:widowControl/>
              <w:jc w:val="center"/>
              <w:rPr>
                <w:rFonts w:cs="宋体"/>
                <w:kern w:val="0"/>
                <w:sz w:val="22"/>
                <w:szCs w:val="22"/>
              </w:rPr>
            </w:pPr>
            <w:r>
              <w:rPr>
                <w:rFonts w:hint="eastAsia" w:cs="宋体"/>
                <w:kern w:val="0"/>
                <w:sz w:val="22"/>
                <w:szCs w:val="22"/>
              </w:rPr>
              <w:t>31</w:t>
            </w:r>
          </w:p>
        </w:tc>
        <w:tc>
          <w:tcPr>
            <w:tcW w:w="1559" w:type="dxa"/>
            <w:tcBorders>
              <w:top w:val="nil"/>
              <w:left w:val="nil"/>
              <w:bottom w:val="single" w:color="auto" w:sz="4" w:space="0"/>
              <w:right w:val="single" w:color="auto" w:sz="4" w:space="0"/>
            </w:tcBorders>
            <w:shd w:val="clear" w:color="auto" w:fill="auto"/>
            <w:noWrap/>
            <w:vAlign w:val="center"/>
          </w:tcPr>
          <w:p w14:paraId="36F3D147">
            <w:pPr>
              <w:widowControl/>
              <w:jc w:val="left"/>
              <w:rPr>
                <w:rFonts w:cs="宋体"/>
                <w:kern w:val="0"/>
                <w:sz w:val="22"/>
                <w:szCs w:val="22"/>
              </w:rPr>
            </w:pPr>
            <w:r>
              <w:rPr>
                <w:rFonts w:hint="eastAsia" w:cs="宋体"/>
                <w:kern w:val="0"/>
                <w:sz w:val="22"/>
                <w:szCs w:val="22"/>
              </w:rPr>
              <w:t>509881.513</w:t>
            </w:r>
          </w:p>
        </w:tc>
        <w:tc>
          <w:tcPr>
            <w:tcW w:w="1559" w:type="dxa"/>
            <w:tcBorders>
              <w:top w:val="nil"/>
              <w:left w:val="nil"/>
              <w:bottom w:val="single" w:color="auto" w:sz="4" w:space="0"/>
              <w:right w:val="single" w:color="auto" w:sz="4" w:space="0"/>
            </w:tcBorders>
            <w:shd w:val="clear" w:color="auto" w:fill="auto"/>
            <w:noWrap/>
            <w:vAlign w:val="center"/>
          </w:tcPr>
          <w:p w14:paraId="357AA923">
            <w:pPr>
              <w:widowControl/>
              <w:jc w:val="left"/>
              <w:rPr>
                <w:rFonts w:cs="宋体"/>
                <w:kern w:val="0"/>
                <w:sz w:val="22"/>
                <w:szCs w:val="22"/>
              </w:rPr>
            </w:pPr>
            <w:r>
              <w:rPr>
                <w:rFonts w:hint="eastAsia" w:cs="宋体"/>
                <w:kern w:val="0"/>
                <w:sz w:val="22"/>
                <w:szCs w:val="22"/>
              </w:rPr>
              <w:t>3311542.053</w:t>
            </w:r>
          </w:p>
        </w:tc>
        <w:tc>
          <w:tcPr>
            <w:tcW w:w="1418" w:type="dxa"/>
            <w:tcBorders>
              <w:top w:val="nil"/>
              <w:left w:val="nil"/>
              <w:bottom w:val="single" w:color="auto" w:sz="4" w:space="0"/>
              <w:right w:val="single" w:color="auto" w:sz="4" w:space="0"/>
            </w:tcBorders>
            <w:shd w:val="clear" w:color="auto" w:fill="auto"/>
            <w:noWrap/>
            <w:vAlign w:val="center"/>
          </w:tcPr>
          <w:p w14:paraId="233B4E0D">
            <w:pPr>
              <w:widowControl/>
              <w:jc w:val="center"/>
              <w:rPr>
                <w:rFonts w:cs="宋体"/>
                <w:kern w:val="0"/>
                <w:sz w:val="22"/>
                <w:szCs w:val="22"/>
              </w:rPr>
            </w:pPr>
            <w:r>
              <w:rPr>
                <w:rFonts w:hint="eastAsia" w:cs="宋体"/>
                <w:kern w:val="0"/>
                <w:sz w:val="22"/>
                <w:szCs w:val="22"/>
              </w:rPr>
              <w:t>549.88</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14:paraId="71952322">
            <w:pPr>
              <w:widowControl/>
              <w:jc w:val="center"/>
              <w:rPr>
                <w:rFonts w:cs="宋体"/>
                <w:kern w:val="0"/>
                <w:sz w:val="22"/>
                <w:szCs w:val="22"/>
              </w:rPr>
            </w:pPr>
            <w:r>
              <w:rPr>
                <w:rFonts w:hint="eastAsia" w:cs="宋体"/>
                <w:kern w:val="0"/>
                <w:sz w:val="22"/>
                <w:szCs w:val="22"/>
              </w:rPr>
              <w:t>桥台底</w:t>
            </w:r>
          </w:p>
        </w:tc>
      </w:tr>
      <w:tr w14:paraId="1E82C67B">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41DEC4C6">
            <w:pPr>
              <w:widowControl/>
              <w:jc w:val="left"/>
              <w:rPr>
                <w:rFonts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3ECB3D37">
            <w:pPr>
              <w:widowControl/>
              <w:jc w:val="center"/>
              <w:rPr>
                <w:rFonts w:cs="宋体"/>
                <w:kern w:val="0"/>
                <w:sz w:val="22"/>
                <w:szCs w:val="22"/>
              </w:rPr>
            </w:pPr>
            <w:r>
              <w:rPr>
                <w:rFonts w:hint="eastAsia" w:cs="宋体"/>
                <w:kern w:val="0"/>
                <w:sz w:val="22"/>
                <w:szCs w:val="22"/>
              </w:rPr>
              <w:t>32</w:t>
            </w:r>
          </w:p>
        </w:tc>
        <w:tc>
          <w:tcPr>
            <w:tcW w:w="1559" w:type="dxa"/>
            <w:tcBorders>
              <w:top w:val="nil"/>
              <w:left w:val="nil"/>
              <w:bottom w:val="single" w:color="auto" w:sz="4" w:space="0"/>
              <w:right w:val="single" w:color="auto" w:sz="4" w:space="0"/>
            </w:tcBorders>
            <w:shd w:val="clear" w:color="auto" w:fill="auto"/>
            <w:noWrap/>
            <w:vAlign w:val="center"/>
          </w:tcPr>
          <w:p w14:paraId="25B6DF04">
            <w:pPr>
              <w:widowControl/>
              <w:jc w:val="left"/>
              <w:rPr>
                <w:rFonts w:cs="宋体"/>
                <w:kern w:val="0"/>
                <w:sz w:val="22"/>
                <w:szCs w:val="22"/>
              </w:rPr>
            </w:pPr>
            <w:r>
              <w:rPr>
                <w:rFonts w:hint="eastAsia" w:cs="宋体"/>
                <w:kern w:val="0"/>
                <w:sz w:val="22"/>
                <w:szCs w:val="22"/>
              </w:rPr>
              <w:t>509883.205</w:t>
            </w:r>
          </w:p>
        </w:tc>
        <w:tc>
          <w:tcPr>
            <w:tcW w:w="1559" w:type="dxa"/>
            <w:tcBorders>
              <w:top w:val="nil"/>
              <w:left w:val="nil"/>
              <w:bottom w:val="single" w:color="auto" w:sz="4" w:space="0"/>
              <w:right w:val="single" w:color="auto" w:sz="4" w:space="0"/>
            </w:tcBorders>
            <w:shd w:val="clear" w:color="auto" w:fill="auto"/>
            <w:noWrap/>
            <w:vAlign w:val="center"/>
          </w:tcPr>
          <w:p w14:paraId="7DF97EB9">
            <w:pPr>
              <w:widowControl/>
              <w:jc w:val="left"/>
              <w:rPr>
                <w:rFonts w:cs="宋体"/>
                <w:kern w:val="0"/>
                <w:sz w:val="22"/>
                <w:szCs w:val="22"/>
              </w:rPr>
            </w:pPr>
            <w:r>
              <w:rPr>
                <w:rFonts w:hint="eastAsia" w:cs="宋体"/>
                <w:kern w:val="0"/>
                <w:sz w:val="22"/>
                <w:szCs w:val="22"/>
              </w:rPr>
              <w:t>3311545.678</w:t>
            </w:r>
          </w:p>
        </w:tc>
        <w:tc>
          <w:tcPr>
            <w:tcW w:w="1418" w:type="dxa"/>
            <w:tcBorders>
              <w:top w:val="nil"/>
              <w:left w:val="nil"/>
              <w:bottom w:val="single" w:color="auto" w:sz="4" w:space="0"/>
              <w:right w:val="single" w:color="auto" w:sz="4" w:space="0"/>
            </w:tcBorders>
            <w:shd w:val="clear" w:color="auto" w:fill="auto"/>
            <w:noWrap/>
            <w:vAlign w:val="center"/>
          </w:tcPr>
          <w:p w14:paraId="5AB651F6">
            <w:pPr>
              <w:widowControl/>
              <w:jc w:val="center"/>
              <w:rPr>
                <w:rFonts w:cs="宋体"/>
                <w:kern w:val="0"/>
                <w:sz w:val="22"/>
                <w:szCs w:val="22"/>
              </w:rPr>
            </w:pPr>
            <w:r>
              <w:rPr>
                <w:rFonts w:hint="eastAsia" w:cs="宋体"/>
                <w:kern w:val="0"/>
                <w:sz w:val="22"/>
                <w:szCs w:val="22"/>
              </w:rPr>
              <w:t>549.88</w:t>
            </w:r>
          </w:p>
        </w:tc>
        <w:tc>
          <w:tcPr>
            <w:tcW w:w="1134" w:type="dxa"/>
            <w:vMerge w:val="continue"/>
            <w:tcBorders>
              <w:top w:val="nil"/>
              <w:left w:val="single" w:color="auto" w:sz="4" w:space="0"/>
              <w:bottom w:val="single" w:color="000000" w:sz="4" w:space="0"/>
              <w:right w:val="single" w:color="auto" w:sz="4" w:space="0"/>
            </w:tcBorders>
            <w:vAlign w:val="center"/>
          </w:tcPr>
          <w:p w14:paraId="5B24406C">
            <w:pPr>
              <w:widowControl/>
              <w:jc w:val="left"/>
              <w:rPr>
                <w:rFonts w:cs="宋体"/>
                <w:kern w:val="0"/>
                <w:sz w:val="22"/>
                <w:szCs w:val="22"/>
              </w:rPr>
            </w:pPr>
          </w:p>
        </w:tc>
      </w:tr>
      <w:tr w14:paraId="08663BC4">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3003696E">
            <w:pPr>
              <w:widowControl/>
              <w:jc w:val="left"/>
              <w:rPr>
                <w:rFonts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607192F2">
            <w:pPr>
              <w:widowControl/>
              <w:jc w:val="center"/>
              <w:rPr>
                <w:rFonts w:cs="宋体"/>
                <w:kern w:val="0"/>
                <w:sz w:val="22"/>
                <w:szCs w:val="22"/>
              </w:rPr>
            </w:pPr>
            <w:r>
              <w:rPr>
                <w:rFonts w:hint="eastAsia" w:cs="宋体"/>
                <w:kern w:val="0"/>
                <w:sz w:val="22"/>
                <w:szCs w:val="22"/>
              </w:rPr>
              <w:t>33</w:t>
            </w:r>
          </w:p>
        </w:tc>
        <w:tc>
          <w:tcPr>
            <w:tcW w:w="1559" w:type="dxa"/>
            <w:tcBorders>
              <w:top w:val="nil"/>
              <w:left w:val="nil"/>
              <w:bottom w:val="single" w:color="auto" w:sz="4" w:space="0"/>
              <w:right w:val="single" w:color="auto" w:sz="4" w:space="0"/>
            </w:tcBorders>
            <w:shd w:val="clear" w:color="auto" w:fill="auto"/>
            <w:noWrap/>
            <w:vAlign w:val="center"/>
          </w:tcPr>
          <w:p w14:paraId="7508B5F2">
            <w:pPr>
              <w:widowControl/>
              <w:jc w:val="left"/>
              <w:rPr>
                <w:rFonts w:cs="宋体"/>
                <w:kern w:val="0"/>
                <w:sz w:val="22"/>
                <w:szCs w:val="22"/>
              </w:rPr>
            </w:pPr>
            <w:r>
              <w:rPr>
                <w:rFonts w:hint="eastAsia" w:cs="宋体"/>
                <w:kern w:val="0"/>
                <w:sz w:val="22"/>
                <w:szCs w:val="22"/>
              </w:rPr>
              <w:t>509886.105</w:t>
            </w:r>
          </w:p>
        </w:tc>
        <w:tc>
          <w:tcPr>
            <w:tcW w:w="1559" w:type="dxa"/>
            <w:tcBorders>
              <w:top w:val="nil"/>
              <w:left w:val="nil"/>
              <w:bottom w:val="single" w:color="auto" w:sz="4" w:space="0"/>
              <w:right w:val="single" w:color="auto" w:sz="4" w:space="0"/>
            </w:tcBorders>
            <w:shd w:val="clear" w:color="auto" w:fill="auto"/>
            <w:noWrap/>
            <w:vAlign w:val="center"/>
          </w:tcPr>
          <w:p w14:paraId="368C58C4">
            <w:pPr>
              <w:widowControl/>
              <w:jc w:val="left"/>
              <w:rPr>
                <w:rFonts w:cs="宋体"/>
                <w:kern w:val="0"/>
                <w:sz w:val="22"/>
                <w:szCs w:val="22"/>
              </w:rPr>
            </w:pPr>
            <w:r>
              <w:rPr>
                <w:rFonts w:hint="eastAsia" w:cs="宋体"/>
                <w:kern w:val="0"/>
                <w:sz w:val="22"/>
                <w:szCs w:val="22"/>
              </w:rPr>
              <w:t>3311544.325</w:t>
            </w:r>
          </w:p>
        </w:tc>
        <w:tc>
          <w:tcPr>
            <w:tcW w:w="1418" w:type="dxa"/>
            <w:tcBorders>
              <w:top w:val="nil"/>
              <w:left w:val="nil"/>
              <w:bottom w:val="single" w:color="auto" w:sz="4" w:space="0"/>
              <w:right w:val="single" w:color="auto" w:sz="4" w:space="0"/>
            </w:tcBorders>
            <w:shd w:val="clear" w:color="auto" w:fill="auto"/>
            <w:noWrap/>
            <w:vAlign w:val="center"/>
          </w:tcPr>
          <w:p w14:paraId="183E4EFF">
            <w:pPr>
              <w:widowControl/>
              <w:jc w:val="center"/>
              <w:rPr>
                <w:rFonts w:cs="宋体"/>
                <w:kern w:val="0"/>
                <w:sz w:val="22"/>
                <w:szCs w:val="22"/>
              </w:rPr>
            </w:pPr>
            <w:r>
              <w:rPr>
                <w:rFonts w:hint="eastAsia" w:cs="宋体"/>
                <w:kern w:val="0"/>
                <w:sz w:val="22"/>
                <w:szCs w:val="22"/>
              </w:rPr>
              <w:t>549.88</w:t>
            </w:r>
          </w:p>
        </w:tc>
        <w:tc>
          <w:tcPr>
            <w:tcW w:w="1134" w:type="dxa"/>
            <w:vMerge w:val="continue"/>
            <w:tcBorders>
              <w:top w:val="nil"/>
              <w:left w:val="single" w:color="auto" w:sz="4" w:space="0"/>
              <w:bottom w:val="single" w:color="000000" w:sz="4" w:space="0"/>
              <w:right w:val="single" w:color="auto" w:sz="4" w:space="0"/>
            </w:tcBorders>
            <w:vAlign w:val="center"/>
          </w:tcPr>
          <w:p w14:paraId="6FC3A3AD">
            <w:pPr>
              <w:widowControl/>
              <w:jc w:val="left"/>
              <w:rPr>
                <w:rFonts w:cs="宋体"/>
                <w:kern w:val="0"/>
                <w:sz w:val="22"/>
                <w:szCs w:val="22"/>
              </w:rPr>
            </w:pPr>
          </w:p>
        </w:tc>
      </w:tr>
      <w:tr w14:paraId="69718D15">
        <w:tblPrEx>
          <w:tblCellMar>
            <w:top w:w="0" w:type="dxa"/>
            <w:left w:w="108" w:type="dxa"/>
            <w:bottom w:w="0" w:type="dxa"/>
            <w:right w:w="108" w:type="dxa"/>
          </w:tblCellMar>
        </w:tblPrEx>
        <w:trPr>
          <w:trHeight w:val="369" w:hRule="exact"/>
        </w:trPr>
        <w:tc>
          <w:tcPr>
            <w:tcW w:w="1266" w:type="dxa"/>
            <w:vMerge w:val="continue"/>
            <w:tcBorders>
              <w:top w:val="nil"/>
              <w:left w:val="single" w:color="auto" w:sz="4" w:space="0"/>
              <w:bottom w:val="single" w:color="auto" w:sz="4" w:space="0"/>
              <w:right w:val="single" w:color="auto" w:sz="4" w:space="0"/>
            </w:tcBorders>
            <w:vAlign w:val="center"/>
          </w:tcPr>
          <w:p w14:paraId="5C99782F">
            <w:pPr>
              <w:widowControl/>
              <w:jc w:val="left"/>
              <w:rPr>
                <w:rFonts w:cs="宋体"/>
                <w:kern w:val="0"/>
                <w:sz w:val="22"/>
                <w:szCs w:val="22"/>
              </w:rPr>
            </w:pPr>
          </w:p>
        </w:tc>
        <w:tc>
          <w:tcPr>
            <w:tcW w:w="1536" w:type="dxa"/>
            <w:tcBorders>
              <w:top w:val="nil"/>
              <w:left w:val="nil"/>
              <w:bottom w:val="single" w:color="auto" w:sz="4" w:space="0"/>
              <w:right w:val="single" w:color="auto" w:sz="4" w:space="0"/>
            </w:tcBorders>
            <w:shd w:val="clear" w:color="auto" w:fill="auto"/>
            <w:noWrap/>
            <w:vAlign w:val="center"/>
          </w:tcPr>
          <w:p w14:paraId="1B883215">
            <w:pPr>
              <w:widowControl/>
              <w:jc w:val="center"/>
              <w:rPr>
                <w:rFonts w:cs="宋体"/>
                <w:kern w:val="0"/>
                <w:sz w:val="22"/>
                <w:szCs w:val="22"/>
              </w:rPr>
            </w:pPr>
            <w:r>
              <w:rPr>
                <w:rFonts w:hint="eastAsia" w:cs="宋体"/>
                <w:kern w:val="0"/>
                <w:sz w:val="22"/>
                <w:szCs w:val="22"/>
              </w:rPr>
              <w:t>34</w:t>
            </w:r>
          </w:p>
        </w:tc>
        <w:tc>
          <w:tcPr>
            <w:tcW w:w="1559" w:type="dxa"/>
            <w:tcBorders>
              <w:top w:val="nil"/>
              <w:left w:val="nil"/>
              <w:bottom w:val="single" w:color="auto" w:sz="4" w:space="0"/>
              <w:right w:val="single" w:color="auto" w:sz="4" w:space="0"/>
            </w:tcBorders>
            <w:shd w:val="clear" w:color="auto" w:fill="auto"/>
            <w:noWrap/>
            <w:vAlign w:val="center"/>
          </w:tcPr>
          <w:p w14:paraId="0C0756FF">
            <w:pPr>
              <w:widowControl/>
              <w:jc w:val="left"/>
              <w:rPr>
                <w:rFonts w:cs="宋体"/>
                <w:kern w:val="0"/>
                <w:sz w:val="22"/>
                <w:szCs w:val="22"/>
              </w:rPr>
            </w:pPr>
            <w:r>
              <w:rPr>
                <w:rFonts w:hint="eastAsia" w:cs="宋体"/>
                <w:kern w:val="0"/>
                <w:sz w:val="22"/>
                <w:szCs w:val="22"/>
              </w:rPr>
              <w:t>509884.413</w:t>
            </w:r>
          </w:p>
        </w:tc>
        <w:tc>
          <w:tcPr>
            <w:tcW w:w="1559" w:type="dxa"/>
            <w:tcBorders>
              <w:top w:val="nil"/>
              <w:left w:val="nil"/>
              <w:bottom w:val="single" w:color="auto" w:sz="4" w:space="0"/>
              <w:right w:val="single" w:color="auto" w:sz="4" w:space="0"/>
            </w:tcBorders>
            <w:shd w:val="clear" w:color="auto" w:fill="auto"/>
            <w:noWrap/>
            <w:vAlign w:val="center"/>
          </w:tcPr>
          <w:p w14:paraId="60508142">
            <w:pPr>
              <w:widowControl/>
              <w:jc w:val="left"/>
              <w:rPr>
                <w:rFonts w:cs="宋体"/>
                <w:kern w:val="0"/>
                <w:sz w:val="22"/>
                <w:szCs w:val="22"/>
              </w:rPr>
            </w:pPr>
            <w:r>
              <w:rPr>
                <w:rFonts w:hint="eastAsia" w:cs="宋体"/>
                <w:kern w:val="0"/>
                <w:sz w:val="22"/>
                <w:szCs w:val="22"/>
              </w:rPr>
              <w:t>3311540.7</w:t>
            </w:r>
          </w:p>
        </w:tc>
        <w:tc>
          <w:tcPr>
            <w:tcW w:w="1418" w:type="dxa"/>
            <w:tcBorders>
              <w:top w:val="nil"/>
              <w:left w:val="nil"/>
              <w:bottom w:val="single" w:color="auto" w:sz="4" w:space="0"/>
              <w:right w:val="single" w:color="auto" w:sz="4" w:space="0"/>
            </w:tcBorders>
            <w:shd w:val="clear" w:color="auto" w:fill="auto"/>
            <w:noWrap/>
            <w:vAlign w:val="center"/>
          </w:tcPr>
          <w:p w14:paraId="705AFDBC">
            <w:pPr>
              <w:widowControl/>
              <w:jc w:val="center"/>
              <w:rPr>
                <w:rFonts w:cs="宋体"/>
                <w:kern w:val="0"/>
                <w:sz w:val="22"/>
                <w:szCs w:val="22"/>
              </w:rPr>
            </w:pPr>
            <w:r>
              <w:rPr>
                <w:rFonts w:hint="eastAsia" w:cs="宋体"/>
                <w:kern w:val="0"/>
                <w:sz w:val="22"/>
                <w:szCs w:val="22"/>
              </w:rPr>
              <w:t>549.88</w:t>
            </w:r>
          </w:p>
        </w:tc>
        <w:tc>
          <w:tcPr>
            <w:tcW w:w="1134" w:type="dxa"/>
            <w:vMerge w:val="continue"/>
            <w:tcBorders>
              <w:top w:val="nil"/>
              <w:left w:val="single" w:color="auto" w:sz="4" w:space="0"/>
              <w:bottom w:val="single" w:color="000000" w:sz="4" w:space="0"/>
              <w:right w:val="single" w:color="auto" w:sz="4" w:space="0"/>
            </w:tcBorders>
            <w:vAlign w:val="center"/>
          </w:tcPr>
          <w:p w14:paraId="65C3D693">
            <w:pPr>
              <w:widowControl/>
              <w:jc w:val="left"/>
              <w:rPr>
                <w:rFonts w:cs="宋体"/>
                <w:kern w:val="0"/>
                <w:sz w:val="22"/>
                <w:szCs w:val="22"/>
              </w:rPr>
            </w:pPr>
          </w:p>
        </w:tc>
      </w:tr>
    </w:tbl>
    <w:p w14:paraId="250F7CAD">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五、报告所采用的水文基础资料基本满足水文计算要求，</w:t>
      </w:r>
      <w:r>
        <w:rPr>
          <w:rFonts w:ascii="仿宋_GB2312" w:eastAsia="仿宋_GB2312"/>
          <w:iCs/>
          <w:sz w:val="30"/>
          <w:szCs w:val="30"/>
        </w:rPr>
        <w:t>设计流域参数</w:t>
      </w:r>
      <w:r>
        <w:rPr>
          <w:rFonts w:hint="eastAsia" w:ascii="仿宋_GB2312" w:eastAsia="仿宋_GB2312"/>
          <w:iCs/>
          <w:sz w:val="30"/>
          <w:szCs w:val="30"/>
        </w:rPr>
        <w:t>基本正确。</w:t>
      </w:r>
    </w:p>
    <w:p w14:paraId="6DFC6E74">
      <w:pPr>
        <w:ind w:firstLine="480"/>
        <w:jc w:val="center"/>
        <w:rPr>
          <w:b/>
        </w:rPr>
      </w:pPr>
      <w:r>
        <w:rPr>
          <w:rFonts w:hint="eastAsia"/>
          <w:b/>
        </w:rPr>
        <w:t>设计洪水计算控制断面流域参数表</w:t>
      </w:r>
    </w:p>
    <w:tbl>
      <w:tblPr>
        <w:tblStyle w:val="32"/>
        <w:tblW w:w="8506" w:type="dxa"/>
        <w:tblInd w:w="-12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843"/>
        <w:gridCol w:w="1560"/>
        <w:gridCol w:w="708"/>
        <w:gridCol w:w="1134"/>
        <w:gridCol w:w="1134"/>
        <w:gridCol w:w="1134"/>
        <w:gridCol w:w="993"/>
      </w:tblGrid>
      <w:tr w14:paraId="7EC0E3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4" w:hRule="exact"/>
          <w:tblHeader/>
        </w:trPr>
        <w:tc>
          <w:tcPr>
            <w:tcW w:w="1843" w:type="dxa"/>
            <w:vMerge w:val="restart"/>
            <w:tcBorders>
              <w:top w:val="single" w:color="auto" w:sz="4" w:space="0"/>
              <w:left w:val="single" w:color="auto" w:sz="4" w:space="0"/>
              <w:bottom w:val="single" w:color="auto" w:sz="4" w:space="0"/>
              <w:right w:val="single" w:color="auto" w:sz="4" w:space="0"/>
            </w:tcBorders>
            <w:vAlign w:val="center"/>
          </w:tcPr>
          <w:p w14:paraId="23ADA9FA">
            <w:pPr>
              <w:pStyle w:val="67"/>
              <w:framePr w:wrap="auto" w:vAnchor="margin" w:hAnchor="text" w:yAlign="inline"/>
              <w:spacing w:before="48" w:after="48" w:line="480" w:lineRule="exact"/>
              <w:rPr>
                <w:rFonts w:cs="方正仿宋_GBK" w:asciiTheme="majorEastAsia" w:hAnsiTheme="majorEastAsia" w:eastAsiaTheme="majorEastAsia"/>
                <w:szCs w:val="21"/>
              </w:rPr>
            </w:pPr>
            <w:r>
              <w:rPr>
                <w:rFonts w:hint="eastAsia" w:cs="方正仿宋_GBK" w:asciiTheme="majorEastAsia" w:hAnsiTheme="majorEastAsia" w:eastAsiaTheme="majorEastAsia"/>
                <w:szCs w:val="21"/>
              </w:rPr>
              <w:t>项目名称</w:t>
            </w:r>
          </w:p>
        </w:tc>
        <w:tc>
          <w:tcPr>
            <w:tcW w:w="1560" w:type="dxa"/>
            <w:vMerge w:val="restart"/>
            <w:tcBorders>
              <w:top w:val="single" w:color="auto" w:sz="4" w:space="0"/>
              <w:left w:val="single" w:color="auto" w:sz="4" w:space="0"/>
              <w:right w:val="single" w:color="auto" w:sz="4" w:space="0"/>
            </w:tcBorders>
            <w:vAlign w:val="center"/>
          </w:tcPr>
          <w:p w14:paraId="4AD0555B">
            <w:pPr>
              <w:pStyle w:val="67"/>
              <w:framePr w:wrap="auto" w:vAnchor="margin" w:hAnchor="text" w:yAlign="inline"/>
              <w:spacing w:before="48" w:after="48" w:line="480" w:lineRule="exact"/>
              <w:rPr>
                <w:rFonts w:cs="方正仿宋_GBK" w:asciiTheme="majorEastAsia" w:hAnsiTheme="majorEastAsia" w:eastAsiaTheme="majorEastAsia"/>
                <w:szCs w:val="21"/>
              </w:rPr>
            </w:pPr>
            <w:r>
              <w:rPr>
                <w:rFonts w:hint="eastAsia" w:cs="方正仿宋_GBK" w:asciiTheme="majorEastAsia" w:hAnsiTheme="majorEastAsia" w:eastAsiaTheme="majorEastAsia"/>
                <w:szCs w:val="21"/>
              </w:rPr>
              <w:t>所在河流</w:t>
            </w:r>
          </w:p>
        </w:tc>
        <w:tc>
          <w:tcPr>
            <w:tcW w:w="708" w:type="dxa"/>
            <w:vMerge w:val="restart"/>
            <w:tcBorders>
              <w:top w:val="single" w:color="auto" w:sz="4" w:space="0"/>
              <w:left w:val="single" w:color="auto" w:sz="4" w:space="0"/>
              <w:right w:val="single" w:color="auto" w:sz="4" w:space="0"/>
            </w:tcBorders>
            <w:vAlign w:val="center"/>
          </w:tcPr>
          <w:p w14:paraId="28D7A530">
            <w:pPr>
              <w:pStyle w:val="67"/>
              <w:framePr w:wrap="auto" w:vAnchor="margin" w:hAnchor="text" w:yAlign="inline"/>
              <w:spacing w:before="48" w:after="48" w:line="240" w:lineRule="auto"/>
              <w:rPr>
                <w:rFonts w:cs="方正仿宋_GBK" w:asciiTheme="majorEastAsia" w:hAnsiTheme="majorEastAsia" w:eastAsiaTheme="majorEastAsia"/>
              </w:rPr>
            </w:pPr>
            <w:r>
              <w:rPr>
                <w:rFonts w:hint="eastAsia" w:cs="方正仿宋_GBK" w:asciiTheme="majorEastAsia" w:hAnsiTheme="majorEastAsia" w:eastAsiaTheme="majorEastAsia"/>
              </w:rPr>
              <w:t>控制断面</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D54EC93">
            <w:pPr>
              <w:pStyle w:val="67"/>
              <w:framePr w:wrap="auto" w:vAnchor="margin" w:hAnchor="text" w:yAlign="inline"/>
              <w:spacing w:before="48" w:after="48" w:line="240" w:lineRule="auto"/>
              <w:rPr>
                <w:rFonts w:cs="方正仿宋_GBK" w:asciiTheme="majorEastAsia" w:hAnsiTheme="majorEastAsia" w:eastAsiaTheme="majorEastAsia"/>
              </w:rPr>
            </w:pPr>
            <w:r>
              <w:rPr>
                <w:rFonts w:hint="eastAsia" w:cs="方正仿宋_GBK" w:asciiTheme="majorEastAsia" w:hAnsiTheme="majorEastAsia" w:eastAsiaTheme="majorEastAsia"/>
              </w:rPr>
              <w:t>流域面积F</w:t>
            </w:r>
            <w:r>
              <w:rPr>
                <w:rFonts w:hint="eastAsia" w:cs="方正仿宋_GBK" w:asciiTheme="majorEastAsia" w:hAnsiTheme="majorEastAsia" w:eastAsiaTheme="majorEastAsia"/>
              </w:rPr>
              <w:br w:type="textWrapping"/>
            </w:r>
            <w:r>
              <w:rPr>
                <w:rFonts w:hint="eastAsia" w:cs="方正仿宋_GBK" w:asciiTheme="majorEastAsia" w:hAnsiTheme="majorEastAsia" w:eastAsiaTheme="majorEastAsia"/>
              </w:rPr>
              <w:t>（km</w:t>
            </w:r>
            <w:r>
              <w:rPr>
                <w:rFonts w:hint="eastAsia" w:cs="方正仿宋_GBK" w:asciiTheme="majorEastAsia" w:hAnsiTheme="majorEastAsia" w:eastAsiaTheme="majorEastAsia"/>
                <w:vertAlign w:val="superscript"/>
              </w:rPr>
              <w:t>2</w:t>
            </w:r>
            <w:r>
              <w:rPr>
                <w:rFonts w:hint="eastAsia" w:cs="方正仿宋_GBK" w:asciiTheme="majorEastAsia" w:hAnsiTheme="majorEastAsia" w:eastAsiaTheme="majorEastAsia"/>
              </w:rPr>
              <w:t>）</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701D9071">
            <w:pPr>
              <w:pStyle w:val="67"/>
              <w:framePr w:wrap="auto" w:vAnchor="margin" w:hAnchor="text" w:yAlign="inline"/>
              <w:spacing w:before="48" w:after="48" w:line="240" w:lineRule="auto"/>
              <w:rPr>
                <w:rFonts w:cs="方正仿宋_GBK" w:asciiTheme="majorEastAsia" w:hAnsiTheme="majorEastAsia" w:eastAsiaTheme="majorEastAsia"/>
              </w:rPr>
            </w:pPr>
            <w:r>
              <w:rPr>
                <w:rFonts w:hint="eastAsia" w:cs="方正仿宋_GBK" w:asciiTheme="majorEastAsia" w:hAnsiTheme="majorEastAsia" w:eastAsiaTheme="majorEastAsia"/>
              </w:rPr>
              <w:t>河道长度L</w:t>
            </w:r>
            <w:r>
              <w:rPr>
                <w:rFonts w:hint="eastAsia" w:cs="方正仿宋_GBK" w:asciiTheme="majorEastAsia" w:hAnsiTheme="majorEastAsia" w:eastAsiaTheme="majorEastAsia"/>
              </w:rPr>
              <w:br w:type="textWrapping"/>
            </w:r>
            <w:r>
              <w:rPr>
                <w:rFonts w:hint="eastAsia" w:cs="方正仿宋_GBK" w:asciiTheme="majorEastAsia" w:hAnsiTheme="majorEastAsia" w:eastAsiaTheme="majorEastAsia"/>
              </w:rPr>
              <w:t>（km）</w:t>
            </w:r>
          </w:p>
        </w:tc>
        <w:tc>
          <w:tcPr>
            <w:tcW w:w="1134" w:type="dxa"/>
            <w:vMerge w:val="restart"/>
            <w:tcBorders>
              <w:top w:val="single" w:color="auto" w:sz="4" w:space="0"/>
              <w:left w:val="single" w:color="auto" w:sz="4" w:space="0"/>
              <w:right w:val="single" w:color="auto" w:sz="4" w:space="0"/>
            </w:tcBorders>
            <w:vAlign w:val="center"/>
          </w:tcPr>
          <w:p w14:paraId="56B0E264">
            <w:pPr>
              <w:pStyle w:val="67"/>
              <w:framePr w:wrap="auto" w:vAnchor="margin" w:hAnchor="text" w:yAlign="inline"/>
              <w:spacing w:before="48" w:after="48" w:line="240" w:lineRule="auto"/>
              <w:rPr>
                <w:rFonts w:cs="方正仿宋_GBK" w:asciiTheme="majorEastAsia" w:hAnsiTheme="majorEastAsia" w:eastAsiaTheme="majorEastAsia"/>
              </w:rPr>
            </w:pPr>
            <w:r>
              <w:rPr>
                <w:rFonts w:hint="eastAsia" w:cs="方正仿宋_GBK" w:asciiTheme="majorEastAsia" w:hAnsiTheme="majorEastAsia" w:eastAsiaTheme="majorEastAsia"/>
              </w:rPr>
              <w:t>河道比降J</w:t>
            </w:r>
            <w:r>
              <w:rPr>
                <w:rFonts w:hint="eastAsia" w:cs="方正仿宋_GBK" w:asciiTheme="majorEastAsia" w:hAnsiTheme="majorEastAsia" w:eastAsiaTheme="majorEastAsia"/>
              </w:rPr>
              <w:br w:type="textWrapping"/>
            </w:r>
            <w:r>
              <w:rPr>
                <w:rFonts w:hint="eastAsia" w:cs="方正仿宋_GBK" w:asciiTheme="majorEastAsia" w:hAnsiTheme="majorEastAsia" w:eastAsiaTheme="majorEastAsia"/>
              </w:rPr>
              <w:t>（‰）</w:t>
            </w:r>
          </w:p>
        </w:tc>
        <w:tc>
          <w:tcPr>
            <w:tcW w:w="993" w:type="dxa"/>
            <w:vMerge w:val="restart"/>
            <w:tcBorders>
              <w:top w:val="single" w:color="auto" w:sz="4" w:space="0"/>
              <w:left w:val="single" w:color="auto" w:sz="4" w:space="0"/>
              <w:right w:val="single" w:color="auto" w:sz="4" w:space="0"/>
            </w:tcBorders>
            <w:vAlign w:val="center"/>
          </w:tcPr>
          <w:p w14:paraId="75F6807F">
            <w:pPr>
              <w:pStyle w:val="67"/>
              <w:framePr w:wrap="auto" w:vAnchor="margin" w:hAnchor="text" w:yAlign="inline"/>
              <w:spacing w:before="48" w:after="48" w:line="480" w:lineRule="exact"/>
              <w:rPr>
                <w:rFonts w:cs="方正仿宋_GBK" w:asciiTheme="majorEastAsia" w:hAnsiTheme="majorEastAsia" w:eastAsiaTheme="majorEastAsia"/>
              </w:rPr>
            </w:pPr>
            <w:r>
              <w:rPr>
                <w:rFonts w:hint="eastAsia" w:cs="方正仿宋_GBK" w:asciiTheme="majorEastAsia" w:hAnsiTheme="majorEastAsia" w:eastAsiaTheme="majorEastAsia"/>
              </w:rPr>
              <w:t>备   注</w:t>
            </w:r>
          </w:p>
        </w:tc>
      </w:tr>
      <w:tr w14:paraId="529AF0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76" w:hRule="atLeast"/>
          <w:tblHeader/>
        </w:trPr>
        <w:tc>
          <w:tcPr>
            <w:tcW w:w="1843" w:type="dxa"/>
            <w:vMerge w:val="continue"/>
            <w:tcBorders>
              <w:top w:val="single" w:color="auto" w:sz="4" w:space="0"/>
              <w:left w:val="single" w:color="auto" w:sz="4" w:space="0"/>
              <w:bottom w:val="single" w:color="auto" w:sz="4" w:space="0"/>
              <w:right w:val="single" w:color="auto" w:sz="4" w:space="0"/>
            </w:tcBorders>
            <w:vAlign w:val="center"/>
          </w:tcPr>
          <w:p w14:paraId="1AEFC3BF">
            <w:pPr>
              <w:pStyle w:val="67"/>
              <w:framePr w:wrap="auto" w:vAnchor="margin" w:hAnchor="text" w:yAlign="inline"/>
              <w:spacing w:before="48" w:after="48" w:line="480" w:lineRule="exact"/>
              <w:rPr>
                <w:rFonts w:ascii="方正仿宋_GBK" w:hAnsi="方正仿宋_GBK" w:eastAsia="方正仿宋_GBK" w:cs="方正仿宋_GBK"/>
                <w:szCs w:val="21"/>
              </w:rPr>
            </w:pPr>
          </w:p>
        </w:tc>
        <w:tc>
          <w:tcPr>
            <w:tcW w:w="1560" w:type="dxa"/>
            <w:vMerge w:val="continue"/>
            <w:tcBorders>
              <w:left w:val="single" w:color="auto" w:sz="4" w:space="0"/>
              <w:bottom w:val="single" w:color="auto" w:sz="4" w:space="0"/>
              <w:right w:val="single" w:color="auto" w:sz="4" w:space="0"/>
            </w:tcBorders>
            <w:vAlign w:val="center"/>
          </w:tcPr>
          <w:p w14:paraId="50280F51">
            <w:pPr>
              <w:pStyle w:val="67"/>
              <w:framePr w:wrap="auto" w:vAnchor="margin" w:hAnchor="text" w:yAlign="inline"/>
              <w:spacing w:before="48" w:after="48" w:line="480" w:lineRule="exact"/>
              <w:rPr>
                <w:rFonts w:ascii="方正仿宋_GBK" w:hAnsi="方正仿宋_GBK" w:eastAsia="方正仿宋_GBK" w:cs="方正仿宋_GBK"/>
                <w:szCs w:val="21"/>
              </w:rPr>
            </w:pPr>
          </w:p>
        </w:tc>
        <w:tc>
          <w:tcPr>
            <w:tcW w:w="708" w:type="dxa"/>
            <w:vMerge w:val="continue"/>
            <w:tcBorders>
              <w:left w:val="single" w:color="auto" w:sz="4" w:space="0"/>
              <w:bottom w:val="single" w:color="auto" w:sz="4" w:space="0"/>
              <w:right w:val="single" w:color="auto" w:sz="4" w:space="0"/>
            </w:tcBorders>
            <w:vAlign w:val="center"/>
          </w:tcPr>
          <w:p w14:paraId="402A77FC">
            <w:pPr>
              <w:pStyle w:val="67"/>
              <w:framePr w:wrap="auto" w:vAnchor="margin" w:hAnchor="text" w:yAlign="inline"/>
              <w:spacing w:before="48" w:after="48" w:line="480" w:lineRule="exact"/>
              <w:rPr>
                <w:rFonts w:ascii="方正仿宋_GBK" w:hAnsi="方正仿宋_GBK" w:eastAsia="方正仿宋_GBK" w:cs="方正仿宋_GBK"/>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C5E6207">
            <w:pPr>
              <w:pStyle w:val="67"/>
              <w:framePr w:wrap="auto" w:vAnchor="margin" w:hAnchor="text" w:yAlign="inline"/>
              <w:spacing w:before="48" w:after="48" w:line="480" w:lineRule="exact"/>
              <w:rPr>
                <w:rFonts w:ascii="方正仿宋_GBK" w:hAnsi="方正仿宋_GBK" w:eastAsia="方正仿宋_GBK" w:cs="方正仿宋_GBK"/>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D895792">
            <w:pPr>
              <w:pStyle w:val="67"/>
              <w:framePr w:wrap="auto" w:vAnchor="margin" w:hAnchor="text" w:yAlign="inline"/>
              <w:spacing w:before="48" w:after="48" w:line="480" w:lineRule="exact"/>
              <w:rPr>
                <w:rFonts w:ascii="方正仿宋_GBK" w:hAnsi="方正仿宋_GBK" w:eastAsia="方正仿宋_GBK" w:cs="方正仿宋_GBK"/>
              </w:rPr>
            </w:pPr>
          </w:p>
        </w:tc>
        <w:tc>
          <w:tcPr>
            <w:tcW w:w="1134" w:type="dxa"/>
            <w:vMerge w:val="continue"/>
            <w:tcBorders>
              <w:left w:val="single" w:color="auto" w:sz="4" w:space="0"/>
              <w:bottom w:val="single" w:color="auto" w:sz="4" w:space="0"/>
              <w:right w:val="single" w:color="auto" w:sz="4" w:space="0"/>
            </w:tcBorders>
            <w:vAlign w:val="center"/>
          </w:tcPr>
          <w:p w14:paraId="7DBB9D9F">
            <w:pPr>
              <w:pStyle w:val="67"/>
              <w:framePr w:wrap="auto" w:vAnchor="margin" w:hAnchor="text" w:yAlign="inline"/>
              <w:spacing w:before="48" w:after="48" w:line="480" w:lineRule="exact"/>
              <w:rPr>
                <w:rFonts w:ascii="方正仿宋_GBK" w:hAnsi="方正仿宋_GBK" w:eastAsia="方正仿宋_GBK" w:cs="方正仿宋_GBK"/>
              </w:rPr>
            </w:pPr>
          </w:p>
        </w:tc>
        <w:tc>
          <w:tcPr>
            <w:tcW w:w="993" w:type="dxa"/>
            <w:vMerge w:val="continue"/>
            <w:tcBorders>
              <w:left w:val="single" w:color="auto" w:sz="4" w:space="0"/>
              <w:bottom w:val="single" w:color="auto" w:sz="4" w:space="0"/>
              <w:right w:val="single" w:color="auto" w:sz="4" w:space="0"/>
            </w:tcBorders>
            <w:vAlign w:val="center"/>
          </w:tcPr>
          <w:p w14:paraId="454E8CD5">
            <w:pPr>
              <w:pStyle w:val="67"/>
              <w:framePr w:wrap="auto" w:vAnchor="margin" w:hAnchor="text" w:yAlign="inline"/>
              <w:spacing w:before="48" w:after="48" w:line="480" w:lineRule="exact"/>
              <w:rPr>
                <w:rFonts w:ascii="方正仿宋_GBK" w:hAnsi="方正仿宋_GBK" w:eastAsia="方正仿宋_GBK" w:cs="方正仿宋_GBK"/>
              </w:rPr>
            </w:pPr>
          </w:p>
        </w:tc>
      </w:tr>
      <w:tr w14:paraId="06E0A0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05" w:hRule="exact"/>
        </w:trPr>
        <w:tc>
          <w:tcPr>
            <w:tcW w:w="1843" w:type="dxa"/>
            <w:tcBorders>
              <w:top w:val="single" w:color="auto" w:sz="4" w:space="0"/>
              <w:left w:val="single" w:color="auto" w:sz="4" w:space="0"/>
              <w:bottom w:val="single" w:color="auto" w:sz="4" w:space="0"/>
              <w:right w:val="single" w:color="auto" w:sz="4" w:space="0"/>
            </w:tcBorders>
            <w:vAlign w:val="center"/>
          </w:tcPr>
          <w:p w14:paraId="20F9755C">
            <w:pPr>
              <w:pStyle w:val="67"/>
              <w:framePr w:wrap="auto" w:vAnchor="margin" w:hAnchor="text" w:yAlign="inline"/>
              <w:spacing w:before="48" w:after="48" w:line="480" w:lineRule="exact"/>
              <w:rPr>
                <w:rFonts w:cs="方正仿宋_GBK" w:asciiTheme="majorEastAsia" w:hAnsiTheme="majorEastAsia" w:eastAsiaTheme="majorEastAsia"/>
                <w:szCs w:val="21"/>
              </w:rPr>
            </w:pPr>
            <w:r>
              <w:rPr>
                <w:rFonts w:hint="eastAsia" w:asciiTheme="majorEastAsia" w:hAnsiTheme="majorEastAsia" w:eastAsiaTheme="majorEastAsia"/>
              </w:rPr>
              <w:t>控制断面</w:t>
            </w:r>
          </w:p>
        </w:tc>
        <w:tc>
          <w:tcPr>
            <w:tcW w:w="1560" w:type="dxa"/>
            <w:tcBorders>
              <w:top w:val="single" w:color="auto" w:sz="4" w:space="0"/>
              <w:left w:val="single" w:color="auto" w:sz="4" w:space="0"/>
              <w:bottom w:val="single" w:color="auto" w:sz="4" w:space="0"/>
              <w:right w:val="single" w:color="auto" w:sz="4" w:space="0"/>
            </w:tcBorders>
            <w:vAlign w:val="center"/>
          </w:tcPr>
          <w:p w14:paraId="6E12E892">
            <w:pPr>
              <w:jc w:val="center"/>
              <w:rPr>
                <w:rFonts w:cs="方正仿宋_GBK" w:asciiTheme="majorEastAsia" w:hAnsiTheme="majorEastAsia" w:eastAsiaTheme="majorEastAsia"/>
                <w:szCs w:val="21"/>
              </w:rPr>
            </w:pPr>
            <w:r>
              <w:rPr>
                <w:rFonts w:hint="eastAsia" w:cs="方正仿宋_GBK" w:asciiTheme="majorEastAsia" w:hAnsiTheme="majorEastAsia" w:eastAsiaTheme="majorEastAsia"/>
                <w:szCs w:val="21"/>
              </w:rPr>
              <w:t>四龙溪河</w:t>
            </w:r>
          </w:p>
        </w:tc>
        <w:tc>
          <w:tcPr>
            <w:tcW w:w="708" w:type="dxa"/>
            <w:tcBorders>
              <w:top w:val="single" w:color="auto" w:sz="4" w:space="0"/>
              <w:left w:val="single" w:color="auto" w:sz="4" w:space="0"/>
              <w:bottom w:val="single" w:color="auto" w:sz="4" w:space="0"/>
              <w:right w:val="single" w:color="auto" w:sz="4" w:space="0"/>
            </w:tcBorders>
            <w:vAlign w:val="center"/>
          </w:tcPr>
          <w:p w14:paraId="3A263A7B">
            <w:pPr>
              <w:spacing w:line="360" w:lineRule="auto"/>
              <w:jc w:val="center"/>
              <w:rPr>
                <w:rFonts w:cs="方正仿宋_GBK" w:asciiTheme="majorEastAsia" w:hAnsiTheme="majorEastAsia" w:eastAsiaTheme="majorEastAsia"/>
                <w:szCs w:val="21"/>
              </w:rPr>
            </w:pPr>
            <w:r>
              <w:rPr>
                <w:rFonts w:hint="eastAsia" w:cs="方正仿宋_GBK" w:asciiTheme="majorEastAsia" w:hAnsiTheme="majorEastAsia" w:eastAsiaTheme="majorEastAsia"/>
                <w:szCs w:val="21"/>
              </w:rPr>
              <w:t>CS1</w:t>
            </w:r>
          </w:p>
        </w:tc>
        <w:tc>
          <w:tcPr>
            <w:tcW w:w="1134" w:type="dxa"/>
            <w:tcBorders>
              <w:top w:val="single" w:color="auto" w:sz="4" w:space="0"/>
              <w:left w:val="single" w:color="auto" w:sz="4" w:space="0"/>
              <w:bottom w:val="single" w:color="auto" w:sz="4" w:space="0"/>
              <w:right w:val="single" w:color="auto" w:sz="4" w:space="0"/>
            </w:tcBorders>
            <w:vAlign w:val="center"/>
          </w:tcPr>
          <w:p w14:paraId="790D7CC5">
            <w:pPr>
              <w:pStyle w:val="67"/>
              <w:framePr w:wrap="auto" w:vAnchor="margin" w:hAnchor="text" w:yAlign="inline"/>
              <w:spacing w:line="360" w:lineRule="auto"/>
              <w:rPr>
                <w:rFonts w:cs="方正仿宋_GBK" w:asciiTheme="majorEastAsia" w:hAnsiTheme="majorEastAsia" w:eastAsiaTheme="majorEastAsia"/>
              </w:rPr>
            </w:pPr>
            <w:r>
              <w:rPr>
                <w:rFonts w:hint="eastAsia" w:cs="方正仿宋_GBK" w:asciiTheme="majorEastAsia" w:hAnsiTheme="majorEastAsia" w:eastAsiaTheme="majorEastAsia"/>
              </w:rPr>
              <w:t>116.46</w:t>
            </w:r>
          </w:p>
        </w:tc>
        <w:tc>
          <w:tcPr>
            <w:tcW w:w="1134" w:type="dxa"/>
            <w:tcBorders>
              <w:top w:val="single" w:color="auto" w:sz="4" w:space="0"/>
              <w:left w:val="single" w:color="auto" w:sz="4" w:space="0"/>
              <w:bottom w:val="single" w:color="auto" w:sz="4" w:space="0"/>
              <w:right w:val="single" w:color="auto" w:sz="4" w:space="0"/>
            </w:tcBorders>
            <w:vAlign w:val="center"/>
          </w:tcPr>
          <w:p w14:paraId="085F1565">
            <w:pPr>
              <w:pStyle w:val="67"/>
              <w:framePr w:wrap="auto" w:vAnchor="margin" w:hAnchor="text" w:yAlign="inline"/>
              <w:spacing w:line="360" w:lineRule="auto"/>
              <w:rPr>
                <w:rFonts w:cs="方正仿宋_GBK" w:asciiTheme="majorEastAsia" w:hAnsiTheme="majorEastAsia" w:eastAsiaTheme="majorEastAsia"/>
              </w:rPr>
            </w:pPr>
            <w:r>
              <w:rPr>
                <w:rFonts w:hint="eastAsia" w:cs="方正仿宋_GBK" w:asciiTheme="majorEastAsia" w:hAnsiTheme="majorEastAsia" w:eastAsiaTheme="majorEastAsia"/>
              </w:rPr>
              <w:t>23.736</w:t>
            </w:r>
          </w:p>
        </w:tc>
        <w:tc>
          <w:tcPr>
            <w:tcW w:w="1134" w:type="dxa"/>
            <w:tcBorders>
              <w:top w:val="single" w:color="auto" w:sz="4" w:space="0"/>
              <w:left w:val="single" w:color="auto" w:sz="4" w:space="0"/>
              <w:bottom w:val="single" w:color="auto" w:sz="4" w:space="0"/>
              <w:right w:val="single" w:color="auto" w:sz="4" w:space="0"/>
            </w:tcBorders>
            <w:vAlign w:val="center"/>
          </w:tcPr>
          <w:p w14:paraId="30B06508">
            <w:pPr>
              <w:pStyle w:val="67"/>
              <w:framePr w:wrap="auto" w:vAnchor="margin" w:hAnchor="text" w:yAlign="inline"/>
              <w:spacing w:line="360" w:lineRule="auto"/>
              <w:rPr>
                <w:rFonts w:cs="方正仿宋_GBK" w:asciiTheme="majorEastAsia" w:hAnsiTheme="majorEastAsia" w:eastAsiaTheme="majorEastAsia"/>
              </w:rPr>
            </w:pPr>
            <w:r>
              <w:rPr>
                <w:rFonts w:hint="eastAsia" w:cs="方正仿宋_GBK" w:asciiTheme="majorEastAsia" w:hAnsiTheme="majorEastAsia" w:eastAsiaTheme="majorEastAsia"/>
              </w:rPr>
              <w:t>26.30</w:t>
            </w:r>
          </w:p>
        </w:tc>
        <w:tc>
          <w:tcPr>
            <w:tcW w:w="993" w:type="dxa"/>
            <w:tcBorders>
              <w:top w:val="single" w:color="auto" w:sz="4" w:space="0"/>
              <w:left w:val="single" w:color="auto" w:sz="4" w:space="0"/>
              <w:bottom w:val="single" w:color="auto" w:sz="4" w:space="0"/>
              <w:right w:val="single" w:color="auto" w:sz="4" w:space="0"/>
            </w:tcBorders>
            <w:vAlign w:val="center"/>
          </w:tcPr>
          <w:p w14:paraId="4BF38ECA">
            <w:pPr>
              <w:pStyle w:val="67"/>
              <w:framePr w:wrap="auto" w:vAnchor="margin" w:hAnchor="text" w:yAlign="inline"/>
              <w:spacing w:before="48" w:after="48" w:line="480" w:lineRule="exact"/>
              <w:rPr>
                <w:rFonts w:cs="方正仿宋_GBK" w:asciiTheme="majorEastAsia" w:hAnsiTheme="majorEastAsia" w:eastAsiaTheme="majorEastAsia"/>
              </w:rPr>
            </w:pPr>
            <w:r>
              <w:rPr>
                <w:rFonts w:hint="eastAsia" w:cs="方正仿宋_GBK" w:asciiTheme="majorEastAsia" w:hAnsiTheme="majorEastAsia" w:eastAsiaTheme="majorEastAsia"/>
              </w:rPr>
              <w:t>推理公式</w:t>
            </w:r>
          </w:p>
        </w:tc>
      </w:tr>
    </w:tbl>
    <w:p w14:paraId="2F46DF0B">
      <w:pPr>
        <w:spacing w:line="500" w:lineRule="exact"/>
        <w:jc w:val="center"/>
        <w:rPr>
          <w:rFonts w:ascii="楷体" w:hAnsi="楷体" w:eastAsia="楷体" w:cs="楷体"/>
          <w:b/>
          <w:bCs/>
          <w:sz w:val="32"/>
          <w:szCs w:val="32"/>
        </w:rPr>
      </w:pPr>
      <w:r>
        <w:rPr>
          <w:rFonts w:hint="eastAsia" w:ascii="仿宋_GB2312" w:eastAsia="仿宋_GB2312"/>
          <w:iCs/>
          <w:sz w:val="30"/>
          <w:szCs w:val="30"/>
        </w:rPr>
        <w:t>报告中洪峰流量的推算方法基本正确。各断面</w:t>
      </w:r>
      <w:r>
        <w:rPr>
          <w:rFonts w:ascii="仿宋_GB2312" w:eastAsia="仿宋_GB2312"/>
          <w:iCs/>
          <w:sz w:val="30"/>
          <w:szCs w:val="30"/>
        </w:rPr>
        <w:t>设计洪水分别</w:t>
      </w:r>
    </w:p>
    <w:p w14:paraId="697EB37C">
      <w:pPr>
        <w:widowControl/>
        <w:jc w:val="left"/>
        <w:rPr>
          <w:rFonts w:ascii="宋体" w:hAnsi="宋体" w:cs="宋体"/>
          <w:kern w:val="0"/>
          <w:sz w:val="24"/>
        </w:rPr>
      </w:pPr>
    </w:p>
    <w:p w14:paraId="489E495D">
      <w:pPr>
        <w:spacing w:line="500" w:lineRule="exact"/>
        <w:jc w:val="center"/>
        <w:rPr>
          <w:rFonts w:ascii="楷体" w:hAnsi="楷体" w:eastAsia="楷体" w:cs="楷体"/>
          <w:b/>
          <w:bCs/>
          <w:sz w:val="32"/>
          <w:szCs w:val="32"/>
        </w:rPr>
      </w:pPr>
      <w:r>
        <w:rPr>
          <w:rFonts w:ascii="楷体" w:hAnsi="楷体" w:eastAsia="楷体" w:cs="楷体"/>
          <w:b/>
          <w:bCs/>
          <w:sz w:val="32"/>
          <w:szCs w:val="32"/>
        </w:rPr>
        <w:drawing>
          <wp:anchor distT="0" distB="0" distL="114300" distR="114300" simplePos="0" relativeHeight="251659264" behindDoc="0" locked="0" layoutInCell="1" allowOverlap="1">
            <wp:simplePos x="0" y="0"/>
            <wp:positionH relativeFrom="column">
              <wp:posOffset>-76835</wp:posOffset>
            </wp:positionH>
            <wp:positionV relativeFrom="paragraph">
              <wp:posOffset>6350</wp:posOffset>
            </wp:positionV>
            <wp:extent cx="5943600" cy="7791450"/>
            <wp:effectExtent l="19050" t="0" r="0" b="0"/>
            <wp:wrapNone/>
            <wp:docPr id="4" name="图片 4" descr="C:\Users\Administrator\AppData\Roaming\Tencent\Users\1134760804\QQ\WinTemp\RichOle\6L`CSAQ1YMFBC9%%NU2Y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134760804\QQ\WinTemp\RichOle\6L`CSAQ1YMFBC9%%NU2YV}3.png"/>
                    <pic:cNvPicPr>
                      <a:picLocks noChangeAspect="1" noChangeArrowheads="1"/>
                    </pic:cNvPicPr>
                  </pic:nvPicPr>
                  <pic:blipFill>
                    <a:blip r:embed="rId5"/>
                    <a:srcRect/>
                    <a:stretch>
                      <a:fillRect/>
                    </a:stretch>
                  </pic:blipFill>
                  <pic:spPr>
                    <a:xfrm>
                      <a:off x="0" y="0"/>
                      <a:ext cx="5943600" cy="7791450"/>
                    </a:xfrm>
                    <a:prstGeom prst="rect">
                      <a:avLst/>
                    </a:prstGeom>
                    <a:noFill/>
                    <a:ln w="9525">
                      <a:noFill/>
                      <a:miter lim="800000"/>
                      <a:headEnd/>
                      <a:tailEnd/>
                    </a:ln>
                  </pic:spPr>
                </pic:pic>
              </a:graphicData>
            </a:graphic>
          </wp:anchor>
        </w:drawing>
      </w:r>
    </w:p>
    <w:p w14:paraId="4EE244FF">
      <w:pPr>
        <w:spacing w:line="500" w:lineRule="exact"/>
        <w:jc w:val="center"/>
        <w:rPr>
          <w:rFonts w:ascii="楷体" w:hAnsi="楷体" w:eastAsia="楷体" w:cs="楷体"/>
          <w:b/>
          <w:bCs/>
          <w:sz w:val="32"/>
          <w:szCs w:val="32"/>
        </w:rPr>
      </w:pPr>
    </w:p>
    <w:p w14:paraId="55549194">
      <w:pPr>
        <w:spacing w:line="500" w:lineRule="exact"/>
        <w:jc w:val="center"/>
        <w:rPr>
          <w:rFonts w:ascii="楷体" w:hAnsi="楷体" w:eastAsia="楷体" w:cs="楷体"/>
          <w:b/>
          <w:bCs/>
          <w:sz w:val="32"/>
          <w:szCs w:val="32"/>
        </w:rPr>
      </w:pPr>
    </w:p>
    <w:p w14:paraId="6DF5EBF2">
      <w:pPr>
        <w:spacing w:line="500" w:lineRule="exact"/>
        <w:jc w:val="center"/>
        <w:rPr>
          <w:rFonts w:ascii="楷体" w:hAnsi="楷体" w:eastAsia="楷体" w:cs="楷体"/>
          <w:b/>
          <w:bCs/>
          <w:sz w:val="32"/>
          <w:szCs w:val="32"/>
        </w:rPr>
      </w:pPr>
    </w:p>
    <w:p w14:paraId="2C53F985">
      <w:pPr>
        <w:spacing w:line="500" w:lineRule="exact"/>
        <w:jc w:val="center"/>
        <w:rPr>
          <w:rFonts w:ascii="楷体" w:hAnsi="楷体" w:eastAsia="楷体" w:cs="楷体"/>
          <w:b/>
          <w:bCs/>
          <w:sz w:val="32"/>
          <w:szCs w:val="32"/>
        </w:rPr>
      </w:pPr>
    </w:p>
    <w:p w14:paraId="0458009F">
      <w:pPr>
        <w:spacing w:line="500" w:lineRule="exact"/>
        <w:jc w:val="center"/>
        <w:rPr>
          <w:rFonts w:ascii="楷体" w:hAnsi="楷体" w:eastAsia="楷体" w:cs="楷体"/>
          <w:b/>
          <w:bCs/>
          <w:sz w:val="32"/>
          <w:szCs w:val="32"/>
        </w:rPr>
      </w:pPr>
    </w:p>
    <w:p w14:paraId="5EA94AFB">
      <w:pPr>
        <w:spacing w:line="500" w:lineRule="exact"/>
        <w:jc w:val="center"/>
        <w:rPr>
          <w:rFonts w:ascii="楷体" w:hAnsi="楷体" w:eastAsia="楷体" w:cs="楷体"/>
          <w:b/>
          <w:bCs/>
          <w:sz w:val="32"/>
          <w:szCs w:val="32"/>
        </w:rPr>
      </w:pPr>
    </w:p>
    <w:p w14:paraId="0843499E">
      <w:pPr>
        <w:spacing w:line="500" w:lineRule="exact"/>
        <w:jc w:val="center"/>
        <w:rPr>
          <w:rFonts w:ascii="楷体" w:hAnsi="楷体" w:eastAsia="楷体" w:cs="楷体"/>
          <w:b/>
          <w:bCs/>
          <w:sz w:val="32"/>
          <w:szCs w:val="32"/>
        </w:rPr>
      </w:pPr>
    </w:p>
    <w:p w14:paraId="5C604501">
      <w:pPr>
        <w:spacing w:line="500" w:lineRule="exact"/>
        <w:jc w:val="center"/>
        <w:rPr>
          <w:rFonts w:ascii="楷体" w:hAnsi="楷体" w:eastAsia="楷体" w:cs="楷体"/>
          <w:b/>
          <w:bCs/>
          <w:sz w:val="32"/>
          <w:szCs w:val="32"/>
        </w:rPr>
      </w:pPr>
    </w:p>
    <w:p w14:paraId="0A239896">
      <w:pPr>
        <w:spacing w:line="500" w:lineRule="exact"/>
        <w:jc w:val="center"/>
        <w:rPr>
          <w:rFonts w:ascii="楷体" w:hAnsi="楷体" w:eastAsia="楷体" w:cs="楷体"/>
          <w:b/>
          <w:bCs/>
          <w:sz w:val="32"/>
          <w:szCs w:val="32"/>
        </w:rPr>
      </w:pPr>
    </w:p>
    <w:p w14:paraId="6152613D">
      <w:pPr>
        <w:spacing w:line="640" w:lineRule="exact"/>
        <w:rPr>
          <w:rFonts w:ascii="楷体" w:hAnsi="楷体" w:eastAsia="楷体" w:cs="楷体"/>
          <w:b/>
          <w:bCs/>
          <w:sz w:val="32"/>
          <w:szCs w:val="32"/>
        </w:rPr>
      </w:pPr>
    </w:p>
    <w:sectPr>
      <w:pgSz w:w="11906" w:h="16838"/>
      <w:pgMar w:top="1985"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37E81">
    <w:pPr>
      <w:framePr w:wrap="around" w:vAnchor="text" w:hAnchor="margin" w:xAlign="outside" w:y="1"/>
      <w:rPr>
        <w:rStyle w:val="54"/>
        <w:rFonts w:ascii="宋体"/>
        <w:sz w:val="28"/>
        <w:szCs w:val="28"/>
      </w:rPr>
    </w:pPr>
    <w:r>
      <w:rPr>
        <w:rStyle w:val="54"/>
        <w:rFonts w:ascii="宋体" w:hAnsi="宋体"/>
        <w:sz w:val="28"/>
        <w:szCs w:val="28"/>
      </w:rPr>
      <w:t xml:space="preserve">- </w:t>
    </w:r>
    <w:r>
      <w:rPr>
        <w:rStyle w:val="54"/>
        <w:rFonts w:ascii="宋体" w:hAnsi="宋体"/>
        <w:sz w:val="28"/>
        <w:szCs w:val="28"/>
      </w:rPr>
      <w:fldChar w:fldCharType="begin"/>
    </w:r>
    <w:r>
      <w:rPr>
        <w:rStyle w:val="54"/>
        <w:rFonts w:ascii="宋体" w:hAnsi="宋体"/>
        <w:sz w:val="28"/>
        <w:szCs w:val="28"/>
      </w:rPr>
      <w:instrText xml:space="preserve">PAGE  </w:instrText>
    </w:r>
    <w:r>
      <w:rPr>
        <w:rStyle w:val="54"/>
        <w:rFonts w:ascii="宋体" w:hAnsi="宋体"/>
        <w:sz w:val="28"/>
        <w:szCs w:val="28"/>
      </w:rPr>
      <w:fldChar w:fldCharType="separate"/>
    </w:r>
    <w:r>
      <w:rPr>
        <w:rStyle w:val="54"/>
        <w:rFonts w:ascii="宋体" w:hAnsi="宋体"/>
        <w:sz w:val="28"/>
        <w:szCs w:val="28"/>
      </w:rPr>
      <w:t>8</w:t>
    </w:r>
    <w:r>
      <w:rPr>
        <w:rStyle w:val="54"/>
        <w:rFonts w:ascii="宋体" w:hAnsi="宋体"/>
        <w:sz w:val="28"/>
        <w:szCs w:val="28"/>
      </w:rPr>
      <w:fldChar w:fldCharType="end"/>
    </w:r>
    <w:r>
      <w:rPr>
        <w:rStyle w:val="54"/>
        <w:rFonts w:ascii="宋体" w:hAnsi="宋体"/>
        <w:sz w:val="28"/>
        <w:szCs w:val="28"/>
      </w:rPr>
      <w:t xml:space="preserve"> -</w:t>
    </w:r>
  </w:p>
  <w:p w14:paraId="4D805C48">
    <w:pPr>
      <w:ind w:right="360" w:firstLine="360"/>
      <w:jc w:val="center"/>
    </w:pPr>
  </w:p>
  <w:p w14:paraId="4B3D7B1C">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978"/>
    <w:rsid w:val="00001B81"/>
    <w:rsid w:val="00001F90"/>
    <w:rsid w:val="00006CCA"/>
    <w:rsid w:val="00010A7E"/>
    <w:rsid w:val="000134EF"/>
    <w:rsid w:val="0001417D"/>
    <w:rsid w:val="000150F4"/>
    <w:rsid w:val="00017633"/>
    <w:rsid w:val="0002035C"/>
    <w:rsid w:val="00021A31"/>
    <w:rsid w:val="00022FA2"/>
    <w:rsid w:val="000236F9"/>
    <w:rsid w:val="00023F38"/>
    <w:rsid w:val="00025CCF"/>
    <w:rsid w:val="000272A2"/>
    <w:rsid w:val="000277E3"/>
    <w:rsid w:val="00031257"/>
    <w:rsid w:val="00031C92"/>
    <w:rsid w:val="00031E51"/>
    <w:rsid w:val="00032B06"/>
    <w:rsid w:val="00034846"/>
    <w:rsid w:val="0004210D"/>
    <w:rsid w:val="00043CA9"/>
    <w:rsid w:val="00043E65"/>
    <w:rsid w:val="00046ABF"/>
    <w:rsid w:val="00047ED8"/>
    <w:rsid w:val="0005055E"/>
    <w:rsid w:val="00053A0A"/>
    <w:rsid w:val="00054685"/>
    <w:rsid w:val="0005564B"/>
    <w:rsid w:val="000613AD"/>
    <w:rsid w:val="00061AE2"/>
    <w:rsid w:val="00062215"/>
    <w:rsid w:val="00062AF6"/>
    <w:rsid w:val="00062EF9"/>
    <w:rsid w:val="00063781"/>
    <w:rsid w:val="000644F3"/>
    <w:rsid w:val="00065DCF"/>
    <w:rsid w:val="000668DA"/>
    <w:rsid w:val="00066F3F"/>
    <w:rsid w:val="00070E62"/>
    <w:rsid w:val="000711B7"/>
    <w:rsid w:val="000713EF"/>
    <w:rsid w:val="000729F6"/>
    <w:rsid w:val="00072B98"/>
    <w:rsid w:val="0007561D"/>
    <w:rsid w:val="00080C9B"/>
    <w:rsid w:val="000816B7"/>
    <w:rsid w:val="000828AC"/>
    <w:rsid w:val="000834DB"/>
    <w:rsid w:val="0008407B"/>
    <w:rsid w:val="000843BE"/>
    <w:rsid w:val="00085853"/>
    <w:rsid w:val="00087FFE"/>
    <w:rsid w:val="00092453"/>
    <w:rsid w:val="00093451"/>
    <w:rsid w:val="00093FE0"/>
    <w:rsid w:val="000958DF"/>
    <w:rsid w:val="000979F0"/>
    <w:rsid w:val="00097DA6"/>
    <w:rsid w:val="000A1259"/>
    <w:rsid w:val="000A255C"/>
    <w:rsid w:val="000A28CF"/>
    <w:rsid w:val="000A3777"/>
    <w:rsid w:val="000A3DA2"/>
    <w:rsid w:val="000A3F4A"/>
    <w:rsid w:val="000A4FE7"/>
    <w:rsid w:val="000A5D9B"/>
    <w:rsid w:val="000B4605"/>
    <w:rsid w:val="000B5BA3"/>
    <w:rsid w:val="000C090E"/>
    <w:rsid w:val="000C1390"/>
    <w:rsid w:val="000C2259"/>
    <w:rsid w:val="000C2449"/>
    <w:rsid w:val="000C57FD"/>
    <w:rsid w:val="000C732C"/>
    <w:rsid w:val="000C7BBB"/>
    <w:rsid w:val="000D03F6"/>
    <w:rsid w:val="000D29DB"/>
    <w:rsid w:val="000D353F"/>
    <w:rsid w:val="000D442A"/>
    <w:rsid w:val="000D61C0"/>
    <w:rsid w:val="000D664A"/>
    <w:rsid w:val="000D7403"/>
    <w:rsid w:val="000D7E2D"/>
    <w:rsid w:val="000E1993"/>
    <w:rsid w:val="000E1B1B"/>
    <w:rsid w:val="000E1F67"/>
    <w:rsid w:val="000E2DEC"/>
    <w:rsid w:val="000E55F7"/>
    <w:rsid w:val="000E5A9B"/>
    <w:rsid w:val="000E6E2F"/>
    <w:rsid w:val="000E7853"/>
    <w:rsid w:val="000F0A1E"/>
    <w:rsid w:val="000F2F15"/>
    <w:rsid w:val="000F3254"/>
    <w:rsid w:val="000F3B0A"/>
    <w:rsid w:val="00102455"/>
    <w:rsid w:val="00102474"/>
    <w:rsid w:val="00102574"/>
    <w:rsid w:val="00102BEE"/>
    <w:rsid w:val="0010385F"/>
    <w:rsid w:val="001045D9"/>
    <w:rsid w:val="00104AA8"/>
    <w:rsid w:val="00104DDF"/>
    <w:rsid w:val="00105D8F"/>
    <w:rsid w:val="00107C74"/>
    <w:rsid w:val="00107CA9"/>
    <w:rsid w:val="00113EFF"/>
    <w:rsid w:val="001150AA"/>
    <w:rsid w:val="001155DB"/>
    <w:rsid w:val="00116098"/>
    <w:rsid w:val="001160C2"/>
    <w:rsid w:val="00116764"/>
    <w:rsid w:val="00116EAE"/>
    <w:rsid w:val="00117814"/>
    <w:rsid w:val="00121576"/>
    <w:rsid w:val="001222C5"/>
    <w:rsid w:val="00122A38"/>
    <w:rsid w:val="00123B6F"/>
    <w:rsid w:val="00130F59"/>
    <w:rsid w:val="00131C4D"/>
    <w:rsid w:val="00131CB7"/>
    <w:rsid w:val="00131F69"/>
    <w:rsid w:val="0013269C"/>
    <w:rsid w:val="001329D5"/>
    <w:rsid w:val="00133848"/>
    <w:rsid w:val="001355CB"/>
    <w:rsid w:val="0013612A"/>
    <w:rsid w:val="00136594"/>
    <w:rsid w:val="00141F18"/>
    <w:rsid w:val="00142AA5"/>
    <w:rsid w:val="001438EC"/>
    <w:rsid w:val="001440D1"/>
    <w:rsid w:val="00144980"/>
    <w:rsid w:val="00145BAE"/>
    <w:rsid w:val="00145C70"/>
    <w:rsid w:val="00146EE8"/>
    <w:rsid w:val="00151616"/>
    <w:rsid w:val="0015204E"/>
    <w:rsid w:val="001553A7"/>
    <w:rsid w:val="00155580"/>
    <w:rsid w:val="00160873"/>
    <w:rsid w:val="00160A0B"/>
    <w:rsid w:val="00161202"/>
    <w:rsid w:val="00161D04"/>
    <w:rsid w:val="00162D69"/>
    <w:rsid w:val="00164967"/>
    <w:rsid w:val="00166EA1"/>
    <w:rsid w:val="00170D9F"/>
    <w:rsid w:val="001715D7"/>
    <w:rsid w:val="00171B8D"/>
    <w:rsid w:val="00172AAD"/>
    <w:rsid w:val="001739B8"/>
    <w:rsid w:val="001840FC"/>
    <w:rsid w:val="00184C6F"/>
    <w:rsid w:val="0018504B"/>
    <w:rsid w:val="00185D69"/>
    <w:rsid w:val="00185DD4"/>
    <w:rsid w:val="001911E5"/>
    <w:rsid w:val="00192525"/>
    <w:rsid w:val="00192F97"/>
    <w:rsid w:val="001931E9"/>
    <w:rsid w:val="00194B45"/>
    <w:rsid w:val="00195364"/>
    <w:rsid w:val="00195A60"/>
    <w:rsid w:val="00197794"/>
    <w:rsid w:val="001977CB"/>
    <w:rsid w:val="00197BAD"/>
    <w:rsid w:val="001A11F7"/>
    <w:rsid w:val="001A3759"/>
    <w:rsid w:val="001A4087"/>
    <w:rsid w:val="001A4D2A"/>
    <w:rsid w:val="001B024C"/>
    <w:rsid w:val="001B04A1"/>
    <w:rsid w:val="001B35FF"/>
    <w:rsid w:val="001B4789"/>
    <w:rsid w:val="001B6327"/>
    <w:rsid w:val="001B7587"/>
    <w:rsid w:val="001C625E"/>
    <w:rsid w:val="001C6D40"/>
    <w:rsid w:val="001C6EB1"/>
    <w:rsid w:val="001D0AFD"/>
    <w:rsid w:val="001D0C08"/>
    <w:rsid w:val="001D1263"/>
    <w:rsid w:val="001D2965"/>
    <w:rsid w:val="001D2D30"/>
    <w:rsid w:val="001D3176"/>
    <w:rsid w:val="001D3C2F"/>
    <w:rsid w:val="001D5EA0"/>
    <w:rsid w:val="001D5F9B"/>
    <w:rsid w:val="001E1058"/>
    <w:rsid w:val="001E1883"/>
    <w:rsid w:val="001E1F11"/>
    <w:rsid w:val="001E26B9"/>
    <w:rsid w:val="001E28B8"/>
    <w:rsid w:val="001E3012"/>
    <w:rsid w:val="001E3372"/>
    <w:rsid w:val="001E435F"/>
    <w:rsid w:val="001E458F"/>
    <w:rsid w:val="001E66BD"/>
    <w:rsid w:val="001F1447"/>
    <w:rsid w:val="001F177B"/>
    <w:rsid w:val="001F4B6B"/>
    <w:rsid w:val="001F5498"/>
    <w:rsid w:val="001F6147"/>
    <w:rsid w:val="001F79D0"/>
    <w:rsid w:val="002015E3"/>
    <w:rsid w:val="00202159"/>
    <w:rsid w:val="00203563"/>
    <w:rsid w:val="002039E6"/>
    <w:rsid w:val="00203CD8"/>
    <w:rsid w:val="00204EAF"/>
    <w:rsid w:val="00206135"/>
    <w:rsid w:val="002065C8"/>
    <w:rsid w:val="00210D02"/>
    <w:rsid w:val="00211840"/>
    <w:rsid w:val="002140DD"/>
    <w:rsid w:val="00214D88"/>
    <w:rsid w:val="00215120"/>
    <w:rsid w:val="00216779"/>
    <w:rsid w:val="0021687B"/>
    <w:rsid w:val="00216FFF"/>
    <w:rsid w:val="002178D7"/>
    <w:rsid w:val="002213AB"/>
    <w:rsid w:val="00221CC2"/>
    <w:rsid w:val="00222DC8"/>
    <w:rsid w:val="00223260"/>
    <w:rsid w:val="00225602"/>
    <w:rsid w:val="002257E3"/>
    <w:rsid w:val="0022610C"/>
    <w:rsid w:val="00227232"/>
    <w:rsid w:val="00227280"/>
    <w:rsid w:val="00227A6B"/>
    <w:rsid w:val="00227BCB"/>
    <w:rsid w:val="00230E61"/>
    <w:rsid w:val="0023279A"/>
    <w:rsid w:val="0023318F"/>
    <w:rsid w:val="00233F46"/>
    <w:rsid w:val="00234CC8"/>
    <w:rsid w:val="00235DA8"/>
    <w:rsid w:val="00236A76"/>
    <w:rsid w:val="00237F87"/>
    <w:rsid w:val="00240148"/>
    <w:rsid w:val="00242580"/>
    <w:rsid w:val="00242EFD"/>
    <w:rsid w:val="002435D4"/>
    <w:rsid w:val="00245122"/>
    <w:rsid w:val="002456DE"/>
    <w:rsid w:val="00246043"/>
    <w:rsid w:val="00246454"/>
    <w:rsid w:val="00247674"/>
    <w:rsid w:val="00250DBB"/>
    <w:rsid w:val="00252551"/>
    <w:rsid w:val="002544EA"/>
    <w:rsid w:val="00254685"/>
    <w:rsid w:val="002546F0"/>
    <w:rsid w:val="00254EBA"/>
    <w:rsid w:val="00255362"/>
    <w:rsid w:val="00261485"/>
    <w:rsid w:val="00264973"/>
    <w:rsid w:val="002649C5"/>
    <w:rsid w:val="00265739"/>
    <w:rsid w:val="0026618F"/>
    <w:rsid w:val="00266E78"/>
    <w:rsid w:val="002675EC"/>
    <w:rsid w:val="00270702"/>
    <w:rsid w:val="00271657"/>
    <w:rsid w:val="00271D2C"/>
    <w:rsid w:val="00272436"/>
    <w:rsid w:val="00272B44"/>
    <w:rsid w:val="002732A4"/>
    <w:rsid w:val="00273AE3"/>
    <w:rsid w:val="0027518D"/>
    <w:rsid w:val="00276526"/>
    <w:rsid w:val="0027712B"/>
    <w:rsid w:val="002802D0"/>
    <w:rsid w:val="002807D8"/>
    <w:rsid w:val="002835F9"/>
    <w:rsid w:val="00284362"/>
    <w:rsid w:val="00284C39"/>
    <w:rsid w:val="00285CF2"/>
    <w:rsid w:val="00286265"/>
    <w:rsid w:val="0029039B"/>
    <w:rsid w:val="00290825"/>
    <w:rsid w:val="00291C2B"/>
    <w:rsid w:val="00292E94"/>
    <w:rsid w:val="00293DE0"/>
    <w:rsid w:val="0029486A"/>
    <w:rsid w:val="00295F76"/>
    <w:rsid w:val="00296514"/>
    <w:rsid w:val="00297A70"/>
    <w:rsid w:val="002A18FC"/>
    <w:rsid w:val="002A1BC9"/>
    <w:rsid w:val="002A24A2"/>
    <w:rsid w:val="002A2F07"/>
    <w:rsid w:val="002A3CEC"/>
    <w:rsid w:val="002A4941"/>
    <w:rsid w:val="002A4AC6"/>
    <w:rsid w:val="002A5CBF"/>
    <w:rsid w:val="002B0091"/>
    <w:rsid w:val="002B06FC"/>
    <w:rsid w:val="002B0DB9"/>
    <w:rsid w:val="002B0EA4"/>
    <w:rsid w:val="002B1168"/>
    <w:rsid w:val="002B303F"/>
    <w:rsid w:val="002B6BF6"/>
    <w:rsid w:val="002B6FE9"/>
    <w:rsid w:val="002B77ED"/>
    <w:rsid w:val="002B79CD"/>
    <w:rsid w:val="002C0CD1"/>
    <w:rsid w:val="002C10F3"/>
    <w:rsid w:val="002C28D5"/>
    <w:rsid w:val="002C2FF8"/>
    <w:rsid w:val="002C4213"/>
    <w:rsid w:val="002C4AFA"/>
    <w:rsid w:val="002C5589"/>
    <w:rsid w:val="002C5A7D"/>
    <w:rsid w:val="002C7195"/>
    <w:rsid w:val="002C7B1B"/>
    <w:rsid w:val="002D1884"/>
    <w:rsid w:val="002D1BCB"/>
    <w:rsid w:val="002D24DE"/>
    <w:rsid w:val="002D3273"/>
    <w:rsid w:val="002D52E4"/>
    <w:rsid w:val="002D5618"/>
    <w:rsid w:val="002D56B9"/>
    <w:rsid w:val="002D7540"/>
    <w:rsid w:val="002E1E8D"/>
    <w:rsid w:val="002E2B23"/>
    <w:rsid w:val="002E2F62"/>
    <w:rsid w:val="002E318E"/>
    <w:rsid w:val="002E336C"/>
    <w:rsid w:val="002E380B"/>
    <w:rsid w:val="002E447E"/>
    <w:rsid w:val="002E5F31"/>
    <w:rsid w:val="002E6E80"/>
    <w:rsid w:val="002F028A"/>
    <w:rsid w:val="002F0703"/>
    <w:rsid w:val="002F1337"/>
    <w:rsid w:val="002F1CA8"/>
    <w:rsid w:val="002F4716"/>
    <w:rsid w:val="002F47FF"/>
    <w:rsid w:val="002F487C"/>
    <w:rsid w:val="002F5529"/>
    <w:rsid w:val="002F5EF9"/>
    <w:rsid w:val="00300FF0"/>
    <w:rsid w:val="003027BF"/>
    <w:rsid w:val="00303BC1"/>
    <w:rsid w:val="00304122"/>
    <w:rsid w:val="00304CDC"/>
    <w:rsid w:val="00304CF4"/>
    <w:rsid w:val="00305394"/>
    <w:rsid w:val="0030624C"/>
    <w:rsid w:val="003079DA"/>
    <w:rsid w:val="00310043"/>
    <w:rsid w:val="003108A6"/>
    <w:rsid w:val="00311603"/>
    <w:rsid w:val="00312F46"/>
    <w:rsid w:val="00313BE8"/>
    <w:rsid w:val="00314884"/>
    <w:rsid w:val="00315320"/>
    <w:rsid w:val="00315535"/>
    <w:rsid w:val="003164E9"/>
    <w:rsid w:val="00317765"/>
    <w:rsid w:val="00320C44"/>
    <w:rsid w:val="00321666"/>
    <w:rsid w:val="00322B8B"/>
    <w:rsid w:val="00322CA6"/>
    <w:rsid w:val="00324248"/>
    <w:rsid w:val="00324CE8"/>
    <w:rsid w:val="00325B9A"/>
    <w:rsid w:val="00325D2E"/>
    <w:rsid w:val="00326FA5"/>
    <w:rsid w:val="00327C52"/>
    <w:rsid w:val="003303FF"/>
    <w:rsid w:val="00332611"/>
    <w:rsid w:val="00332614"/>
    <w:rsid w:val="00332CDD"/>
    <w:rsid w:val="00332EAF"/>
    <w:rsid w:val="00333102"/>
    <w:rsid w:val="0033318E"/>
    <w:rsid w:val="003336EA"/>
    <w:rsid w:val="0033380E"/>
    <w:rsid w:val="00334988"/>
    <w:rsid w:val="003371D2"/>
    <w:rsid w:val="0034155C"/>
    <w:rsid w:val="00341968"/>
    <w:rsid w:val="00341CB0"/>
    <w:rsid w:val="003433C2"/>
    <w:rsid w:val="00345CD9"/>
    <w:rsid w:val="00346832"/>
    <w:rsid w:val="00346D09"/>
    <w:rsid w:val="0035007E"/>
    <w:rsid w:val="00350226"/>
    <w:rsid w:val="00353EA6"/>
    <w:rsid w:val="00354F05"/>
    <w:rsid w:val="003553B1"/>
    <w:rsid w:val="00355767"/>
    <w:rsid w:val="003561FC"/>
    <w:rsid w:val="0035630C"/>
    <w:rsid w:val="003578BA"/>
    <w:rsid w:val="00357AEC"/>
    <w:rsid w:val="00357D73"/>
    <w:rsid w:val="0036075A"/>
    <w:rsid w:val="00360FDD"/>
    <w:rsid w:val="003611D5"/>
    <w:rsid w:val="0036257C"/>
    <w:rsid w:val="00362697"/>
    <w:rsid w:val="0036499E"/>
    <w:rsid w:val="00364FD5"/>
    <w:rsid w:val="00365A41"/>
    <w:rsid w:val="0036726B"/>
    <w:rsid w:val="00367A0A"/>
    <w:rsid w:val="00367AAD"/>
    <w:rsid w:val="003713B4"/>
    <w:rsid w:val="003720F6"/>
    <w:rsid w:val="0037240E"/>
    <w:rsid w:val="00372BEC"/>
    <w:rsid w:val="00373799"/>
    <w:rsid w:val="00373B72"/>
    <w:rsid w:val="00373CCB"/>
    <w:rsid w:val="00373EBA"/>
    <w:rsid w:val="00375529"/>
    <w:rsid w:val="003760A4"/>
    <w:rsid w:val="0037720A"/>
    <w:rsid w:val="0038063C"/>
    <w:rsid w:val="0038139C"/>
    <w:rsid w:val="00381777"/>
    <w:rsid w:val="00381AC1"/>
    <w:rsid w:val="00382991"/>
    <w:rsid w:val="00383EC7"/>
    <w:rsid w:val="00385FFE"/>
    <w:rsid w:val="00390656"/>
    <w:rsid w:val="003923DC"/>
    <w:rsid w:val="00392875"/>
    <w:rsid w:val="00392AA4"/>
    <w:rsid w:val="00392B2A"/>
    <w:rsid w:val="0039335E"/>
    <w:rsid w:val="003949F5"/>
    <w:rsid w:val="003A04D5"/>
    <w:rsid w:val="003A1DE2"/>
    <w:rsid w:val="003A232D"/>
    <w:rsid w:val="003A5363"/>
    <w:rsid w:val="003A74A6"/>
    <w:rsid w:val="003C0258"/>
    <w:rsid w:val="003C03B9"/>
    <w:rsid w:val="003C1631"/>
    <w:rsid w:val="003C26B0"/>
    <w:rsid w:val="003C2C56"/>
    <w:rsid w:val="003C5205"/>
    <w:rsid w:val="003D0C7C"/>
    <w:rsid w:val="003D142D"/>
    <w:rsid w:val="003D17A7"/>
    <w:rsid w:val="003D19D8"/>
    <w:rsid w:val="003D6A29"/>
    <w:rsid w:val="003D709E"/>
    <w:rsid w:val="003E103F"/>
    <w:rsid w:val="003E1101"/>
    <w:rsid w:val="003E54D8"/>
    <w:rsid w:val="003E58B4"/>
    <w:rsid w:val="003E5995"/>
    <w:rsid w:val="003E5CE8"/>
    <w:rsid w:val="003E6550"/>
    <w:rsid w:val="003E76F5"/>
    <w:rsid w:val="003E7C33"/>
    <w:rsid w:val="003E7C70"/>
    <w:rsid w:val="003E7CB9"/>
    <w:rsid w:val="003F078D"/>
    <w:rsid w:val="003F0B48"/>
    <w:rsid w:val="003F22C1"/>
    <w:rsid w:val="003F22CA"/>
    <w:rsid w:val="003F3318"/>
    <w:rsid w:val="003F3D70"/>
    <w:rsid w:val="003F4E8E"/>
    <w:rsid w:val="003F581E"/>
    <w:rsid w:val="003F643A"/>
    <w:rsid w:val="003F64D6"/>
    <w:rsid w:val="003F6B1D"/>
    <w:rsid w:val="004008DB"/>
    <w:rsid w:val="004010AF"/>
    <w:rsid w:val="004013BC"/>
    <w:rsid w:val="0040184D"/>
    <w:rsid w:val="004021E6"/>
    <w:rsid w:val="004024D3"/>
    <w:rsid w:val="00403BA8"/>
    <w:rsid w:val="00404BE9"/>
    <w:rsid w:val="004061DD"/>
    <w:rsid w:val="00406B55"/>
    <w:rsid w:val="004077A8"/>
    <w:rsid w:val="004101B9"/>
    <w:rsid w:val="00410B45"/>
    <w:rsid w:val="00410EB3"/>
    <w:rsid w:val="00412B12"/>
    <w:rsid w:val="00413707"/>
    <w:rsid w:val="0041418B"/>
    <w:rsid w:val="00417421"/>
    <w:rsid w:val="00421123"/>
    <w:rsid w:val="00423E97"/>
    <w:rsid w:val="0042578C"/>
    <w:rsid w:val="00426288"/>
    <w:rsid w:val="00426923"/>
    <w:rsid w:val="004275EE"/>
    <w:rsid w:val="0042773A"/>
    <w:rsid w:val="00430589"/>
    <w:rsid w:val="00431691"/>
    <w:rsid w:val="004341F0"/>
    <w:rsid w:val="00434DE4"/>
    <w:rsid w:val="00436112"/>
    <w:rsid w:val="004411F3"/>
    <w:rsid w:val="00442648"/>
    <w:rsid w:val="0044351C"/>
    <w:rsid w:val="00443D37"/>
    <w:rsid w:val="00444D5A"/>
    <w:rsid w:val="00444DD8"/>
    <w:rsid w:val="00444E2E"/>
    <w:rsid w:val="004460C3"/>
    <w:rsid w:val="00446A03"/>
    <w:rsid w:val="0045055F"/>
    <w:rsid w:val="004517FB"/>
    <w:rsid w:val="004520CA"/>
    <w:rsid w:val="00452143"/>
    <w:rsid w:val="00452E86"/>
    <w:rsid w:val="004536C0"/>
    <w:rsid w:val="00453987"/>
    <w:rsid w:val="00456632"/>
    <w:rsid w:val="00457089"/>
    <w:rsid w:val="00460486"/>
    <w:rsid w:val="00460D6E"/>
    <w:rsid w:val="004617CD"/>
    <w:rsid w:val="00461974"/>
    <w:rsid w:val="004632A6"/>
    <w:rsid w:val="0046336C"/>
    <w:rsid w:val="0046340E"/>
    <w:rsid w:val="00463779"/>
    <w:rsid w:val="0046470C"/>
    <w:rsid w:val="00464FA2"/>
    <w:rsid w:val="00465A7C"/>
    <w:rsid w:val="00466AB5"/>
    <w:rsid w:val="004701B0"/>
    <w:rsid w:val="00470AA7"/>
    <w:rsid w:val="00470CDD"/>
    <w:rsid w:val="00470DA1"/>
    <w:rsid w:val="00470ED1"/>
    <w:rsid w:val="00470F29"/>
    <w:rsid w:val="0047244A"/>
    <w:rsid w:val="0047249C"/>
    <w:rsid w:val="0047385A"/>
    <w:rsid w:val="004804A9"/>
    <w:rsid w:val="00480A21"/>
    <w:rsid w:val="00481115"/>
    <w:rsid w:val="00481936"/>
    <w:rsid w:val="00482059"/>
    <w:rsid w:val="004826C8"/>
    <w:rsid w:val="00486D08"/>
    <w:rsid w:val="00487072"/>
    <w:rsid w:val="00487ED9"/>
    <w:rsid w:val="0049006F"/>
    <w:rsid w:val="0049017E"/>
    <w:rsid w:val="00491895"/>
    <w:rsid w:val="00491A02"/>
    <w:rsid w:val="00492200"/>
    <w:rsid w:val="004927D8"/>
    <w:rsid w:val="004928B4"/>
    <w:rsid w:val="00494B3F"/>
    <w:rsid w:val="00495AD8"/>
    <w:rsid w:val="00495FB2"/>
    <w:rsid w:val="004A3C34"/>
    <w:rsid w:val="004A4EC8"/>
    <w:rsid w:val="004A56A2"/>
    <w:rsid w:val="004A6F7E"/>
    <w:rsid w:val="004A72C7"/>
    <w:rsid w:val="004B0011"/>
    <w:rsid w:val="004B04E7"/>
    <w:rsid w:val="004B0B1D"/>
    <w:rsid w:val="004B1A06"/>
    <w:rsid w:val="004B3B8E"/>
    <w:rsid w:val="004C1DC6"/>
    <w:rsid w:val="004C22A8"/>
    <w:rsid w:val="004C23D7"/>
    <w:rsid w:val="004C3387"/>
    <w:rsid w:val="004C3E00"/>
    <w:rsid w:val="004C4640"/>
    <w:rsid w:val="004C4871"/>
    <w:rsid w:val="004C6FEB"/>
    <w:rsid w:val="004C73A4"/>
    <w:rsid w:val="004D03F9"/>
    <w:rsid w:val="004D0FA9"/>
    <w:rsid w:val="004D1050"/>
    <w:rsid w:val="004D2282"/>
    <w:rsid w:val="004D2F50"/>
    <w:rsid w:val="004D3055"/>
    <w:rsid w:val="004D3C84"/>
    <w:rsid w:val="004D580C"/>
    <w:rsid w:val="004D5FDC"/>
    <w:rsid w:val="004D76A9"/>
    <w:rsid w:val="004D779E"/>
    <w:rsid w:val="004E0378"/>
    <w:rsid w:val="004E1AC4"/>
    <w:rsid w:val="004E2128"/>
    <w:rsid w:val="004E399E"/>
    <w:rsid w:val="004F0673"/>
    <w:rsid w:val="004F0A81"/>
    <w:rsid w:val="004F17ED"/>
    <w:rsid w:val="004F3B56"/>
    <w:rsid w:val="004F433D"/>
    <w:rsid w:val="004F43A0"/>
    <w:rsid w:val="004F43ED"/>
    <w:rsid w:val="004F4BF3"/>
    <w:rsid w:val="004F4D61"/>
    <w:rsid w:val="004F50C9"/>
    <w:rsid w:val="004F5668"/>
    <w:rsid w:val="004F71EC"/>
    <w:rsid w:val="004F7E43"/>
    <w:rsid w:val="004F7F96"/>
    <w:rsid w:val="00500AF7"/>
    <w:rsid w:val="005018AD"/>
    <w:rsid w:val="00502022"/>
    <w:rsid w:val="005023E0"/>
    <w:rsid w:val="005028C1"/>
    <w:rsid w:val="005033C9"/>
    <w:rsid w:val="00503CD7"/>
    <w:rsid w:val="00504625"/>
    <w:rsid w:val="00504AD1"/>
    <w:rsid w:val="00504BF3"/>
    <w:rsid w:val="00510419"/>
    <w:rsid w:val="00511991"/>
    <w:rsid w:val="0051238C"/>
    <w:rsid w:val="0051291A"/>
    <w:rsid w:val="00512C1A"/>
    <w:rsid w:val="00514055"/>
    <w:rsid w:val="005155C0"/>
    <w:rsid w:val="005161D2"/>
    <w:rsid w:val="00516528"/>
    <w:rsid w:val="00520C0D"/>
    <w:rsid w:val="00520FC7"/>
    <w:rsid w:val="00521A81"/>
    <w:rsid w:val="005230AB"/>
    <w:rsid w:val="00523FD3"/>
    <w:rsid w:val="005247E9"/>
    <w:rsid w:val="0052728D"/>
    <w:rsid w:val="00527671"/>
    <w:rsid w:val="00530FE0"/>
    <w:rsid w:val="00531A7A"/>
    <w:rsid w:val="00531CC3"/>
    <w:rsid w:val="0053469E"/>
    <w:rsid w:val="005347F5"/>
    <w:rsid w:val="00534E8B"/>
    <w:rsid w:val="00535339"/>
    <w:rsid w:val="00536E56"/>
    <w:rsid w:val="005371F4"/>
    <w:rsid w:val="0054095D"/>
    <w:rsid w:val="00540B79"/>
    <w:rsid w:val="005417AD"/>
    <w:rsid w:val="005448CD"/>
    <w:rsid w:val="00545598"/>
    <w:rsid w:val="00551813"/>
    <w:rsid w:val="005535BE"/>
    <w:rsid w:val="005551E3"/>
    <w:rsid w:val="00556A26"/>
    <w:rsid w:val="005578A0"/>
    <w:rsid w:val="00560139"/>
    <w:rsid w:val="005619BD"/>
    <w:rsid w:val="00562035"/>
    <w:rsid w:val="005648E0"/>
    <w:rsid w:val="00565275"/>
    <w:rsid w:val="00565D56"/>
    <w:rsid w:val="00565D82"/>
    <w:rsid w:val="005704DD"/>
    <w:rsid w:val="00570F0E"/>
    <w:rsid w:val="005711E6"/>
    <w:rsid w:val="005721BB"/>
    <w:rsid w:val="00573597"/>
    <w:rsid w:val="00573B0A"/>
    <w:rsid w:val="00574ACD"/>
    <w:rsid w:val="00575098"/>
    <w:rsid w:val="005773A8"/>
    <w:rsid w:val="00583617"/>
    <w:rsid w:val="005851A4"/>
    <w:rsid w:val="005866D5"/>
    <w:rsid w:val="00586BC9"/>
    <w:rsid w:val="00587241"/>
    <w:rsid w:val="0058796F"/>
    <w:rsid w:val="00590693"/>
    <w:rsid w:val="00591150"/>
    <w:rsid w:val="005917CF"/>
    <w:rsid w:val="00591DE1"/>
    <w:rsid w:val="00591DE5"/>
    <w:rsid w:val="00592783"/>
    <w:rsid w:val="00593CB3"/>
    <w:rsid w:val="0059558E"/>
    <w:rsid w:val="005962A1"/>
    <w:rsid w:val="005965EB"/>
    <w:rsid w:val="00597A4E"/>
    <w:rsid w:val="005A19B5"/>
    <w:rsid w:val="005A2BC3"/>
    <w:rsid w:val="005A2EE1"/>
    <w:rsid w:val="005A3A60"/>
    <w:rsid w:val="005A4BCB"/>
    <w:rsid w:val="005A5881"/>
    <w:rsid w:val="005A7135"/>
    <w:rsid w:val="005A789C"/>
    <w:rsid w:val="005B0F6A"/>
    <w:rsid w:val="005B15EB"/>
    <w:rsid w:val="005B1FB9"/>
    <w:rsid w:val="005B1FFA"/>
    <w:rsid w:val="005B39D1"/>
    <w:rsid w:val="005B55E8"/>
    <w:rsid w:val="005B5660"/>
    <w:rsid w:val="005C0AFE"/>
    <w:rsid w:val="005C11B9"/>
    <w:rsid w:val="005C1586"/>
    <w:rsid w:val="005C3FC3"/>
    <w:rsid w:val="005C424D"/>
    <w:rsid w:val="005C4697"/>
    <w:rsid w:val="005C50AD"/>
    <w:rsid w:val="005C75CA"/>
    <w:rsid w:val="005D183E"/>
    <w:rsid w:val="005D22FD"/>
    <w:rsid w:val="005D23AC"/>
    <w:rsid w:val="005D3B50"/>
    <w:rsid w:val="005D3F64"/>
    <w:rsid w:val="005D4527"/>
    <w:rsid w:val="005D7D29"/>
    <w:rsid w:val="005E1D08"/>
    <w:rsid w:val="005E3E82"/>
    <w:rsid w:val="005E4B6C"/>
    <w:rsid w:val="005E4C97"/>
    <w:rsid w:val="005E6405"/>
    <w:rsid w:val="005E64BA"/>
    <w:rsid w:val="005E6B72"/>
    <w:rsid w:val="005F14D0"/>
    <w:rsid w:val="005F21B4"/>
    <w:rsid w:val="005F2C8F"/>
    <w:rsid w:val="005F33E8"/>
    <w:rsid w:val="005F47B2"/>
    <w:rsid w:val="005F53B3"/>
    <w:rsid w:val="005F567C"/>
    <w:rsid w:val="00602A95"/>
    <w:rsid w:val="006036AE"/>
    <w:rsid w:val="00603D0C"/>
    <w:rsid w:val="00605183"/>
    <w:rsid w:val="00605287"/>
    <w:rsid w:val="006058B9"/>
    <w:rsid w:val="006064E6"/>
    <w:rsid w:val="00607E3E"/>
    <w:rsid w:val="00610802"/>
    <w:rsid w:val="00612239"/>
    <w:rsid w:val="00612724"/>
    <w:rsid w:val="006140A7"/>
    <w:rsid w:val="006145C3"/>
    <w:rsid w:val="00614E67"/>
    <w:rsid w:val="006155FF"/>
    <w:rsid w:val="00617AD2"/>
    <w:rsid w:val="00621B00"/>
    <w:rsid w:val="00622200"/>
    <w:rsid w:val="006222C6"/>
    <w:rsid w:val="00622587"/>
    <w:rsid w:val="0062324F"/>
    <w:rsid w:val="00623F22"/>
    <w:rsid w:val="00625561"/>
    <w:rsid w:val="00626475"/>
    <w:rsid w:val="00626964"/>
    <w:rsid w:val="00626F85"/>
    <w:rsid w:val="0063000E"/>
    <w:rsid w:val="006304E3"/>
    <w:rsid w:val="00633E30"/>
    <w:rsid w:val="00634C22"/>
    <w:rsid w:val="006376B0"/>
    <w:rsid w:val="00637AA4"/>
    <w:rsid w:val="00637AFB"/>
    <w:rsid w:val="00637E48"/>
    <w:rsid w:val="00640D0A"/>
    <w:rsid w:val="006416F7"/>
    <w:rsid w:val="00641866"/>
    <w:rsid w:val="0064192B"/>
    <w:rsid w:val="00641FEF"/>
    <w:rsid w:val="00642CE6"/>
    <w:rsid w:val="0064554C"/>
    <w:rsid w:val="00645726"/>
    <w:rsid w:val="006462A4"/>
    <w:rsid w:val="00646816"/>
    <w:rsid w:val="00646A27"/>
    <w:rsid w:val="00651BA2"/>
    <w:rsid w:val="00652023"/>
    <w:rsid w:val="00652485"/>
    <w:rsid w:val="00653358"/>
    <w:rsid w:val="00653FBB"/>
    <w:rsid w:val="00654070"/>
    <w:rsid w:val="00654AC9"/>
    <w:rsid w:val="00654D5C"/>
    <w:rsid w:val="00657C21"/>
    <w:rsid w:val="006601F0"/>
    <w:rsid w:val="0066099F"/>
    <w:rsid w:val="006610B3"/>
    <w:rsid w:val="00661C76"/>
    <w:rsid w:val="00662A49"/>
    <w:rsid w:val="00666215"/>
    <w:rsid w:val="00667C03"/>
    <w:rsid w:val="00670F63"/>
    <w:rsid w:val="00671906"/>
    <w:rsid w:val="00673F1B"/>
    <w:rsid w:val="00674349"/>
    <w:rsid w:val="00683007"/>
    <w:rsid w:val="006836FD"/>
    <w:rsid w:val="00683A6A"/>
    <w:rsid w:val="0068699A"/>
    <w:rsid w:val="00687BB2"/>
    <w:rsid w:val="00690A82"/>
    <w:rsid w:val="00691793"/>
    <w:rsid w:val="00691E96"/>
    <w:rsid w:val="00691F96"/>
    <w:rsid w:val="00693EDB"/>
    <w:rsid w:val="00695418"/>
    <w:rsid w:val="006A0B40"/>
    <w:rsid w:val="006A0B9D"/>
    <w:rsid w:val="006A1384"/>
    <w:rsid w:val="006A19C8"/>
    <w:rsid w:val="006A6C0B"/>
    <w:rsid w:val="006A723B"/>
    <w:rsid w:val="006A72E8"/>
    <w:rsid w:val="006A741A"/>
    <w:rsid w:val="006A7BF1"/>
    <w:rsid w:val="006A7FB9"/>
    <w:rsid w:val="006B24E7"/>
    <w:rsid w:val="006B2885"/>
    <w:rsid w:val="006B2AAA"/>
    <w:rsid w:val="006B4A9D"/>
    <w:rsid w:val="006B4DFC"/>
    <w:rsid w:val="006B6C85"/>
    <w:rsid w:val="006B77D3"/>
    <w:rsid w:val="006C0025"/>
    <w:rsid w:val="006C022B"/>
    <w:rsid w:val="006C027F"/>
    <w:rsid w:val="006C0362"/>
    <w:rsid w:val="006C0AB3"/>
    <w:rsid w:val="006C0EDD"/>
    <w:rsid w:val="006C288F"/>
    <w:rsid w:val="006C32AC"/>
    <w:rsid w:val="006C4866"/>
    <w:rsid w:val="006D00EF"/>
    <w:rsid w:val="006D3DF8"/>
    <w:rsid w:val="006D4E42"/>
    <w:rsid w:val="006D61E1"/>
    <w:rsid w:val="006D65C5"/>
    <w:rsid w:val="006E019B"/>
    <w:rsid w:val="006E1A11"/>
    <w:rsid w:val="006E29A9"/>
    <w:rsid w:val="006E4E8D"/>
    <w:rsid w:val="006E5B03"/>
    <w:rsid w:val="006E6405"/>
    <w:rsid w:val="006E71D5"/>
    <w:rsid w:val="006E73FE"/>
    <w:rsid w:val="006E749E"/>
    <w:rsid w:val="006F0A34"/>
    <w:rsid w:val="006F1872"/>
    <w:rsid w:val="006F1A97"/>
    <w:rsid w:val="006F4A7C"/>
    <w:rsid w:val="006F4F25"/>
    <w:rsid w:val="006F57C2"/>
    <w:rsid w:val="006F57D3"/>
    <w:rsid w:val="006F6DB9"/>
    <w:rsid w:val="006F7126"/>
    <w:rsid w:val="006F77E7"/>
    <w:rsid w:val="0070018D"/>
    <w:rsid w:val="00702C93"/>
    <w:rsid w:val="00703B24"/>
    <w:rsid w:val="00706315"/>
    <w:rsid w:val="00707BCF"/>
    <w:rsid w:val="00707C11"/>
    <w:rsid w:val="00710412"/>
    <w:rsid w:val="00712612"/>
    <w:rsid w:val="00713BEB"/>
    <w:rsid w:val="00714B30"/>
    <w:rsid w:val="00714FD9"/>
    <w:rsid w:val="00716D1B"/>
    <w:rsid w:val="00716F2E"/>
    <w:rsid w:val="00720027"/>
    <w:rsid w:val="007200A5"/>
    <w:rsid w:val="007201B0"/>
    <w:rsid w:val="007217D2"/>
    <w:rsid w:val="007225A5"/>
    <w:rsid w:val="00722E89"/>
    <w:rsid w:val="007233C0"/>
    <w:rsid w:val="00723D29"/>
    <w:rsid w:val="00725A77"/>
    <w:rsid w:val="00725CD5"/>
    <w:rsid w:val="00726C6D"/>
    <w:rsid w:val="00726C7F"/>
    <w:rsid w:val="00727620"/>
    <w:rsid w:val="00730098"/>
    <w:rsid w:val="00730EB8"/>
    <w:rsid w:val="00731096"/>
    <w:rsid w:val="00731CFB"/>
    <w:rsid w:val="0073451F"/>
    <w:rsid w:val="00734DB3"/>
    <w:rsid w:val="007355D2"/>
    <w:rsid w:val="00735857"/>
    <w:rsid w:val="00736239"/>
    <w:rsid w:val="0073675C"/>
    <w:rsid w:val="00737DE2"/>
    <w:rsid w:val="00741286"/>
    <w:rsid w:val="00742455"/>
    <w:rsid w:val="00744430"/>
    <w:rsid w:val="007446D6"/>
    <w:rsid w:val="00745093"/>
    <w:rsid w:val="0074644E"/>
    <w:rsid w:val="007504B6"/>
    <w:rsid w:val="007506C1"/>
    <w:rsid w:val="00752141"/>
    <w:rsid w:val="0075238B"/>
    <w:rsid w:val="00752BC5"/>
    <w:rsid w:val="00753BF2"/>
    <w:rsid w:val="00753FAC"/>
    <w:rsid w:val="00756103"/>
    <w:rsid w:val="00757209"/>
    <w:rsid w:val="00757CBB"/>
    <w:rsid w:val="00760498"/>
    <w:rsid w:val="0076122F"/>
    <w:rsid w:val="007624A4"/>
    <w:rsid w:val="00762E78"/>
    <w:rsid w:val="00763BFC"/>
    <w:rsid w:val="007642ED"/>
    <w:rsid w:val="00764E47"/>
    <w:rsid w:val="0076681F"/>
    <w:rsid w:val="00766888"/>
    <w:rsid w:val="007669E1"/>
    <w:rsid w:val="007676BB"/>
    <w:rsid w:val="00767AE0"/>
    <w:rsid w:val="00770124"/>
    <w:rsid w:val="00770C0F"/>
    <w:rsid w:val="007716C4"/>
    <w:rsid w:val="007724C8"/>
    <w:rsid w:val="007728B3"/>
    <w:rsid w:val="00774445"/>
    <w:rsid w:val="0077588B"/>
    <w:rsid w:val="00776B07"/>
    <w:rsid w:val="00782306"/>
    <w:rsid w:val="00782C44"/>
    <w:rsid w:val="007836B6"/>
    <w:rsid w:val="0078413A"/>
    <w:rsid w:val="00784419"/>
    <w:rsid w:val="007845F5"/>
    <w:rsid w:val="00784C02"/>
    <w:rsid w:val="007854B7"/>
    <w:rsid w:val="007867A7"/>
    <w:rsid w:val="00787453"/>
    <w:rsid w:val="007874C2"/>
    <w:rsid w:val="00787682"/>
    <w:rsid w:val="00790856"/>
    <w:rsid w:val="007912D9"/>
    <w:rsid w:val="007918B9"/>
    <w:rsid w:val="00792CB1"/>
    <w:rsid w:val="007935E6"/>
    <w:rsid w:val="00793EEB"/>
    <w:rsid w:val="007965E0"/>
    <w:rsid w:val="007979A5"/>
    <w:rsid w:val="00797FC0"/>
    <w:rsid w:val="007A135F"/>
    <w:rsid w:val="007A174D"/>
    <w:rsid w:val="007A1BAB"/>
    <w:rsid w:val="007A1ED4"/>
    <w:rsid w:val="007A4525"/>
    <w:rsid w:val="007A455E"/>
    <w:rsid w:val="007A59FF"/>
    <w:rsid w:val="007A5BCD"/>
    <w:rsid w:val="007A664B"/>
    <w:rsid w:val="007A6BD4"/>
    <w:rsid w:val="007B0478"/>
    <w:rsid w:val="007B04D8"/>
    <w:rsid w:val="007B1159"/>
    <w:rsid w:val="007B1F13"/>
    <w:rsid w:val="007B26F9"/>
    <w:rsid w:val="007B27F8"/>
    <w:rsid w:val="007B3996"/>
    <w:rsid w:val="007B40E9"/>
    <w:rsid w:val="007B4DFC"/>
    <w:rsid w:val="007B531C"/>
    <w:rsid w:val="007B59A3"/>
    <w:rsid w:val="007B698E"/>
    <w:rsid w:val="007C0306"/>
    <w:rsid w:val="007C05FA"/>
    <w:rsid w:val="007C1DB9"/>
    <w:rsid w:val="007C2C98"/>
    <w:rsid w:val="007C4AF2"/>
    <w:rsid w:val="007C4EFF"/>
    <w:rsid w:val="007C5114"/>
    <w:rsid w:val="007C52AE"/>
    <w:rsid w:val="007C5E86"/>
    <w:rsid w:val="007C614C"/>
    <w:rsid w:val="007C63DC"/>
    <w:rsid w:val="007C6429"/>
    <w:rsid w:val="007C7545"/>
    <w:rsid w:val="007D061C"/>
    <w:rsid w:val="007D1F3C"/>
    <w:rsid w:val="007D26A5"/>
    <w:rsid w:val="007D4A2D"/>
    <w:rsid w:val="007D4CEA"/>
    <w:rsid w:val="007D5082"/>
    <w:rsid w:val="007D517A"/>
    <w:rsid w:val="007D67E0"/>
    <w:rsid w:val="007D6F9C"/>
    <w:rsid w:val="007D7014"/>
    <w:rsid w:val="007E0295"/>
    <w:rsid w:val="007E1DFE"/>
    <w:rsid w:val="007E213E"/>
    <w:rsid w:val="007E2F38"/>
    <w:rsid w:val="007E3AE6"/>
    <w:rsid w:val="007E3ECA"/>
    <w:rsid w:val="007E425F"/>
    <w:rsid w:val="007E4A9F"/>
    <w:rsid w:val="007E52F4"/>
    <w:rsid w:val="007E6280"/>
    <w:rsid w:val="007F0431"/>
    <w:rsid w:val="007F0F98"/>
    <w:rsid w:val="007F1B2F"/>
    <w:rsid w:val="007F22AA"/>
    <w:rsid w:val="007F354E"/>
    <w:rsid w:val="007F7727"/>
    <w:rsid w:val="00800EF5"/>
    <w:rsid w:val="00801FF0"/>
    <w:rsid w:val="00802BDA"/>
    <w:rsid w:val="00803472"/>
    <w:rsid w:val="00804E41"/>
    <w:rsid w:val="008056F1"/>
    <w:rsid w:val="00806317"/>
    <w:rsid w:val="008112CB"/>
    <w:rsid w:val="0081333E"/>
    <w:rsid w:val="0081475E"/>
    <w:rsid w:val="008156A4"/>
    <w:rsid w:val="00815FDD"/>
    <w:rsid w:val="0081639B"/>
    <w:rsid w:val="00817A72"/>
    <w:rsid w:val="00817A8D"/>
    <w:rsid w:val="00820448"/>
    <w:rsid w:val="0082128C"/>
    <w:rsid w:val="008230C9"/>
    <w:rsid w:val="008233FC"/>
    <w:rsid w:val="00826C6C"/>
    <w:rsid w:val="008302C2"/>
    <w:rsid w:val="00830E46"/>
    <w:rsid w:val="00833D7E"/>
    <w:rsid w:val="008347F3"/>
    <w:rsid w:val="00840378"/>
    <w:rsid w:val="008407E2"/>
    <w:rsid w:val="008429A3"/>
    <w:rsid w:val="00843EA7"/>
    <w:rsid w:val="0084438D"/>
    <w:rsid w:val="00845E12"/>
    <w:rsid w:val="00846C33"/>
    <w:rsid w:val="00850357"/>
    <w:rsid w:val="0085094D"/>
    <w:rsid w:val="008510D3"/>
    <w:rsid w:val="0085113C"/>
    <w:rsid w:val="00851D12"/>
    <w:rsid w:val="00852414"/>
    <w:rsid w:val="00853172"/>
    <w:rsid w:val="0085365C"/>
    <w:rsid w:val="00855376"/>
    <w:rsid w:val="008604D4"/>
    <w:rsid w:val="00860E5E"/>
    <w:rsid w:val="00862C76"/>
    <w:rsid w:val="00863DAE"/>
    <w:rsid w:val="00863FD1"/>
    <w:rsid w:val="008654CF"/>
    <w:rsid w:val="00865CE9"/>
    <w:rsid w:val="0086762D"/>
    <w:rsid w:val="00867798"/>
    <w:rsid w:val="008727C6"/>
    <w:rsid w:val="0087394C"/>
    <w:rsid w:val="00873A60"/>
    <w:rsid w:val="008757AF"/>
    <w:rsid w:val="008777B9"/>
    <w:rsid w:val="00880D8A"/>
    <w:rsid w:val="00882C48"/>
    <w:rsid w:val="00885E11"/>
    <w:rsid w:val="008861A3"/>
    <w:rsid w:val="008865B2"/>
    <w:rsid w:val="00887147"/>
    <w:rsid w:val="0088757F"/>
    <w:rsid w:val="0089216E"/>
    <w:rsid w:val="0089344C"/>
    <w:rsid w:val="00894606"/>
    <w:rsid w:val="00894FF9"/>
    <w:rsid w:val="0089596A"/>
    <w:rsid w:val="00896451"/>
    <w:rsid w:val="00896ACF"/>
    <w:rsid w:val="008976D3"/>
    <w:rsid w:val="008A038A"/>
    <w:rsid w:val="008A20D7"/>
    <w:rsid w:val="008A2F2A"/>
    <w:rsid w:val="008A44E1"/>
    <w:rsid w:val="008A4618"/>
    <w:rsid w:val="008A49FD"/>
    <w:rsid w:val="008A562C"/>
    <w:rsid w:val="008A5C00"/>
    <w:rsid w:val="008A651A"/>
    <w:rsid w:val="008B45EC"/>
    <w:rsid w:val="008B5068"/>
    <w:rsid w:val="008B5DA5"/>
    <w:rsid w:val="008B7857"/>
    <w:rsid w:val="008B7A78"/>
    <w:rsid w:val="008B7DEF"/>
    <w:rsid w:val="008B7F2D"/>
    <w:rsid w:val="008C0FCF"/>
    <w:rsid w:val="008C301D"/>
    <w:rsid w:val="008C303F"/>
    <w:rsid w:val="008C4228"/>
    <w:rsid w:val="008C4AF4"/>
    <w:rsid w:val="008C7A9F"/>
    <w:rsid w:val="008D1BB4"/>
    <w:rsid w:val="008D378E"/>
    <w:rsid w:val="008D68ED"/>
    <w:rsid w:val="008D691C"/>
    <w:rsid w:val="008D6ABB"/>
    <w:rsid w:val="008D6C06"/>
    <w:rsid w:val="008D71F3"/>
    <w:rsid w:val="008E1991"/>
    <w:rsid w:val="008E56B6"/>
    <w:rsid w:val="008E58D4"/>
    <w:rsid w:val="008E5E56"/>
    <w:rsid w:val="008E657D"/>
    <w:rsid w:val="008F182F"/>
    <w:rsid w:val="008F3A7A"/>
    <w:rsid w:val="008F3E51"/>
    <w:rsid w:val="008F47F1"/>
    <w:rsid w:val="009001BA"/>
    <w:rsid w:val="009005B2"/>
    <w:rsid w:val="00900E93"/>
    <w:rsid w:val="00900FE1"/>
    <w:rsid w:val="009014E5"/>
    <w:rsid w:val="00901850"/>
    <w:rsid w:val="00902155"/>
    <w:rsid w:val="00902767"/>
    <w:rsid w:val="0090770B"/>
    <w:rsid w:val="00910204"/>
    <w:rsid w:val="009105EA"/>
    <w:rsid w:val="00910CF4"/>
    <w:rsid w:val="00914CDE"/>
    <w:rsid w:val="00920366"/>
    <w:rsid w:val="00920CB7"/>
    <w:rsid w:val="00921251"/>
    <w:rsid w:val="00921CF2"/>
    <w:rsid w:val="00922AE4"/>
    <w:rsid w:val="00923FF9"/>
    <w:rsid w:val="009249B7"/>
    <w:rsid w:val="00926A08"/>
    <w:rsid w:val="00927CB8"/>
    <w:rsid w:val="009307D6"/>
    <w:rsid w:val="00932145"/>
    <w:rsid w:val="009330D8"/>
    <w:rsid w:val="009332B0"/>
    <w:rsid w:val="009335DF"/>
    <w:rsid w:val="00934760"/>
    <w:rsid w:val="00936001"/>
    <w:rsid w:val="00936D45"/>
    <w:rsid w:val="0094000E"/>
    <w:rsid w:val="009404EE"/>
    <w:rsid w:val="009409F7"/>
    <w:rsid w:val="00940EC4"/>
    <w:rsid w:val="0094109E"/>
    <w:rsid w:val="00945BEA"/>
    <w:rsid w:val="00945C7F"/>
    <w:rsid w:val="00950C4E"/>
    <w:rsid w:val="00951C12"/>
    <w:rsid w:val="00953288"/>
    <w:rsid w:val="00953FD4"/>
    <w:rsid w:val="0095447E"/>
    <w:rsid w:val="00955592"/>
    <w:rsid w:val="00955812"/>
    <w:rsid w:val="0095598C"/>
    <w:rsid w:val="00957E26"/>
    <w:rsid w:val="00960EBB"/>
    <w:rsid w:val="009638D7"/>
    <w:rsid w:val="00963AC6"/>
    <w:rsid w:val="00964567"/>
    <w:rsid w:val="009679BF"/>
    <w:rsid w:val="00971F92"/>
    <w:rsid w:val="00972010"/>
    <w:rsid w:val="00973D0C"/>
    <w:rsid w:val="00975929"/>
    <w:rsid w:val="009771CE"/>
    <w:rsid w:val="0097772B"/>
    <w:rsid w:val="009803F8"/>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14E"/>
    <w:rsid w:val="00992411"/>
    <w:rsid w:val="00992BD0"/>
    <w:rsid w:val="009936AC"/>
    <w:rsid w:val="009941BF"/>
    <w:rsid w:val="009A08B7"/>
    <w:rsid w:val="009A1A5E"/>
    <w:rsid w:val="009A3563"/>
    <w:rsid w:val="009A3A48"/>
    <w:rsid w:val="009A5221"/>
    <w:rsid w:val="009A6621"/>
    <w:rsid w:val="009A6E08"/>
    <w:rsid w:val="009B1875"/>
    <w:rsid w:val="009B2E39"/>
    <w:rsid w:val="009B3240"/>
    <w:rsid w:val="009B541D"/>
    <w:rsid w:val="009B6A46"/>
    <w:rsid w:val="009B72FB"/>
    <w:rsid w:val="009C0A99"/>
    <w:rsid w:val="009C1B8E"/>
    <w:rsid w:val="009C1D9F"/>
    <w:rsid w:val="009C1F5F"/>
    <w:rsid w:val="009C2F4B"/>
    <w:rsid w:val="009C4F63"/>
    <w:rsid w:val="009C6232"/>
    <w:rsid w:val="009C6FF7"/>
    <w:rsid w:val="009C722E"/>
    <w:rsid w:val="009C79AE"/>
    <w:rsid w:val="009D017A"/>
    <w:rsid w:val="009D1852"/>
    <w:rsid w:val="009D376A"/>
    <w:rsid w:val="009D4F13"/>
    <w:rsid w:val="009D591E"/>
    <w:rsid w:val="009D6788"/>
    <w:rsid w:val="009D6F7F"/>
    <w:rsid w:val="009D7CE3"/>
    <w:rsid w:val="009E0CA9"/>
    <w:rsid w:val="009E33AD"/>
    <w:rsid w:val="009E3927"/>
    <w:rsid w:val="009E42B3"/>
    <w:rsid w:val="009E43CC"/>
    <w:rsid w:val="009E44EE"/>
    <w:rsid w:val="009E5AA5"/>
    <w:rsid w:val="009E7279"/>
    <w:rsid w:val="009E7E7D"/>
    <w:rsid w:val="009F016D"/>
    <w:rsid w:val="009F0580"/>
    <w:rsid w:val="009F5CAD"/>
    <w:rsid w:val="009F7D42"/>
    <w:rsid w:val="00A0215C"/>
    <w:rsid w:val="00A02D42"/>
    <w:rsid w:val="00A033E1"/>
    <w:rsid w:val="00A03983"/>
    <w:rsid w:val="00A04245"/>
    <w:rsid w:val="00A0707A"/>
    <w:rsid w:val="00A11189"/>
    <w:rsid w:val="00A11570"/>
    <w:rsid w:val="00A1220E"/>
    <w:rsid w:val="00A12997"/>
    <w:rsid w:val="00A1422D"/>
    <w:rsid w:val="00A15F75"/>
    <w:rsid w:val="00A169B3"/>
    <w:rsid w:val="00A16CA0"/>
    <w:rsid w:val="00A16F97"/>
    <w:rsid w:val="00A1770A"/>
    <w:rsid w:val="00A20A18"/>
    <w:rsid w:val="00A2162F"/>
    <w:rsid w:val="00A218D9"/>
    <w:rsid w:val="00A21A2C"/>
    <w:rsid w:val="00A25B88"/>
    <w:rsid w:val="00A26AF6"/>
    <w:rsid w:val="00A277D7"/>
    <w:rsid w:val="00A30001"/>
    <w:rsid w:val="00A30DEC"/>
    <w:rsid w:val="00A3195D"/>
    <w:rsid w:val="00A3217E"/>
    <w:rsid w:val="00A32255"/>
    <w:rsid w:val="00A32768"/>
    <w:rsid w:val="00A3296B"/>
    <w:rsid w:val="00A330D7"/>
    <w:rsid w:val="00A3324C"/>
    <w:rsid w:val="00A33466"/>
    <w:rsid w:val="00A33BFF"/>
    <w:rsid w:val="00A3589E"/>
    <w:rsid w:val="00A35EA0"/>
    <w:rsid w:val="00A3658C"/>
    <w:rsid w:val="00A413DA"/>
    <w:rsid w:val="00A41743"/>
    <w:rsid w:val="00A42230"/>
    <w:rsid w:val="00A42426"/>
    <w:rsid w:val="00A4288D"/>
    <w:rsid w:val="00A42AA6"/>
    <w:rsid w:val="00A43FD0"/>
    <w:rsid w:val="00A442AF"/>
    <w:rsid w:val="00A450AA"/>
    <w:rsid w:val="00A456CC"/>
    <w:rsid w:val="00A467BE"/>
    <w:rsid w:val="00A47A86"/>
    <w:rsid w:val="00A515F8"/>
    <w:rsid w:val="00A530EF"/>
    <w:rsid w:val="00A538D9"/>
    <w:rsid w:val="00A543DF"/>
    <w:rsid w:val="00A553DD"/>
    <w:rsid w:val="00A5632B"/>
    <w:rsid w:val="00A57A81"/>
    <w:rsid w:val="00A60485"/>
    <w:rsid w:val="00A617CB"/>
    <w:rsid w:val="00A61BAA"/>
    <w:rsid w:val="00A628FF"/>
    <w:rsid w:val="00A62A7C"/>
    <w:rsid w:val="00A636B0"/>
    <w:rsid w:val="00A64C35"/>
    <w:rsid w:val="00A64EF4"/>
    <w:rsid w:val="00A66216"/>
    <w:rsid w:val="00A66DA1"/>
    <w:rsid w:val="00A66DB4"/>
    <w:rsid w:val="00A70A37"/>
    <w:rsid w:val="00A7105F"/>
    <w:rsid w:val="00A715ED"/>
    <w:rsid w:val="00A738DD"/>
    <w:rsid w:val="00A73E76"/>
    <w:rsid w:val="00A73F9E"/>
    <w:rsid w:val="00A76394"/>
    <w:rsid w:val="00A77FAE"/>
    <w:rsid w:val="00A80B31"/>
    <w:rsid w:val="00A81842"/>
    <w:rsid w:val="00A81A97"/>
    <w:rsid w:val="00A81B87"/>
    <w:rsid w:val="00A81E37"/>
    <w:rsid w:val="00A8209F"/>
    <w:rsid w:val="00A82444"/>
    <w:rsid w:val="00A8447E"/>
    <w:rsid w:val="00A877EB"/>
    <w:rsid w:val="00A87928"/>
    <w:rsid w:val="00A9269F"/>
    <w:rsid w:val="00A92D1E"/>
    <w:rsid w:val="00A92E05"/>
    <w:rsid w:val="00A930EF"/>
    <w:rsid w:val="00A932DF"/>
    <w:rsid w:val="00A952F9"/>
    <w:rsid w:val="00A9533C"/>
    <w:rsid w:val="00A957BC"/>
    <w:rsid w:val="00A979C2"/>
    <w:rsid w:val="00AA2F0C"/>
    <w:rsid w:val="00AA42BA"/>
    <w:rsid w:val="00AA58EC"/>
    <w:rsid w:val="00AA5CDD"/>
    <w:rsid w:val="00AA5F51"/>
    <w:rsid w:val="00AA6B41"/>
    <w:rsid w:val="00AA7307"/>
    <w:rsid w:val="00AA7F30"/>
    <w:rsid w:val="00AB0353"/>
    <w:rsid w:val="00AB260B"/>
    <w:rsid w:val="00AB305A"/>
    <w:rsid w:val="00AB3821"/>
    <w:rsid w:val="00AB45C6"/>
    <w:rsid w:val="00AB4A04"/>
    <w:rsid w:val="00AB4F66"/>
    <w:rsid w:val="00AB52BC"/>
    <w:rsid w:val="00AB5A6A"/>
    <w:rsid w:val="00AB5C76"/>
    <w:rsid w:val="00AB608E"/>
    <w:rsid w:val="00AB66C7"/>
    <w:rsid w:val="00AC18BF"/>
    <w:rsid w:val="00AC22A9"/>
    <w:rsid w:val="00AC380F"/>
    <w:rsid w:val="00AC4EF3"/>
    <w:rsid w:val="00AC515D"/>
    <w:rsid w:val="00AC562D"/>
    <w:rsid w:val="00AC6091"/>
    <w:rsid w:val="00AD0229"/>
    <w:rsid w:val="00AD0E56"/>
    <w:rsid w:val="00AD1AB0"/>
    <w:rsid w:val="00AD32FD"/>
    <w:rsid w:val="00AD4407"/>
    <w:rsid w:val="00AD5002"/>
    <w:rsid w:val="00AD5142"/>
    <w:rsid w:val="00AD5667"/>
    <w:rsid w:val="00AD6F3E"/>
    <w:rsid w:val="00AE1865"/>
    <w:rsid w:val="00AE202A"/>
    <w:rsid w:val="00AE2343"/>
    <w:rsid w:val="00AE7DFF"/>
    <w:rsid w:val="00AF0153"/>
    <w:rsid w:val="00AF0C9D"/>
    <w:rsid w:val="00AF1988"/>
    <w:rsid w:val="00AF3C4B"/>
    <w:rsid w:val="00AF4E3E"/>
    <w:rsid w:val="00AF7330"/>
    <w:rsid w:val="00AF74D6"/>
    <w:rsid w:val="00AF798D"/>
    <w:rsid w:val="00AF79EE"/>
    <w:rsid w:val="00B01283"/>
    <w:rsid w:val="00B01EF9"/>
    <w:rsid w:val="00B03CFC"/>
    <w:rsid w:val="00B04945"/>
    <w:rsid w:val="00B04979"/>
    <w:rsid w:val="00B04A3F"/>
    <w:rsid w:val="00B060E6"/>
    <w:rsid w:val="00B06746"/>
    <w:rsid w:val="00B07739"/>
    <w:rsid w:val="00B1003A"/>
    <w:rsid w:val="00B10239"/>
    <w:rsid w:val="00B103DF"/>
    <w:rsid w:val="00B1108C"/>
    <w:rsid w:val="00B11421"/>
    <w:rsid w:val="00B115C3"/>
    <w:rsid w:val="00B15D44"/>
    <w:rsid w:val="00B218C6"/>
    <w:rsid w:val="00B22A1F"/>
    <w:rsid w:val="00B23423"/>
    <w:rsid w:val="00B26025"/>
    <w:rsid w:val="00B26886"/>
    <w:rsid w:val="00B3045E"/>
    <w:rsid w:val="00B30C62"/>
    <w:rsid w:val="00B32015"/>
    <w:rsid w:val="00B33155"/>
    <w:rsid w:val="00B33D20"/>
    <w:rsid w:val="00B347F3"/>
    <w:rsid w:val="00B36749"/>
    <w:rsid w:val="00B40A0A"/>
    <w:rsid w:val="00B41426"/>
    <w:rsid w:val="00B41FC4"/>
    <w:rsid w:val="00B4278F"/>
    <w:rsid w:val="00B435D3"/>
    <w:rsid w:val="00B43632"/>
    <w:rsid w:val="00B43AE8"/>
    <w:rsid w:val="00B44B23"/>
    <w:rsid w:val="00B47E25"/>
    <w:rsid w:val="00B5076E"/>
    <w:rsid w:val="00B52421"/>
    <w:rsid w:val="00B5277A"/>
    <w:rsid w:val="00B53480"/>
    <w:rsid w:val="00B5472A"/>
    <w:rsid w:val="00B5519A"/>
    <w:rsid w:val="00B57402"/>
    <w:rsid w:val="00B57837"/>
    <w:rsid w:val="00B57ECC"/>
    <w:rsid w:val="00B60F05"/>
    <w:rsid w:val="00B6156F"/>
    <w:rsid w:val="00B61DF1"/>
    <w:rsid w:val="00B62292"/>
    <w:rsid w:val="00B623AD"/>
    <w:rsid w:val="00B62E59"/>
    <w:rsid w:val="00B63817"/>
    <w:rsid w:val="00B63A5E"/>
    <w:rsid w:val="00B63C5B"/>
    <w:rsid w:val="00B64652"/>
    <w:rsid w:val="00B654E2"/>
    <w:rsid w:val="00B65A0C"/>
    <w:rsid w:val="00B67F79"/>
    <w:rsid w:val="00B7088A"/>
    <w:rsid w:val="00B714BC"/>
    <w:rsid w:val="00B721AB"/>
    <w:rsid w:val="00B752CD"/>
    <w:rsid w:val="00B8031A"/>
    <w:rsid w:val="00B81020"/>
    <w:rsid w:val="00B81C05"/>
    <w:rsid w:val="00B825E4"/>
    <w:rsid w:val="00B825EF"/>
    <w:rsid w:val="00B83B64"/>
    <w:rsid w:val="00B84751"/>
    <w:rsid w:val="00B84926"/>
    <w:rsid w:val="00B85207"/>
    <w:rsid w:val="00B85B07"/>
    <w:rsid w:val="00B86F4B"/>
    <w:rsid w:val="00B87D1E"/>
    <w:rsid w:val="00B9057C"/>
    <w:rsid w:val="00B905FF"/>
    <w:rsid w:val="00B91051"/>
    <w:rsid w:val="00B91213"/>
    <w:rsid w:val="00B9143A"/>
    <w:rsid w:val="00B95C7A"/>
    <w:rsid w:val="00B96F21"/>
    <w:rsid w:val="00B97667"/>
    <w:rsid w:val="00B9768F"/>
    <w:rsid w:val="00B97D2A"/>
    <w:rsid w:val="00B97F12"/>
    <w:rsid w:val="00BA00C4"/>
    <w:rsid w:val="00BA0E69"/>
    <w:rsid w:val="00BA1615"/>
    <w:rsid w:val="00BA34C1"/>
    <w:rsid w:val="00BA35DC"/>
    <w:rsid w:val="00BA6E2D"/>
    <w:rsid w:val="00BA746C"/>
    <w:rsid w:val="00BA7E32"/>
    <w:rsid w:val="00BB0EC4"/>
    <w:rsid w:val="00BB1618"/>
    <w:rsid w:val="00BB1D02"/>
    <w:rsid w:val="00BB27CE"/>
    <w:rsid w:val="00BB31E2"/>
    <w:rsid w:val="00BB38F6"/>
    <w:rsid w:val="00BB399F"/>
    <w:rsid w:val="00BB5F30"/>
    <w:rsid w:val="00BB65A0"/>
    <w:rsid w:val="00BB68AE"/>
    <w:rsid w:val="00BB68CF"/>
    <w:rsid w:val="00BB6F59"/>
    <w:rsid w:val="00BB7BD2"/>
    <w:rsid w:val="00BC0859"/>
    <w:rsid w:val="00BC1393"/>
    <w:rsid w:val="00BC21BB"/>
    <w:rsid w:val="00BC358A"/>
    <w:rsid w:val="00BC4020"/>
    <w:rsid w:val="00BC4027"/>
    <w:rsid w:val="00BC6DC7"/>
    <w:rsid w:val="00BC7621"/>
    <w:rsid w:val="00BC7E18"/>
    <w:rsid w:val="00BD1CC8"/>
    <w:rsid w:val="00BD249D"/>
    <w:rsid w:val="00BD2CDC"/>
    <w:rsid w:val="00BD3AF1"/>
    <w:rsid w:val="00BD48A7"/>
    <w:rsid w:val="00BD6545"/>
    <w:rsid w:val="00BD65C8"/>
    <w:rsid w:val="00BD7282"/>
    <w:rsid w:val="00BD7CA6"/>
    <w:rsid w:val="00BE0A56"/>
    <w:rsid w:val="00BE0F43"/>
    <w:rsid w:val="00BE12D7"/>
    <w:rsid w:val="00BE355B"/>
    <w:rsid w:val="00BE6F7F"/>
    <w:rsid w:val="00BF04C5"/>
    <w:rsid w:val="00BF1D9B"/>
    <w:rsid w:val="00BF1DE6"/>
    <w:rsid w:val="00BF29FA"/>
    <w:rsid w:val="00BF2D4B"/>
    <w:rsid w:val="00BF4849"/>
    <w:rsid w:val="00BF6EFF"/>
    <w:rsid w:val="00C01520"/>
    <w:rsid w:val="00C015C1"/>
    <w:rsid w:val="00C01A3C"/>
    <w:rsid w:val="00C03244"/>
    <w:rsid w:val="00C03379"/>
    <w:rsid w:val="00C04F91"/>
    <w:rsid w:val="00C05074"/>
    <w:rsid w:val="00C0591D"/>
    <w:rsid w:val="00C05A82"/>
    <w:rsid w:val="00C05E04"/>
    <w:rsid w:val="00C06421"/>
    <w:rsid w:val="00C07B87"/>
    <w:rsid w:val="00C116DF"/>
    <w:rsid w:val="00C11890"/>
    <w:rsid w:val="00C128B5"/>
    <w:rsid w:val="00C13094"/>
    <w:rsid w:val="00C14015"/>
    <w:rsid w:val="00C144A8"/>
    <w:rsid w:val="00C1466D"/>
    <w:rsid w:val="00C14676"/>
    <w:rsid w:val="00C14FB1"/>
    <w:rsid w:val="00C1563A"/>
    <w:rsid w:val="00C165A7"/>
    <w:rsid w:val="00C178EC"/>
    <w:rsid w:val="00C17E3D"/>
    <w:rsid w:val="00C215F8"/>
    <w:rsid w:val="00C22412"/>
    <w:rsid w:val="00C23B34"/>
    <w:rsid w:val="00C24CD8"/>
    <w:rsid w:val="00C25864"/>
    <w:rsid w:val="00C25CCE"/>
    <w:rsid w:val="00C3166F"/>
    <w:rsid w:val="00C31782"/>
    <w:rsid w:val="00C31890"/>
    <w:rsid w:val="00C31B03"/>
    <w:rsid w:val="00C33D62"/>
    <w:rsid w:val="00C34E97"/>
    <w:rsid w:val="00C34F6A"/>
    <w:rsid w:val="00C36210"/>
    <w:rsid w:val="00C363F4"/>
    <w:rsid w:val="00C379AD"/>
    <w:rsid w:val="00C37FE9"/>
    <w:rsid w:val="00C41858"/>
    <w:rsid w:val="00C42CA4"/>
    <w:rsid w:val="00C42F9B"/>
    <w:rsid w:val="00C44280"/>
    <w:rsid w:val="00C44BA8"/>
    <w:rsid w:val="00C477E4"/>
    <w:rsid w:val="00C47C72"/>
    <w:rsid w:val="00C50A55"/>
    <w:rsid w:val="00C51EDB"/>
    <w:rsid w:val="00C5251B"/>
    <w:rsid w:val="00C527A1"/>
    <w:rsid w:val="00C52C4B"/>
    <w:rsid w:val="00C544F9"/>
    <w:rsid w:val="00C57C23"/>
    <w:rsid w:val="00C63581"/>
    <w:rsid w:val="00C635C8"/>
    <w:rsid w:val="00C6502C"/>
    <w:rsid w:val="00C675E1"/>
    <w:rsid w:val="00C67EF2"/>
    <w:rsid w:val="00C70A70"/>
    <w:rsid w:val="00C712E5"/>
    <w:rsid w:val="00C71812"/>
    <w:rsid w:val="00C7246B"/>
    <w:rsid w:val="00C746EC"/>
    <w:rsid w:val="00C75A31"/>
    <w:rsid w:val="00C75A95"/>
    <w:rsid w:val="00C76DD0"/>
    <w:rsid w:val="00C778B8"/>
    <w:rsid w:val="00C77AC3"/>
    <w:rsid w:val="00C77E19"/>
    <w:rsid w:val="00C8224D"/>
    <w:rsid w:val="00C8233E"/>
    <w:rsid w:val="00C83AB5"/>
    <w:rsid w:val="00C840FC"/>
    <w:rsid w:val="00C84935"/>
    <w:rsid w:val="00C859AB"/>
    <w:rsid w:val="00C859D9"/>
    <w:rsid w:val="00C86C76"/>
    <w:rsid w:val="00C87E94"/>
    <w:rsid w:val="00C90B71"/>
    <w:rsid w:val="00C91C8B"/>
    <w:rsid w:val="00C928B0"/>
    <w:rsid w:val="00C93544"/>
    <w:rsid w:val="00C944D5"/>
    <w:rsid w:val="00C95D98"/>
    <w:rsid w:val="00C95F7B"/>
    <w:rsid w:val="00C966FB"/>
    <w:rsid w:val="00C97E85"/>
    <w:rsid w:val="00CA01CC"/>
    <w:rsid w:val="00CA0A30"/>
    <w:rsid w:val="00CA4970"/>
    <w:rsid w:val="00CA4EA0"/>
    <w:rsid w:val="00CA6860"/>
    <w:rsid w:val="00CB0AA3"/>
    <w:rsid w:val="00CB204E"/>
    <w:rsid w:val="00CB2134"/>
    <w:rsid w:val="00CB2C0F"/>
    <w:rsid w:val="00CB2FBD"/>
    <w:rsid w:val="00CB3C89"/>
    <w:rsid w:val="00CB3E9F"/>
    <w:rsid w:val="00CB44FE"/>
    <w:rsid w:val="00CB47F9"/>
    <w:rsid w:val="00CB656A"/>
    <w:rsid w:val="00CC092A"/>
    <w:rsid w:val="00CC3E6F"/>
    <w:rsid w:val="00CC4E59"/>
    <w:rsid w:val="00CC78FF"/>
    <w:rsid w:val="00CC7A54"/>
    <w:rsid w:val="00CC7CBC"/>
    <w:rsid w:val="00CD0055"/>
    <w:rsid w:val="00CD07DF"/>
    <w:rsid w:val="00CD099B"/>
    <w:rsid w:val="00CD0E8B"/>
    <w:rsid w:val="00CD1D01"/>
    <w:rsid w:val="00CD2B74"/>
    <w:rsid w:val="00CD2C85"/>
    <w:rsid w:val="00CD4244"/>
    <w:rsid w:val="00CD462E"/>
    <w:rsid w:val="00CD6324"/>
    <w:rsid w:val="00CD75FF"/>
    <w:rsid w:val="00CE1D50"/>
    <w:rsid w:val="00CE1F57"/>
    <w:rsid w:val="00CE245F"/>
    <w:rsid w:val="00CE5224"/>
    <w:rsid w:val="00CE66BE"/>
    <w:rsid w:val="00CE7D40"/>
    <w:rsid w:val="00CF1246"/>
    <w:rsid w:val="00CF1D0B"/>
    <w:rsid w:val="00CF230F"/>
    <w:rsid w:val="00CF3012"/>
    <w:rsid w:val="00CF3480"/>
    <w:rsid w:val="00CF3F40"/>
    <w:rsid w:val="00CF471C"/>
    <w:rsid w:val="00CF49FB"/>
    <w:rsid w:val="00CF525F"/>
    <w:rsid w:val="00CF785E"/>
    <w:rsid w:val="00CF7D86"/>
    <w:rsid w:val="00D00A85"/>
    <w:rsid w:val="00D02312"/>
    <w:rsid w:val="00D03B3F"/>
    <w:rsid w:val="00D050FA"/>
    <w:rsid w:val="00D0570B"/>
    <w:rsid w:val="00D057A4"/>
    <w:rsid w:val="00D07500"/>
    <w:rsid w:val="00D15377"/>
    <w:rsid w:val="00D15699"/>
    <w:rsid w:val="00D17B86"/>
    <w:rsid w:val="00D2063C"/>
    <w:rsid w:val="00D21A05"/>
    <w:rsid w:val="00D22C54"/>
    <w:rsid w:val="00D24919"/>
    <w:rsid w:val="00D255E5"/>
    <w:rsid w:val="00D25A55"/>
    <w:rsid w:val="00D25DED"/>
    <w:rsid w:val="00D25F28"/>
    <w:rsid w:val="00D26C3A"/>
    <w:rsid w:val="00D26E55"/>
    <w:rsid w:val="00D27852"/>
    <w:rsid w:val="00D27B64"/>
    <w:rsid w:val="00D3010F"/>
    <w:rsid w:val="00D3226C"/>
    <w:rsid w:val="00D3295F"/>
    <w:rsid w:val="00D3334D"/>
    <w:rsid w:val="00D36907"/>
    <w:rsid w:val="00D40246"/>
    <w:rsid w:val="00D40E57"/>
    <w:rsid w:val="00D42636"/>
    <w:rsid w:val="00D43F77"/>
    <w:rsid w:val="00D45105"/>
    <w:rsid w:val="00D47265"/>
    <w:rsid w:val="00D47BFD"/>
    <w:rsid w:val="00D47FEB"/>
    <w:rsid w:val="00D50609"/>
    <w:rsid w:val="00D5130F"/>
    <w:rsid w:val="00D51463"/>
    <w:rsid w:val="00D51C0C"/>
    <w:rsid w:val="00D5402D"/>
    <w:rsid w:val="00D545C6"/>
    <w:rsid w:val="00D549F9"/>
    <w:rsid w:val="00D55275"/>
    <w:rsid w:val="00D55A15"/>
    <w:rsid w:val="00D55ECC"/>
    <w:rsid w:val="00D56BC9"/>
    <w:rsid w:val="00D6219A"/>
    <w:rsid w:val="00D62501"/>
    <w:rsid w:val="00D636C5"/>
    <w:rsid w:val="00D648F2"/>
    <w:rsid w:val="00D64CD2"/>
    <w:rsid w:val="00D65370"/>
    <w:rsid w:val="00D665A5"/>
    <w:rsid w:val="00D673FB"/>
    <w:rsid w:val="00D675BC"/>
    <w:rsid w:val="00D70960"/>
    <w:rsid w:val="00D71B12"/>
    <w:rsid w:val="00D738C3"/>
    <w:rsid w:val="00D740C7"/>
    <w:rsid w:val="00D76D62"/>
    <w:rsid w:val="00D773C1"/>
    <w:rsid w:val="00D81F0D"/>
    <w:rsid w:val="00D82569"/>
    <w:rsid w:val="00D82BF6"/>
    <w:rsid w:val="00D82CA9"/>
    <w:rsid w:val="00D84279"/>
    <w:rsid w:val="00D858D2"/>
    <w:rsid w:val="00D85BEB"/>
    <w:rsid w:val="00D869FD"/>
    <w:rsid w:val="00D921A7"/>
    <w:rsid w:val="00D93417"/>
    <w:rsid w:val="00D93812"/>
    <w:rsid w:val="00D94FAC"/>
    <w:rsid w:val="00D976DB"/>
    <w:rsid w:val="00DA1E85"/>
    <w:rsid w:val="00DA254F"/>
    <w:rsid w:val="00DA2CD3"/>
    <w:rsid w:val="00DA3615"/>
    <w:rsid w:val="00DA3F21"/>
    <w:rsid w:val="00DA3FF1"/>
    <w:rsid w:val="00DA580A"/>
    <w:rsid w:val="00DA6970"/>
    <w:rsid w:val="00DA799C"/>
    <w:rsid w:val="00DB0790"/>
    <w:rsid w:val="00DB1E25"/>
    <w:rsid w:val="00DB1F48"/>
    <w:rsid w:val="00DB4461"/>
    <w:rsid w:val="00DC3156"/>
    <w:rsid w:val="00DC5B0E"/>
    <w:rsid w:val="00DC5D66"/>
    <w:rsid w:val="00DC64CE"/>
    <w:rsid w:val="00DC689D"/>
    <w:rsid w:val="00DC6D20"/>
    <w:rsid w:val="00DC6E85"/>
    <w:rsid w:val="00DC74C5"/>
    <w:rsid w:val="00DD03C9"/>
    <w:rsid w:val="00DD058E"/>
    <w:rsid w:val="00DD6045"/>
    <w:rsid w:val="00DD7386"/>
    <w:rsid w:val="00DE16B8"/>
    <w:rsid w:val="00DE1A66"/>
    <w:rsid w:val="00DE5B5B"/>
    <w:rsid w:val="00DE5E4F"/>
    <w:rsid w:val="00DF073F"/>
    <w:rsid w:val="00DF164A"/>
    <w:rsid w:val="00DF335F"/>
    <w:rsid w:val="00DF3B27"/>
    <w:rsid w:val="00DF440E"/>
    <w:rsid w:val="00DF54DE"/>
    <w:rsid w:val="00DF55E1"/>
    <w:rsid w:val="00DF5EEC"/>
    <w:rsid w:val="00DF6D18"/>
    <w:rsid w:val="00E008E3"/>
    <w:rsid w:val="00E0573B"/>
    <w:rsid w:val="00E057FE"/>
    <w:rsid w:val="00E10BE4"/>
    <w:rsid w:val="00E10CE4"/>
    <w:rsid w:val="00E10FEA"/>
    <w:rsid w:val="00E11905"/>
    <w:rsid w:val="00E13DC6"/>
    <w:rsid w:val="00E1409D"/>
    <w:rsid w:val="00E14C6A"/>
    <w:rsid w:val="00E1533A"/>
    <w:rsid w:val="00E15705"/>
    <w:rsid w:val="00E17088"/>
    <w:rsid w:val="00E212BB"/>
    <w:rsid w:val="00E22340"/>
    <w:rsid w:val="00E225C8"/>
    <w:rsid w:val="00E229F3"/>
    <w:rsid w:val="00E22B96"/>
    <w:rsid w:val="00E22BC9"/>
    <w:rsid w:val="00E24C1D"/>
    <w:rsid w:val="00E2535F"/>
    <w:rsid w:val="00E253EF"/>
    <w:rsid w:val="00E25907"/>
    <w:rsid w:val="00E25D66"/>
    <w:rsid w:val="00E27344"/>
    <w:rsid w:val="00E3041F"/>
    <w:rsid w:val="00E30509"/>
    <w:rsid w:val="00E30D94"/>
    <w:rsid w:val="00E30DB1"/>
    <w:rsid w:val="00E315B5"/>
    <w:rsid w:val="00E3354E"/>
    <w:rsid w:val="00E33614"/>
    <w:rsid w:val="00E33BC2"/>
    <w:rsid w:val="00E33CB8"/>
    <w:rsid w:val="00E36AB5"/>
    <w:rsid w:val="00E377A9"/>
    <w:rsid w:val="00E37C27"/>
    <w:rsid w:val="00E413F1"/>
    <w:rsid w:val="00E41F1A"/>
    <w:rsid w:val="00E427BD"/>
    <w:rsid w:val="00E46B02"/>
    <w:rsid w:val="00E5092C"/>
    <w:rsid w:val="00E51020"/>
    <w:rsid w:val="00E51211"/>
    <w:rsid w:val="00E5189A"/>
    <w:rsid w:val="00E51CD2"/>
    <w:rsid w:val="00E52010"/>
    <w:rsid w:val="00E5212B"/>
    <w:rsid w:val="00E5286D"/>
    <w:rsid w:val="00E52DBE"/>
    <w:rsid w:val="00E54EAC"/>
    <w:rsid w:val="00E55852"/>
    <w:rsid w:val="00E55E06"/>
    <w:rsid w:val="00E571AA"/>
    <w:rsid w:val="00E57D5C"/>
    <w:rsid w:val="00E60030"/>
    <w:rsid w:val="00E64222"/>
    <w:rsid w:val="00E643D6"/>
    <w:rsid w:val="00E65C6F"/>
    <w:rsid w:val="00E66D49"/>
    <w:rsid w:val="00E66E33"/>
    <w:rsid w:val="00E67B7E"/>
    <w:rsid w:val="00E704DB"/>
    <w:rsid w:val="00E723F7"/>
    <w:rsid w:val="00E72588"/>
    <w:rsid w:val="00E7309D"/>
    <w:rsid w:val="00E74408"/>
    <w:rsid w:val="00E74CB3"/>
    <w:rsid w:val="00E765FB"/>
    <w:rsid w:val="00E766A1"/>
    <w:rsid w:val="00E81036"/>
    <w:rsid w:val="00E8359D"/>
    <w:rsid w:val="00E85D3F"/>
    <w:rsid w:val="00E91C70"/>
    <w:rsid w:val="00E92154"/>
    <w:rsid w:val="00E93AA2"/>
    <w:rsid w:val="00E93D15"/>
    <w:rsid w:val="00E95019"/>
    <w:rsid w:val="00E959B6"/>
    <w:rsid w:val="00E97C23"/>
    <w:rsid w:val="00EA0179"/>
    <w:rsid w:val="00EA0E68"/>
    <w:rsid w:val="00EA2991"/>
    <w:rsid w:val="00EA2F26"/>
    <w:rsid w:val="00EA34A8"/>
    <w:rsid w:val="00EA4044"/>
    <w:rsid w:val="00EA4A81"/>
    <w:rsid w:val="00EA53FF"/>
    <w:rsid w:val="00EA70C4"/>
    <w:rsid w:val="00EA722A"/>
    <w:rsid w:val="00EA7289"/>
    <w:rsid w:val="00EB0685"/>
    <w:rsid w:val="00EB1BE2"/>
    <w:rsid w:val="00EB2C7D"/>
    <w:rsid w:val="00EB3390"/>
    <w:rsid w:val="00EB3E5D"/>
    <w:rsid w:val="00EB46B6"/>
    <w:rsid w:val="00EB7B90"/>
    <w:rsid w:val="00EC0FF0"/>
    <w:rsid w:val="00EC2538"/>
    <w:rsid w:val="00EC2D8D"/>
    <w:rsid w:val="00EC32AE"/>
    <w:rsid w:val="00EC42E1"/>
    <w:rsid w:val="00EC4EFA"/>
    <w:rsid w:val="00EC7246"/>
    <w:rsid w:val="00ED0695"/>
    <w:rsid w:val="00ED0AC0"/>
    <w:rsid w:val="00ED2769"/>
    <w:rsid w:val="00ED2ABB"/>
    <w:rsid w:val="00ED48A8"/>
    <w:rsid w:val="00ED50E5"/>
    <w:rsid w:val="00ED5577"/>
    <w:rsid w:val="00ED5A3D"/>
    <w:rsid w:val="00ED64FC"/>
    <w:rsid w:val="00ED7F6E"/>
    <w:rsid w:val="00ED7FA3"/>
    <w:rsid w:val="00EE15B4"/>
    <w:rsid w:val="00EE2EDF"/>
    <w:rsid w:val="00EE3C6E"/>
    <w:rsid w:val="00EE4089"/>
    <w:rsid w:val="00EE4939"/>
    <w:rsid w:val="00EE70F3"/>
    <w:rsid w:val="00EF0E0F"/>
    <w:rsid w:val="00EF1C44"/>
    <w:rsid w:val="00EF3240"/>
    <w:rsid w:val="00EF3C98"/>
    <w:rsid w:val="00EF4392"/>
    <w:rsid w:val="00EF4A4A"/>
    <w:rsid w:val="00EF4C14"/>
    <w:rsid w:val="00EF529D"/>
    <w:rsid w:val="00EF52F0"/>
    <w:rsid w:val="00EF6E1A"/>
    <w:rsid w:val="00EF7258"/>
    <w:rsid w:val="00EF77DA"/>
    <w:rsid w:val="00F00588"/>
    <w:rsid w:val="00F007A6"/>
    <w:rsid w:val="00F00C9C"/>
    <w:rsid w:val="00F0332C"/>
    <w:rsid w:val="00F0372D"/>
    <w:rsid w:val="00F0389E"/>
    <w:rsid w:val="00F03E98"/>
    <w:rsid w:val="00F04B43"/>
    <w:rsid w:val="00F05FAE"/>
    <w:rsid w:val="00F07BE2"/>
    <w:rsid w:val="00F101D5"/>
    <w:rsid w:val="00F10ACC"/>
    <w:rsid w:val="00F10B8D"/>
    <w:rsid w:val="00F120E3"/>
    <w:rsid w:val="00F1258D"/>
    <w:rsid w:val="00F12902"/>
    <w:rsid w:val="00F12904"/>
    <w:rsid w:val="00F137FF"/>
    <w:rsid w:val="00F13EC7"/>
    <w:rsid w:val="00F14731"/>
    <w:rsid w:val="00F1706C"/>
    <w:rsid w:val="00F172E8"/>
    <w:rsid w:val="00F17746"/>
    <w:rsid w:val="00F21119"/>
    <w:rsid w:val="00F2162E"/>
    <w:rsid w:val="00F21C87"/>
    <w:rsid w:val="00F21D50"/>
    <w:rsid w:val="00F22C55"/>
    <w:rsid w:val="00F22FC4"/>
    <w:rsid w:val="00F24846"/>
    <w:rsid w:val="00F26579"/>
    <w:rsid w:val="00F2712E"/>
    <w:rsid w:val="00F272BB"/>
    <w:rsid w:val="00F3046A"/>
    <w:rsid w:val="00F307CA"/>
    <w:rsid w:val="00F3159A"/>
    <w:rsid w:val="00F31ED2"/>
    <w:rsid w:val="00F326D6"/>
    <w:rsid w:val="00F3326B"/>
    <w:rsid w:val="00F349CC"/>
    <w:rsid w:val="00F35C3A"/>
    <w:rsid w:val="00F36C3F"/>
    <w:rsid w:val="00F409F5"/>
    <w:rsid w:val="00F43F50"/>
    <w:rsid w:val="00F44216"/>
    <w:rsid w:val="00F442FD"/>
    <w:rsid w:val="00F45142"/>
    <w:rsid w:val="00F45207"/>
    <w:rsid w:val="00F4569A"/>
    <w:rsid w:val="00F4582B"/>
    <w:rsid w:val="00F46259"/>
    <w:rsid w:val="00F46D63"/>
    <w:rsid w:val="00F51A61"/>
    <w:rsid w:val="00F527F4"/>
    <w:rsid w:val="00F53723"/>
    <w:rsid w:val="00F543B6"/>
    <w:rsid w:val="00F564F5"/>
    <w:rsid w:val="00F5762A"/>
    <w:rsid w:val="00F57E79"/>
    <w:rsid w:val="00F60BC4"/>
    <w:rsid w:val="00F61502"/>
    <w:rsid w:val="00F63032"/>
    <w:rsid w:val="00F6556D"/>
    <w:rsid w:val="00F65648"/>
    <w:rsid w:val="00F65987"/>
    <w:rsid w:val="00F67326"/>
    <w:rsid w:val="00F70AF8"/>
    <w:rsid w:val="00F71716"/>
    <w:rsid w:val="00F7201A"/>
    <w:rsid w:val="00F72836"/>
    <w:rsid w:val="00F72F22"/>
    <w:rsid w:val="00F742CD"/>
    <w:rsid w:val="00F746F5"/>
    <w:rsid w:val="00F7502B"/>
    <w:rsid w:val="00F757B1"/>
    <w:rsid w:val="00F772F3"/>
    <w:rsid w:val="00F778D1"/>
    <w:rsid w:val="00F8041A"/>
    <w:rsid w:val="00F81C6C"/>
    <w:rsid w:val="00F821B4"/>
    <w:rsid w:val="00F83410"/>
    <w:rsid w:val="00F83B6B"/>
    <w:rsid w:val="00F858FB"/>
    <w:rsid w:val="00F86310"/>
    <w:rsid w:val="00F87C31"/>
    <w:rsid w:val="00F9059C"/>
    <w:rsid w:val="00F94CA3"/>
    <w:rsid w:val="00F958DF"/>
    <w:rsid w:val="00F9598B"/>
    <w:rsid w:val="00F9682B"/>
    <w:rsid w:val="00F97BDD"/>
    <w:rsid w:val="00F97CC5"/>
    <w:rsid w:val="00FA13B4"/>
    <w:rsid w:val="00FA486D"/>
    <w:rsid w:val="00FA4F08"/>
    <w:rsid w:val="00FB1B2D"/>
    <w:rsid w:val="00FB3D9A"/>
    <w:rsid w:val="00FB51AE"/>
    <w:rsid w:val="00FB6F2D"/>
    <w:rsid w:val="00FB7418"/>
    <w:rsid w:val="00FC177E"/>
    <w:rsid w:val="00FC2DDA"/>
    <w:rsid w:val="00FC3309"/>
    <w:rsid w:val="00FC3EB9"/>
    <w:rsid w:val="00FC4460"/>
    <w:rsid w:val="00FC55DB"/>
    <w:rsid w:val="00FC5A26"/>
    <w:rsid w:val="00FC7634"/>
    <w:rsid w:val="00FD0C7D"/>
    <w:rsid w:val="00FD26CC"/>
    <w:rsid w:val="00FD2E1A"/>
    <w:rsid w:val="00FD4176"/>
    <w:rsid w:val="00FD47CA"/>
    <w:rsid w:val="00FD7956"/>
    <w:rsid w:val="00FD7F5D"/>
    <w:rsid w:val="00FD7FA3"/>
    <w:rsid w:val="00FE21B3"/>
    <w:rsid w:val="00FE2BB3"/>
    <w:rsid w:val="00FE43C7"/>
    <w:rsid w:val="00FE4427"/>
    <w:rsid w:val="00FE48CE"/>
    <w:rsid w:val="00FE4CDF"/>
    <w:rsid w:val="00FE501C"/>
    <w:rsid w:val="00FE5BAC"/>
    <w:rsid w:val="00FE6758"/>
    <w:rsid w:val="00FE6F96"/>
    <w:rsid w:val="00FE76FB"/>
    <w:rsid w:val="00FF19BD"/>
    <w:rsid w:val="00FF1D7A"/>
    <w:rsid w:val="00FF2604"/>
    <w:rsid w:val="00FF2CDC"/>
    <w:rsid w:val="00FF3267"/>
    <w:rsid w:val="00FF3B14"/>
    <w:rsid w:val="00FF585D"/>
    <w:rsid w:val="00FF6BF8"/>
    <w:rsid w:val="00FF6E67"/>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1103EF0"/>
    <w:rsid w:val="41443989"/>
    <w:rsid w:val="41924392"/>
    <w:rsid w:val="419B2EE8"/>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534431"/>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ocked="1"/>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113"/>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40"/>
    <w:qFormat/>
    <w:uiPriority w:val="0"/>
    <w:pPr>
      <w:spacing w:before="260" w:after="260" w:line="416" w:lineRule="auto"/>
      <w:outlineLvl w:val="2"/>
    </w:pPr>
    <w:rPr>
      <w:b/>
      <w:sz w:val="32"/>
      <w:szCs w:val="32"/>
    </w:rPr>
  </w:style>
  <w:style w:type="paragraph" w:styleId="6">
    <w:name w:val="heading 4"/>
    <w:basedOn w:val="1"/>
    <w:next w:val="1"/>
    <w:link w:val="116"/>
    <w:unhideWhenUsed/>
    <w:qFormat/>
    <w:locked/>
    <w:uiPriority w:val="9"/>
    <w:pPr>
      <w:keepNext/>
      <w:keepLines/>
      <w:spacing w:beforeLines="100" w:line="377" w:lineRule="auto"/>
      <w:outlineLvl w:val="3"/>
    </w:pPr>
    <w:rPr>
      <w:rFonts w:ascii="Cambria" w:hAnsi="Cambria" w:eastAsia="黑体"/>
      <w:bCs/>
      <w:szCs w:val="28"/>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2"/>
    <w:qFormat/>
    <w:uiPriority w:val="0"/>
    <w:pPr>
      <w:spacing w:line="360" w:lineRule="auto"/>
      <w:ind w:firstLine="420"/>
    </w:pPr>
    <w:rPr>
      <w:sz w:val="24"/>
      <w:szCs w:val="20"/>
    </w:rPr>
  </w:style>
  <w:style w:type="paragraph" w:styleId="7">
    <w:name w:val="toc 7"/>
    <w:basedOn w:val="1"/>
    <w:next w:val="1"/>
    <w:qFormat/>
    <w:locked/>
    <w:uiPriority w:val="0"/>
    <w:pPr>
      <w:widowControl/>
      <w:spacing w:line="360" w:lineRule="auto"/>
      <w:ind w:left="1260" w:firstLine="200" w:firstLineChars="200"/>
      <w:jc w:val="left"/>
    </w:pPr>
    <w:rPr>
      <w:sz w:val="18"/>
      <w:szCs w:val="18"/>
    </w:rPr>
  </w:style>
  <w:style w:type="paragraph" w:styleId="8">
    <w:name w:val="caption"/>
    <w:basedOn w:val="1"/>
    <w:next w:val="9"/>
    <w:autoRedefine/>
    <w:qFormat/>
    <w:locked/>
    <w:uiPriority w:val="35"/>
    <w:pPr>
      <w:widowControl/>
      <w:jc w:val="left"/>
    </w:pPr>
    <w:rPr>
      <w:rFonts w:ascii="Arial" w:hAnsi="Arial" w:cs="Arial"/>
      <w:kern w:val="0"/>
      <w:sz w:val="24"/>
      <w:szCs w:val="20"/>
    </w:rPr>
  </w:style>
  <w:style w:type="paragraph" w:customStyle="1" w:styleId="9">
    <w:name w:val="表格文本"/>
    <w:next w:val="1"/>
    <w:link w:val="102"/>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styleId="10">
    <w:name w:val="Document Map"/>
    <w:basedOn w:val="1"/>
    <w:link w:val="114"/>
    <w:qFormat/>
    <w:uiPriority w:val="0"/>
    <w:pPr>
      <w:widowControl/>
      <w:shd w:val="clear" w:color="auto" w:fill="000080"/>
      <w:spacing w:line="360" w:lineRule="auto"/>
      <w:ind w:firstLine="200" w:firstLineChars="200"/>
    </w:pPr>
    <w:rPr>
      <w:sz w:val="24"/>
    </w:rPr>
  </w:style>
  <w:style w:type="paragraph" w:styleId="11">
    <w:name w:val="Body Text"/>
    <w:basedOn w:val="1"/>
    <w:link w:val="48"/>
    <w:qFormat/>
    <w:uiPriority w:val="0"/>
    <w:pPr>
      <w:spacing w:after="120"/>
    </w:pPr>
    <w:rPr>
      <w:sz w:val="24"/>
      <w:szCs w:val="20"/>
    </w:rPr>
  </w:style>
  <w:style w:type="paragraph" w:styleId="12">
    <w:name w:val="Body Text Indent"/>
    <w:basedOn w:val="1"/>
    <w:link w:val="54"/>
    <w:qFormat/>
    <w:uiPriority w:val="0"/>
    <w:pPr>
      <w:ind w:firstLine="645"/>
    </w:pPr>
    <w:rPr>
      <w:rFonts w:ascii="华文仿宋" w:hAnsi="华文仿宋" w:eastAsia="华文仿宋"/>
      <w:sz w:val="32"/>
    </w:rPr>
  </w:style>
  <w:style w:type="paragraph" w:styleId="13">
    <w:name w:val="toc 5"/>
    <w:basedOn w:val="1"/>
    <w:next w:val="1"/>
    <w:qFormat/>
    <w:locked/>
    <w:uiPriority w:val="0"/>
    <w:pPr>
      <w:widowControl/>
      <w:spacing w:line="360" w:lineRule="auto"/>
      <w:ind w:left="840" w:firstLine="200" w:firstLineChars="200"/>
      <w:jc w:val="left"/>
    </w:pPr>
    <w:rPr>
      <w:sz w:val="18"/>
      <w:szCs w:val="18"/>
    </w:rPr>
  </w:style>
  <w:style w:type="paragraph" w:styleId="14">
    <w:name w:val="toc 3"/>
    <w:basedOn w:val="1"/>
    <w:next w:val="1"/>
    <w:qFormat/>
    <w:locked/>
    <w:uiPriority w:val="0"/>
    <w:pPr>
      <w:widowControl/>
      <w:spacing w:line="360" w:lineRule="auto"/>
      <w:ind w:left="420" w:firstLine="200" w:firstLineChars="200"/>
      <w:jc w:val="left"/>
    </w:pPr>
    <w:rPr>
      <w:i/>
      <w:iCs/>
      <w:sz w:val="20"/>
      <w:szCs w:val="20"/>
    </w:rPr>
  </w:style>
  <w:style w:type="paragraph" w:styleId="15">
    <w:name w:val="Plain Text"/>
    <w:basedOn w:val="1"/>
    <w:link w:val="115"/>
    <w:qFormat/>
    <w:uiPriority w:val="0"/>
    <w:pPr>
      <w:widowControl/>
      <w:spacing w:line="360" w:lineRule="auto"/>
      <w:ind w:firstLine="200" w:firstLineChars="200"/>
    </w:pPr>
    <w:rPr>
      <w:rFonts w:ascii="宋体" w:hAnsi="Courier New"/>
      <w:sz w:val="28"/>
      <w:szCs w:val="21"/>
    </w:rPr>
  </w:style>
  <w:style w:type="paragraph" w:styleId="16">
    <w:name w:val="toc 8"/>
    <w:basedOn w:val="1"/>
    <w:next w:val="1"/>
    <w:qFormat/>
    <w:locked/>
    <w:uiPriority w:val="0"/>
    <w:pPr>
      <w:widowControl/>
      <w:spacing w:line="360" w:lineRule="auto"/>
      <w:ind w:left="1470" w:firstLine="200" w:firstLineChars="200"/>
      <w:jc w:val="left"/>
    </w:pPr>
    <w:rPr>
      <w:sz w:val="18"/>
      <w:szCs w:val="18"/>
    </w:rPr>
  </w:style>
  <w:style w:type="paragraph" w:styleId="17">
    <w:name w:val="Date"/>
    <w:basedOn w:val="1"/>
    <w:next w:val="1"/>
    <w:link w:val="52"/>
    <w:qFormat/>
    <w:uiPriority w:val="99"/>
    <w:pPr>
      <w:ind w:left="100" w:leftChars="2500"/>
    </w:pPr>
  </w:style>
  <w:style w:type="paragraph" w:styleId="18">
    <w:name w:val="Body Text Indent 2"/>
    <w:basedOn w:val="1"/>
    <w:link w:val="50"/>
    <w:qFormat/>
    <w:uiPriority w:val="0"/>
    <w:pPr>
      <w:spacing w:after="120" w:line="480" w:lineRule="auto"/>
      <w:ind w:left="420" w:leftChars="200"/>
    </w:pPr>
  </w:style>
  <w:style w:type="paragraph" w:styleId="19">
    <w:name w:val="Balloon Text"/>
    <w:basedOn w:val="1"/>
    <w:link w:val="53"/>
    <w:qFormat/>
    <w:uiPriority w:val="99"/>
    <w:rPr>
      <w:sz w:val="18"/>
      <w:szCs w:val="18"/>
    </w:rPr>
  </w:style>
  <w:style w:type="paragraph" w:styleId="20">
    <w:name w:val="footer"/>
    <w:basedOn w:val="1"/>
    <w:link w:val="51"/>
    <w:qFormat/>
    <w:uiPriority w:val="0"/>
    <w:pPr>
      <w:tabs>
        <w:tab w:val="center" w:pos="4153"/>
        <w:tab w:val="right" w:pos="8306"/>
      </w:tabs>
      <w:snapToGrid w:val="0"/>
      <w:jc w:val="left"/>
    </w:pPr>
    <w:rPr>
      <w:sz w:val="18"/>
      <w:szCs w:val="20"/>
    </w:rPr>
  </w:style>
  <w:style w:type="paragraph" w:styleId="21">
    <w:name w:val="header"/>
    <w:basedOn w:val="1"/>
    <w:link w:val="49"/>
    <w:qFormat/>
    <w:uiPriority w:val="99"/>
    <w:pPr>
      <w:pBdr>
        <w:bottom w:val="single" w:color="auto" w:sz="6" w:space="1"/>
      </w:pBdr>
      <w:tabs>
        <w:tab w:val="center" w:pos="4153"/>
        <w:tab w:val="right" w:pos="8306"/>
      </w:tabs>
      <w:snapToGrid w:val="0"/>
      <w:jc w:val="center"/>
    </w:pPr>
    <w:rPr>
      <w:sz w:val="18"/>
      <w:szCs w:val="20"/>
    </w:rPr>
  </w:style>
  <w:style w:type="paragraph" w:styleId="22">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3">
    <w:name w:val="toc 4"/>
    <w:basedOn w:val="1"/>
    <w:next w:val="1"/>
    <w:qFormat/>
    <w:locked/>
    <w:uiPriority w:val="0"/>
    <w:pPr>
      <w:widowControl/>
      <w:spacing w:line="360" w:lineRule="auto"/>
      <w:ind w:left="630" w:firstLine="200" w:firstLineChars="200"/>
      <w:jc w:val="left"/>
    </w:pPr>
    <w:rPr>
      <w:sz w:val="18"/>
      <w:szCs w:val="18"/>
    </w:rPr>
  </w:style>
  <w:style w:type="paragraph" w:styleId="24">
    <w:name w:val="toc 6"/>
    <w:basedOn w:val="1"/>
    <w:next w:val="1"/>
    <w:qFormat/>
    <w:locked/>
    <w:uiPriority w:val="0"/>
    <w:pPr>
      <w:widowControl/>
      <w:spacing w:line="360" w:lineRule="auto"/>
      <w:ind w:left="1050" w:firstLine="200" w:firstLineChars="200"/>
      <w:jc w:val="left"/>
    </w:pPr>
    <w:rPr>
      <w:sz w:val="18"/>
      <w:szCs w:val="18"/>
    </w:rPr>
  </w:style>
  <w:style w:type="paragraph" w:styleId="25">
    <w:name w:val="Body Text Indent 3"/>
    <w:basedOn w:val="1"/>
    <w:link w:val="55"/>
    <w:qFormat/>
    <w:uiPriority w:val="99"/>
    <w:pPr>
      <w:spacing w:after="120"/>
      <w:ind w:left="420" w:leftChars="200"/>
    </w:pPr>
    <w:rPr>
      <w:sz w:val="16"/>
      <w:szCs w:val="16"/>
    </w:rPr>
  </w:style>
  <w:style w:type="paragraph" w:styleId="26">
    <w:name w:val="table of figures"/>
    <w:basedOn w:val="1"/>
    <w:next w:val="1"/>
    <w:qFormat/>
    <w:uiPriority w:val="99"/>
    <w:pPr>
      <w:widowControl/>
      <w:ind w:left="200" w:leftChars="200" w:hanging="200" w:hangingChars="200"/>
      <w:jc w:val="left"/>
    </w:pPr>
    <w:rPr>
      <w:rFonts w:ascii="宋体" w:hAnsi="宋体" w:cs="宋体"/>
      <w:kern w:val="0"/>
      <w:sz w:val="24"/>
    </w:rPr>
  </w:style>
  <w:style w:type="paragraph" w:styleId="27">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28">
    <w:name w:val="toc 9"/>
    <w:basedOn w:val="1"/>
    <w:next w:val="1"/>
    <w:qFormat/>
    <w:locked/>
    <w:uiPriority w:val="0"/>
    <w:pPr>
      <w:widowControl/>
      <w:spacing w:line="360" w:lineRule="auto"/>
      <w:ind w:left="1680" w:firstLine="200" w:firstLineChars="200"/>
      <w:jc w:val="left"/>
    </w:pPr>
    <w:rPr>
      <w:sz w:val="18"/>
      <w:szCs w:val="18"/>
    </w:rPr>
  </w:style>
  <w:style w:type="paragraph" w:styleId="29">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30">
    <w:name w:val="Title"/>
    <w:basedOn w:val="1"/>
    <w:next w:val="1"/>
    <w:link w:val="79"/>
    <w:qFormat/>
    <w:uiPriority w:val="0"/>
    <w:pPr>
      <w:widowControl/>
      <w:spacing w:line="520" w:lineRule="exact"/>
      <w:jc w:val="left"/>
    </w:pPr>
    <w:rPr>
      <w:rFonts w:eastAsia="仿宋"/>
      <w:b/>
      <w:bCs/>
      <w:kern w:val="44"/>
      <w:sz w:val="32"/>
      <w:szCs w:val="32"/>
    </w:rPr>
  </w:style>
  <w:style w:type="paragraph" w:styleId="31">
    <w:name w:val="Body Text First Indent"/>
    <w:basedOn w:val="11"/>
    <w:link w:val="81"/>
    <w:qFormat/>
    <w:uiPriority w:val="99"/>
    <w:pPr>
      <w:widowControl/>
      <w:spacing w:line="520" w:lineRule="exact"/>
      <w:ind w:firstLine="420" w:firstLineChars="100"/>
      <w:jc w:val="left"/>
    </w:pPr>
    <w:rPr>
      <w:rFonts w:eastAsia="仿宋_GB2312"/>
      <w:kern w:val="0"/>
    </w:rPr>
  </w:style>
  <w:style w:type="table" w:styleId="33">
    <w:name w:val="Table Grid"/>
    <w:basedOn w:val="32"/>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locked/>
    <w:uiPriority w:val="0"/>
    <w:rPr>
      <w:b/>
      <w:bCs/>
    </w:rPr>
  </w:style>
  <w:style w:type="character" w:styleId="36">
    <w:name w:val="page number"/>
    <w:basedOn w:val="34"/>
    <w:qFormat/>
    <w:uiPriority w:val="0"/>
    <w:rPr>
      <w:rFonts w:cs="Times New Roman"/>
    </w:rPr>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customStyle="1" w:styleId="39">
    <w:name w:val="标题 1 Char"/>
    <w:basedOn w:val="34"/>
    <w:link w:val="2"/>
    <w:qFormat/>
    <w:locked/>
    <w:uiPriority w:val="9"/>
    <w:rPr>
      <w:rFonts w:ascii="仿宋" w:hAnsi="宋体" w:eastAsia="仿宋" w:cs="Times New Roman"/>
      <w:b/>
      <w:bCs/>
      <w:kern w:val="44"/>
      <w:sz w:val="44"/>
      <w:szCs w:val="44"/>
    </w:rPr>
  </w:style>
  <w:style w:type="character" w:customStyle="1" w:styleId="40">
    <w:name w:val="标题 3 Char"/>
    <w:basedOn w:val="34"/>
    <w:link w:val="5"/>
    <w:qFormat/>
    <w:locked/>
    <w:uiPriority w:val="0"/>
    <w:rPr>
      <w:rFonts w:cs="Times New Roman"/>
      <w:b/>
      <w:bCs/>
      <w:kern w:val="2"/>
      <w:sz w:val="32"/>
      <w:szCs w:val="32"/>
    </w:rPr>
  </w:style>
  <w:style w:type="character" w:customStyle="1" w:styleId="41">
    <w:name w:val="Header Char"/>
    <w:qFormat/>
    <w:locked/>
    <w:uiPriority w:val="99"/>
    <w:rPr>
      <w:kern w:val="2"/>
      <w:sz w:val="18"/>
    </w:rPr>
  </w:style>
  <w:style w:type="character" w:customStyle="1" w:styleId="42">
    <w:name w:val="Footer Char"/>
    <w:qFormat/>
    <w:locked/>
    <w:uiPriority w:val="99"/>
    <w:rPr>
      <w:kern w:val="2"/>
      <w:sz w:val="18"/>
    </w:rPr>
  </w:style>
  <w:style w:type="character" w:customStyle="1" w:styleId="43">
    <w:name w:val="正文文字110 Char Char"/>
    <w:link w:val="44"/>
    <w:qFormat/>
    <w:locked/>
    <w:uiPriority w:val="99"/>
    <w:rPr>
      <w:kern w:val="2"/>
      <w:sz w:val="24"/>
    </w:rPr>
  </w:style>
  <w:style w:type="paragraph" w:customStyle="1" w:styleId="44">
    <w:name w:val="正文文字110"/>
    <w:basedOn w:val="1"/>
    <w:link w:val="43"/>
    <w:qFormat/>
    <w:uiPriority w:val="99"/>
    <w:pPr>
      <w:spacing w:line="460" w:lineRule="exact"/>
      <w:ind w:firstLine="200" w:firstLineChars="200"/>
    </w:pPr>
    <w:rPr>
      <w:sz w:val="24"/>
      <w:szCs w:val="20"/>
    </w:rPr>
  </w:style>
  <w:style w:type="character" w:customStyle="1" w:styleId="45">
    <w:name w:val="样式 样式 报告书正文 + 首行缩进:  2 字符 + 蓝色 Char"/>
    <w:link w:val="46"/>
    <w:qFormat/>
    <w:locked/>
    <w:uiPriority w:val="99"/>
    <w:rPr>
      <w:color w:val="0000FF"/>
      <w:kern w:val="2"/>
      <w:sz w:val="24"/>
    </w:rPr>
  </w:style>
  <w:style w:type="paragraph" w:customStyle="1" w:styleId="46">
    <w:name w:val="样式 样式 报告书正文 + 首行缩进:  2 字符 + 蓝色"/>
    <w:basedOn w:val="1"/>
    <w:link w:val="45"/>
    <w:qFormat/>
    <w:uiPriority w:val="99"/>
    <w:pPr>
      <w:widowControl/>
      <w:adjustRightInd w:val="0"/>
      <w:jc w:val="left"/>
      <w:textAlignment w:val="baseline"/>
    </w:pPr>
    <w:rPr>
      <w:color w:val="0000FF"/>
      <w:sz w:val="24"/>
      <w:szCs w:val="20"/>
    </w:rPr>
  </w:style>
  <w:style w:type="character" w:customStyle="1" w:styleId="47">
    <w:name w:val="Body Text Char"/>
    <w:qFormat/>
    <w:locked/>
    <w:uiPriority w:val="99"/>
    <w:rPr>
      <w:kern w:val="2"/>
      <w:sz w:val="24"/>
    </w:rPr>
  </w:style>
  <w:style w:type="character" w:customStyle="1" w:styleId="48">
    <w:name w:val="正文文本 Char"/>
    <w:basedOn w:val="34"/>
    <w:link w:val="11"/>
    <w:qFormat/>
    <w:locked/>
    <w:uiPriority w:val="0"/>
    <w:rPr>
      <w:rFonts w:cs="Times New Roman"/>
      <w:sz w:val="24"/>
      <w:szCs w:val="24"/>
    </w:rPr>
  </w:style>
  <w:style w:type="character" w:customStyle="1" w:styleId="49">
    <w:name w:val="页眉 Char"/>
    <w:basedOn w:val="34"/>
    <w:link w:val="21"/>
    <w:qFormat/>
    <w:locked/>
    <w:uiPriority w:val="99"/>
    <w:rPr>
      <w:rFonts w:cs="Times New Roman"/>
      <w:sz w:val="18"/>
      <w:szCs w:val="18"/>
    </w:rPr>
  </w:style>
  <w:style w:type="character" w:customStyle="1" w:styleId="50">
    <w:name w:val="正文文本缩进 2 Char"/>
    <w:basedOn w:val="34"/>
    <w:link w:val="18"/>
    <w:qFormat/>
    <w:locked/>
    <w:uiPriority w:val="0"/>
    <w:rPr>
      <w:rFonts w:cs="Times New Roman"/>
      <w:sz w:val="24"/>
      <w:szCs w:val="24"/>
    </w:rPr>
  </w:style>
  <w:style w:type="character" w:customStyle="1" w:styleId="51">
    <w:name w:val="页脚 Char"/>
    <w:basedOn w:val="34"/>
    <w:link w:val="20"/>
    <w:qFormat/>
    <w:locked/>
    <w:uiPriority w:val="0"/>
    <w:rPr>
      <w:rFonts w:cs="Times New Roman"/>
      <w:sz w:val="18"/>
      <w:szCs w:val="18"/>
    </w:rPr>
  </w:style>
  <w:style w:type="character" w:customStyle="1" w:styleId="52">
    <w:name w:val="日期 Char"/>
    <w:basedOn w:val="34"/>
    <w:link w:val="17"/>
    <w:qFormat/>
    <w:locked/>
    <w:uiPriority w:val="99"/>
    <w:rPr>
      <w:rFonts w:cs="Times New Roman"/>
      <w:sz w:val="24"/>
      <w:szCs w:val="24"/>
    </w:rPr>
  </w:style>
  <w:style w:type="character" w:customStyle="1" w:styleId="53">
    <w:name w:val="批注框文本 Char"/>
    <w:basedOn w:val="34"/>
    <w:link w:val="19"/>
    <w:qFormat/>
    <w:locked/>
    <w:uiPriority w:val="99"/>
    <w:rPr>
      <w:rFonts w:cs="Times New Roman"/>
      <w:sz w:val="2"/>
    </w:rPr>
  </w:style>
  <w:style w:type="character" w:customStyle="1" w:styleId="54">
    <w:name w:val="正文文本缩进 Char"/>
    <w:basedOn w:val="34"/>
    <w:link w:val="12"/>
    <w:qFormat/>
    <w:locked/>
    <w:uiPriority w:val="0"/>
    <w:rPr>
      <w:rFonts w:cs="Times New Roman"/>
      <w:sz w:val="24"/>
      <w:szCs w:val="24"/>
    </w:rPr>
  </w:style>
  <w:style w:type="character" w:customStyle="1" w:styleId="55">
    <w:name w:val="正文文本缩进 3 Char"/>
    <w:basedOn w:val="34"/>
    <w:link w:val="25"/>
    <w:semiHidden/>
    <w:qFormat/>
    <w:locked/>
    <w:uiPriority w:val="99"/>
    <w:rPr>
      <w:rFonts w:cs="Times New Roman"/>
      <w:sz w:val="16"/>
      <w:szCs w:val="16"/>
    </w:rPr>
  </w:style>
  <w:style w:type="paragraph" w:customStyle="1" w:styleId="56">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57">
    <w:name w:val="gg_body"/>
    <w:basedOn w:val="1"/>
    <w:qFormat/>
    <w:uiPriority w:val="99"/>
    <w:pPr>
      <w:spacing w:line="460" w:lineRule="exact"/>
      <w:ind w:firstLine="200" w:firstLineChars="200"/>
    </w:pPr>
    <w:rPr>
      <w:rFonts w:ascii="宋体" w:hAnsi="宋体"/>
      <w:sz w:val="24"/>
      <w:u w:color="000000"/>
    </w:rPr>
  </w:style>
  <w:style w:type="paragraph" w:customStyle="1" w:styleId="58">
    <w:name w:val="表格1"/>
    <w:basedOn w:val="1"/>
    <w:qFormat/>
    <w:uiPriority w:val="0"/>
    <w:pPr>
      <w:adjustRightInd w:val="0"/>
      <w:spacing w:line="20" w:lineRule="atLeast"/>
      <w:jc w:val="center"/>
    </w:pPr>
    <w:rPr>
      <w:rFonts w:ascii="宋体"/>
      <w:kern w:val="0"/>
      <w:szCs w:val="21"/>
    </w:rPr>
  </w:style>
  <w:style w:type="paragraph" w:customStyle="1" w:styleId="59">
    <w:name w:val="Char"/>
    <w:basedOn w:val="1"/>
    <w:qFormat/>
    <w:uiPriority w:val="0"/>
  </w:style>
  <w:style w:type="paragraph" w:customStyle="1" w:styleId="60">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61">
    <w:name w:val="font21"/>
    <w:basedOn w:val="34"/>
    <w:qFormat/>
    <w:uiPriority w:val="0"/>
    <w:rPr>
      <w:rFonts w:ascii="宋体" w:hAnsi="宋体" w:eastAsia="宋体" w:cs="宋体"/>
      <w:color w:val="000000"/>
      <w:sz w:val="21"/>
      <w:szCs w:val="21"/>
      <w:u w:val="none"/>
    </w:rPr>
  </w:style>
  <w:style w:type="character" w:customStyle="1" w:styleId="62">
    <w:name w:val="font31"/>
    <w:basedOn w:val="34"/>
    <w:qFormat/>
    <w:uiPriority w:val="0"/>
    <w:rPr>
      <w:rFonts w:ascii="Times New Roman" w:hAnsi="Times New Roman" w:cs="Times New Roman"/>
      <w:color w:val="000000"/>
      <w:sz w:val="21"/>
      <w:szCs w:val="21"/>
      <w:u w:val="none"/>
    </w:rPr>
  </w:style>
  <w:style w:type="character" w:customStyle="1" w:styleId="63">
    <w:name w:val="font11"/>
    <w:basedOn w:val="34"/>
    <w:qFormat/>
    <w:uiPriority w:val="0"/>
    <w:rPr>
      <w:rFonts w:ascii="Times New Roman" w:hAnsi="Times New Roman" w:cs="Times New Roman"/>
      <w:color w:val="000000"/>
      <w:sz w:val="21"/>
      <w:szCs w:val="21"/>
      <w:u w:val="none"/>
      <w:vertAlign w:val="superscript"/>
    </w:rPr>
  </w:style>
  <w:style w:type="character" w:customStyle="1" w:styleId="64">
    <w:name w:val="表标题样式 Char"/>
    <w:link w:val="65"/>
    <w:qFormat/>
    <w:locked/>
    <w:uiPriority w:val="99"/>
    <w:rPr>
      <w:rFonts w:ascii="宋体"/>
      <w:b/>
      <w:kern w:val="2"/>
      <w:sz w:val="22"/>
    </w:rPr>
  </w:style>
  <w:style w:type="paragraph" w:customStyle="1" w:styleId="65">
    <w:name w:val="表标题样式"/>
    <w:basedOn w:val="1"/>
    <w:link w:val="64"/>
    <w:qFormat/>
    <w:uiPriority w:val="99"/>
    <w:pPr>
      <w:spacing w:line="520" w:lineRule="exact"/>
    </w:pPr>
    <w:rPr>
      <w:rFonts w:ascii="宋体"/>
      <w:b/>
      <w:sz w:val="22"/>
      <w:szCs w:val="20"/>
    </w:rPr>
  </w:style>
  <w:style w:type="character" w:customStyle="1" w:styleId="66">
    <w:name w:val="表格 Char"/>
    <w:link w:val="67"/>
    <w:qFormat/>
    <w:locked/>
    <w:uiPriority w:val="0"/>
    <w:rPr>
      <w:kern w:val="2"/>
      <w:sz w:val="21"/>
    </w:rPr>
  </w:style>
  <w:style w:type="paragraph" w:customStyle="1" w:styleId="67">
    <w:name w:val="表格"/>
    <w:basedOn w:val="1"/>
    <w:link w:val="66"/>
    <w:qFormat/>
    <w:uiPriority w:val="0"/>
    <w:pPr>
      <w:framePr w:wrap="around" w:vAnchor="text" w:hAnchor="text" w:y="1"/>
      <w:spacing w:line="240" w:lineRule="atLeast"/>
      <w:jc w:val="center"/>
    </w:pPr>
    <w:rPr>
      <w:szCs w:val="20"/>
    </w:rPr>
  </w:style>
  <w:style w:type="paragraph" w:customStyle="1" w:styleId="68">
    <w:name w:val="图表名称"/>
    <w:basedOn w:val="30"/>
    <w:link w:val="101"/>
    <w:qFormat/>
    <w:uiPriority w:val="0"/>
    <w:pPr>
      <w:jc w:val="center"/>
    </w:pPr>
    <w:rPr>
      <w:rFonts w:eastAsia="黑体"/>
      <w:sz w:val="24"/>
    </w:rPr>
  </w:style>
  <w:style w:type="character" w:customStyle="1" w:styleId="69">
    <w:name w:val="正文首行缩进2 Char Char"/>
    <w:basedOn w:val="34"/>
    <w:link w:val="70"/>
    <w:qFormat/>
    <w:locked/>
    <w:uiPriority w:val="0"/>
    <w:rPr>
      <w:rFonts w:ascii="宋体" w:eastAsia="宋体" w:cs="Times New Roman"/>
      <w:spacing w:val="6"/>
      <w:sz w:val="24"/>
      <w:szCs w:val="24"/>
    </w:rPr>
  </w:style>
  <w:style w:type="paragraph" w:customStyle="1" w:styleId="70">
    <w:name w:val="正文首行缩进2"/>
    <w:basedOn w:val="1"/>
    <w:next w:val="1"/>
    <w:link w:val="69"/>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71">
    <w:name w:val="Title Char"/>
    <w:qFormat/>
    <w:locked/>
    <w:uiPriority w:val="99"/>
    <w:rPr>
      <w:rFonts w:eastAsia="仿宋"/>
      <w:b/>
      <w:kern w:val="44"/>
      <w:sz w:val="32"/>
    </w:rPr>
  </w:style>
  <w:style w:type="character" w:customStyle="1" w:styleId="72">
    <w:name w:val="表格标题 Char"/>
    <w:basedOn w:val="34"/>
    <w:link w:val="73"/>
    <w:qFormat/>
    <w:locked/>
    <w:uiPriority w:val="0"/>
    <w:rPr>
      <w:rFonts w:eastAsia="仿宋_GB2312" w:cs="Times New Roman"/>
      <w:sz w:val="24"/>
      <w:szCs w:val="24"/>
      <w:lang w:val="en-US" w:eastAsia="zh-CN" w:bidi="ar-SA"/>
    </w:rPr>
  </w:style>
  <w:style w:type="paragraph" w:customStyle="1" w:styleId="73">
    <w:name w:val="表格标题"/>
    <w:link w:val="72"/>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74">
    <w:name w:val="Body Text First Indent Char"/>
    <w:qFormat/>
    <w:locked/>
    <w:uiPriority w:val="99"/>
    <w:rPr>
      <w:rFonts w:eastAsia="仿宋_GB2312"/>
      <w:sz w:val="24"/>
    </w:rPr>
  </w:style>
  <w:style w:type="character" w:customStyle="1" w:styleId="75">
    <w:name w:val="表中文字 Char Char"/>
    <w:qFormat/>
    <w:uiPriority w:val="0"/>
    <w:rPr>
      <w:rFonts w:ascii="楷体_GB2312" w:eastAsia="楷体_GB2312"/>
      <w:sz w:val="24"/>
      <w:lang w:val="en-US" w:eastAsia="zh-CN"/>
    </w:rPr>
  </w:style>
  <w:style w:type="character" w:customStyle="1" w:styleId="76">
    <w:name w:val="标题3 Char Char"/>
    <w:basedOn w:val="34"/>
    <w:link w:val="77"/>
    <w:qFormat/>
    <w:locked/>
    <w:uiPriority w:val="99"/>
    <w:rPr>
      <w:rFonts w:ascii="宋体" w:eastAsia="宋体" w:cs="Times New Roman"/>
      <w:bCs/>
      <w:spacing w:val="8"/>
      <w:kern w:val="2"/>
      <w:sz w:val="24"/>
      <w:szCs w:val="24"/>
    </w:rPr>
  </w:style>
  <w:style w:type="paragraph" w:customStyle="1" w:styleId="77">
    <w:name w:val="标题3"/>
    <w:basedOn w:val="5"/>
    <w:link w:val="76"/>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78">
    <w:name w:val="Title Char1"/>
    <w:basedOn w:val="34"/>
    <w:link w:val="30"/>
    <w:qFormat/>
    <w:locked/>
    <w:uiPriority w:val="99"/>
    <w:rPr>
      <w:rFonts w:ascii="Cambria" w:hAnsi="Cambria" w:cs="Times New Roman"/>
      <w:b/>
      <w:bCs/>
      <w:sz w:val="32"/>
      <w:szCs w:val="32"/>
    </w:rPr>
  </w:style>
  <w:style w:type="character" w:customStyle="1" w:styleId="79">
    <w:name w:val="标题 Char"/>
    <w:basedOn w:val="34"/>
    <w:link w:val="30"/>
    <w:qFormat/>
    <w:locked/>
    <w:uiPriority w:val="0"/>
    <w:rPr>
      <w:rFonts w:ascii="Cambria" w:hAnsi="Cambria" w:cs="Times New Roman"/>
      <w:b/>
      <w:bCs/>
      <w:kern w:val="2"/>
      <w:sz w:val="32"/>
      <w:szCs w:val="32"/>
    </w:rPr>
  </w:style>
  <w:style w:type="character" w:customStyle="1" w:styleId="80">
    <w:name w:val="Body Text First Indent Char1"/>
    <w:basedOn w:val="47"/>
    <w:link w:val="31"/>
    <w:semiHidden/>
    <w:qFormat/>
    <w:locked/>
    <w:uiPriority w:val="99"/>
    <w:rPr>
      <w:rFonts w:cs="Times New Roman"/>
      <w:szCs w:val="24"/>
    </w:rPr>
  </w:style>
  <w:style w:type="character" w:customStyle="1" w:styleId="81">
    <w:name w:val="正文首行缩进 Char"/>
    <w:basedOn w:val="47"/>
    <w:link w:val="31"/>
    <w:qFormat/>
    <w:locked/>
    <w:uiPriority w:val="99"/>
    <w:rPr>
      <w:rFonts w:cs="Times New Roman"/>
      <w:szCs w:val="24"/>
    </w:rPr>
  </w:style>
  <w:style w:type="paragraph" w:customStyle="1" w:styleId="82">
    <w:name w:val="默认段落字体 Para Char Char Char Char Char Char Char Char Char Char"/>
    <w:basedOn w:val="1"/>
    <w:qFormat/>
    <w:uiPriority w:val="0"/>
    <w:rPr>
      <w:rFonts w:ascii="Arial" w:hAnsi="Arial" w:cs="Arial"/>
      <w:sz w:val="20"/>
      <w:szCs w:val="20"/>
    </w:rPr>
  </w:style>
  <w:style w:type="paragraph" w:customStyle="1" w:styleId="83">
    <w:name w:val="表头编号"/>
    <w:basedOn w:val="68"/>
    <w:next w:val="9"/>
    <w:qFormat/>
    <w:uiPriority w:val="99"/>
    <w:pPr>
      <w:adjustRightInd w:val="0"/>
      <w:snapToGrid w:val="0"/>
      <w:ind w:firstLine="482"/>
      <w:jc w:val="left"/>
    </w:pPr>
  </w:style>
  <w:style w:type="paragraph" w:customStyle="1" w:styleId="84">
    <w:name w:val="List Paragraph1"/>
    <w:basedOn w:val="1"/>
    <w:qFormat/>
    <w:uiPriority w:val="99"/>
    <w:pPr>
      <w:ind w:firstLine="420" w:firstLineChars="200"/>
    </w:pPr>
    <w:rPr>
      <w:rFonts w:ascii="Calibri" w:hAnsi="Calibri"/>
      <w:szCs w:val="22"/>
    </w:rPr>
  </w:style>
  <w:style w:type="paragraph" w:customStyle="1" w:styleId="85">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86">
    <w:name w:val="样式 样式 (符号) 宋体 四号 + 首行缩进:  2 字符"/>
    <w:basedOn w:val="1"/>
    <w:qFormat/>
    <w:uiPriority w:val="99"/>
    <w:pPr>
      <w:ind w:firstLine="480"/>
    </w:pPr>
    <w:rPr>
      <w:rFonts w:hAnsi="仿宋_GB2312" w:cs="仿宋_GB2312"/>
      <w:sz w:val="24"/>
      <w:szCs w:val="20"/>
    </w:rPr>
  </w:style>
  <w:style w:type="paragraph" w:customStyle="1" w:styleId="87">
    <w:name w:val="表头样式"/>
    <w:basedOn w:val="68"/>
    <w:qFormat/>
    <w:uiPriority w:val="99"/>
    <w:pPr>
      <w:jc w:val="left"/>
    </w:pPr>
    <w:rPr>
      <w:rFonts w:eastAsia="宋体"/>
      <w:szCs w:val="21"/>
    </w:rPr>
  </w:style>
  <w:style w:type="paragraph" w:customStyle="1" w:styleId="88">
    <w:name w:val="报告文本"/>
    <w:basedOn w:val="1"/>
    <w:qFormat/>
    <w:uiPriority w:val="99"/>
    <w:pPr>
      <w:spacing w:line="440" w:lineRule="exact"/>
    </w:pPr>
    <w:rPr>
      <w:szCs w:val="22"/>
    </w:rPr>
  </w:style>
  <w:style w:type="paragraph" w:customStyle="1" w:styleId="89">
    <w:name w:val="！！正文"/>
    <w:basedOn w:val="90"/>
    <w:qFormat/>
    <w:uiPriority w:val="0"/>
    <w:pPr>
      <w:autoSpaceDE w:val="0"/>
      <w:spacing w:line="480" w:lineRule="exact"/>
      <w:ind w:firstLine="200" w:firstLineChars="200"/>
      <w:jc w:val="both"/>
      <w:textAlignment w:val="center"/>
    </w:pPr>
  </w:style>
  <w:style w:type="paragraph" w:styleId="90">
    <w:name w:val="No Spacing"/>
    <w:qFormat/>
    <w:uiPriority w:val="1"/>
    <w:rPr>
      <w:rFonts w:ascii="Times New Roman" w:hAnsi="Times New Roman" w:eastAsia="宋体" w:cs="Times New Roman"/>
      <w:sz w:val="24"/>
      <w:szCs w:val="22"/>
      <w:lang w:val="en-US" w:eastAsia="zh-CN" w:bidi="ar-SA"/>
    </w:rPr>
  </w:style>
  <w:style w:type="paragraph" w:customStyle="1" w:styleId="91">
    <w:name w:val="B二级标题"/>
    <w:basedOn w:val="90"/>
    <w:qFormat/>
    <w:uiPriority w:val="0"/>
    <w:pPr>
      <w:spacing w:line="480" w:lineRule="exact"/>
      <w:outlineLvl w:val="1"/>
    </w:pPr>
    <w:rPr>
      <w:b/>
      <w:sz w:val="30"/>
    </w:rPr>
  </w:style>
  <w:style w:type="paragraph" w:customStyle="1" w:styleId="92">
    <w:name w:val="C三级标题"/>
    <w:basedOn w:val="90"/>
    <w:qFormat/>
    <w:uiPriority w:val="0"/>
    <w:pPr>
      <w:spacing w:line="520" w:lineRule="exact"/>
      <w:outlineLvl w:val="2"/>
    </w:pPr>
    <w:rPr>
      <w:b/>
      <w:sz w:val="28"/>
    </w:rPr>
  </w:style>
  <w:style w:type="paragraph" w:customStyle="1" w:styleId="93">
    <w:name w:val="！四级标题"/>
    <w:basedOn w:val="90"/>
    <w:qFormat/>
    <w:uiPriority w:val="0"/>
    <w:pPr>
      <w:spacing w:line="520" w:lineRule="exact"/>
      <w:outlineLvl w:val="3"/>
    </w:pPr>
    <w:rPr>
      <w:b/>
    </w:rPr>
  </w:style>
  <w:style w:type="paragraph" w:customStyle="1" w:styleId="94">
    <w:name w:val="！表头"/>
    <w:basedOn w:val="90"/>
    <w:qFormat/>
    <w:uiPriority w:val="0"/>
    <w:pPr>
      <w:jc w:val="center"/>
    </w:pPr>
    <w:rPr>
      <w:b/>
    </w:rPr>
  </w:style>
  <w:style w:type="paragraph" w:customStyle="1" w:styleId="95">
    <w:name w:val="！表格字体"/>
    <w:basedOn w:val="90"/>
    <w:qFormat/>
    <w:uiPriority w:val="0"/>
    <w:pPr>
      <w:snapToGrid w:val="0"/>
      <w:spacing w:line="240" w:lineRule="atLeast"/>
    </w:pPr>
    <w:rPr>
      <w:sz w:val="21"/>
    </w:rPr>
  </w:style>
  <w:style w:type="paragraph" w:customStyle="1" w:styleId="96">
    <w:name w:val="！三级标题"/>
    <w:basedOn w:val="90"/>
    <w:qFormat/>
    <w:uiPriority w:val="0"/>
    <w:pPr>
      <w:spacing w:line="415" w:lineRule="auto"/>
      <w:outlineLvl w:val="2"/>
    </w:pPr>
    <w:rPr>
      <w:b/>
      <w:sz w:val="28"/>
    </w:rPr>
  </w:style>
  <w:style w:type="character" w:customStyle="1" w:styleId="97">
    <w:name w:val="表格标题-w Char"/>
    <w:link w:val="98"/>
    <w:qFormat/>
    <w:uiPriority w:val="0"/>
    <w:rPr>
      <w:b/>
      <w:kern w:val="2"/>
      <w:sz w:val="24"/>
    </w:rPr>
  </w:style>
  <w:style w:type="paragraph" w:customStyle="1" w:styleId="98">
    <w:name w:val="表格标题-w"/>
    <w:basedOn w:val="1"/>
    <w:next w:val="1"/>
    <w:link w:val="97"/>
    <w:qFormat/>
    <w:uiPriority w:val="0"/>
    <w:pPr>
      <w:spacing w:line="480" w:lineRule="exact"/>
    </w:pPr>
    <w:rPr>
      <w:b/>
      <w:sz w:val="24"/>
      <w:szCs w:val="20"/>
    </w:rPr>
  </w:style>
  <w:style w:type="character" w:customStyle="1" w:styleId="99">
    <w:name w:val="表格内文字-w Char"/>
    <w:link w:val="100"/>
    <w:qFormat/>
    <w:uiPriority w:val="0"/>
    <w:rPr>
      <w:kern w:val="2"/>
      <w:sz w:val="21"/>
    </w:rPr>
  </w:style>
  <w:style w:type="paragraph" w:customStyle="1" w:styleId="100">
    <w:name w:val="表格内文字-w"/>
    <w:basedOn w:val="1"/>
    <w:link w:val="99"/>
    <w:qFormat/>
    <w:uiPriority w:val="0"/>
    <w:pPr>
      <w:spacing w:line="240" w:lineRule="atLeast"/>
      <w:jc w:val="center"/>
    </w:pPr>
    <w:rPr>
      <w:szCs w:val="20"/>
    </w:rPr>
  </w:style>
  <w:style w:type="character" w:customStyle="1" w:styleId="101">
    <w:name w:val="图表名称 Char"/>
    <w:basedOn w:val="79"/>
    <w:link w:val="68"/>
    <w:qFormat/>
    <w:uiPriority w:val="0"/>
    <w:rPr>
      <w:rFonts w:eastAsia="黑体"/>
      <w:kern w:val="44"/>
      <w:sz w:val="24"/>
    </w:rPr>
  </w:style>
  <w:style w:type="character" w:customStyle="1" w:styleId="102">
    <w:name w:val="表格文本 Char"/>
    <w:link w:val="9"/>
    <w:qFormat/>
    <w:uiPriority w:val="0"/>
    <w:rPr>
      <w:rFonts w:eastAsia="仿宋"/>
      <w:color w:val="000000"/>
      <w:kern w:val="21"/>
      <w:sz w:val="24"/>
      <w:szCs w:val="21"/>
    </w:rPr>
  </w:style>
  <w:style w:type="character" w:customStyle="1" w:styleId="103">
    <w:name w:val="表格文字 Char"/>
    <w:link w:val="104"/>
    <w:qFormat/>
    <w:uiPriority w:val="0"/>
    <w:rPr>
      <w:rFonts w:ascii="宋体"/>
      <w:kern w:val="21"/>
      <w:sz w:val="21"/>
    </w:rPr>
  </w:style>
  <w:style w:type="paragraph" w:customStyle="1" w:styleId="104">
    <w:name w:val="表格文字"/>
    <w:basedOn w:val="1"/>
    <w:link w:val="103"/>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05">
    <w:name w:val="表头 Char1"/>
    <w:basedOn w:val="34"/>
    <w:qFormat/>
    <w:uiPriority w:val="99"/>
    <w:rPr>
      <w:rFonts w:ascii="仿宋_GB2312" w:hAnsi="宋体" w:eastAsia="宋体" w:cs="仿宋_GB2312"/>
      <w:b/>
      <w:bCs/>
      <w:spacing w:val="-12"/>
      <w:position w:val="-18"/>
      <w:sz w:val="21"/>
      <w:szCs w:val="21"/>
      <w:lang w:val="en-US" w:eastAsia="zh-CN"/>
    </w:rPr>
  </w:style>
  <w:style w:type="paragraph" w:styleId="106">
    <w:name w:val="List Paragraph"/>
    <w:basedOn w:val="1"/>
    <w:unhideWhenUsed/>
    <w:qFormat/>
    <w:uiPriority w:val="99"/>
    <w:pPr>
      <w:ind w:firstLine="420" w:firstLineChars="200"/>
    </w:pPr>
  </w:style>
  <w:style w:type="character" w:customStyle="1" w:styleId="107">
    <w:name w:val="Char Char Char Char Char1"/>
    <w:link w:val="108"/>
    <w:qFormat/>
    <w:uiPriority w:val="0"/>
    <w:rPr>
      <w:rFonts w:ascii="宋体" w:hAnsi="宋体" w:cs="宋体"/>
      <w:kern w:val="2"/>
      <w:sz w:val="24"/>
      <w:szCs w:val="24"/>
    </w:rPr>
  </w:style>
  <w:style w:type="paragraph" w:customStyle="1" w:styleId="108">
    <w:name w:val="Char Char Char Char"/>
    <w:basedOn w:val="1"/>
    <w:link w:val="107"/>
    <w:qFormat/>
    <w:uiPriority w:val="0"/>
    <w:pPr>
      <w:spacing w:line="360" w:lineRule="auto"/>
      <w:ind w:firstLine="200" w:firstLineChars="200"/>
    </w:pPr>
    <w:rPr>
      <w:rFonts w:ascii="宋体" w:hAnsi="宋体" w:cs="宋体"/>
      <w:sz w:val="24"/>
    </w:rPr>
  </w:style>
  <w:style w:type="character" w:customStyle="1" w:styleId="109">
    <w:name w:val="表头文字小 Char"/>
    <w:link w:val="110"/>
    <w:qFormat/>
    <w:uiPriority w:val="0"/>
    <w:rPr>
      <w:rFonts w:ascii="宋体" w:hAnsi="宋体"/>
      <w:color w:val="000000"/>
      <w:spacing w:val="6"/>
      <w:kern w:val="2"/>
      <w:sz w:val="18"/>
      <w:szCs w:val="21"/>
    </w:rPr>
  </w:style>
  <w:style w:type="paragraph" w:customStyle="1" w:styleId="110">
    <w:name w:val="表头文字小"/>
    <w:basedOn w:val="1"/>
    <w:link w:val="109"/>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11">
    <w:name w:val="图表标题"/>
    <w:next w:val="90"/>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12">
    <w:name w:val="表格内容"/>
    <w:basedOn w:val="90"/>
    <w:next w:val="1"/>
    <w:qFormat/>
    <w:uiPriority w:val="0"/>
    <w:pPr>
      <w:widowControl w:val="0"/>
      <w:jc w:val="center"/>
    </w:pPr>
    <w:rPr>
      <w:kern w:val="2"/>
      <w:sz w:val="21"/>
      <w:szCs w:val="21"/>
    </w:rPr>
  </w:style>
  <w:style w:type="character" w:customStyle="1" w:styleId="113">
    <w:name w:val="标题 2 Char"/>
    <w:basedOn w:val="34"/>
    <w:link w:val="3"/>
    <w:qFormat/>
    <w:uiPriority w:val="0"/>
    <w:rPr>
      <w:rFonts w:eastAsiaTheme="minorEastAsia" w:cstheme="minorBidi"/>
      <w:b/>
      <w:bCs/>
      <w:snapToGrid w:val="0"/>
      <w:color w:val="000000" w:themeColor="text1"/>
      <w:kern w:val="2"/>
      <w:sz w:val="32"/>
      <w:szCs w:val="30"/>
    </w:rPr>
  </w:style>
  <w:style w:type="character" w:customStyle="1" w:styleId="114">
    <w:name w:val="文档结构图 Char"/>
    <w:basedOn w:val="34"/>
    <w:link w:val="10"/>
    <w:qFormat/>
    <w:uiPriority w:val="0"/>
    <w:rPr>
      <w:kern w:val="2"/>
      <w:sz w:val="24"/>
      <w:szCs w:val="24"/>
      <w:shd w:val="clear" w:color="auto" w:fill="000080"/>
    </w:rPr>
  </w:style>
  <w:style w:type="character" w:customStyle="1" w:styleId="115">
    <w:name w:val="纯文本 Char"/>
    <w:basedOn w:val="34"/>
    <w:link w:val="15"/>
    <w:qFormat/>
    <w:uiPriority w:val="99"/>
    <w:rPr>
      <w:rFonts w:ascii="宋体" w:hAnsi="Courier New"/>
      <w:kern w:val="2"/>
      <w:sz w:val="28"/>
      <w:szCs w:val="21"/>
    </w:rPr>
  </w:style>
  <w:style w:type="character" w:customStyle="1" w:styleId="116">
    <w:name w:val="标题 4 Char"/>
    <w:basedOn w:val="34"/>
    <w:link w:val="6"/>
    <w:qFormat/>
    <w:uiPriority w:val="9"/>
    <w:rPr>
      <w:rFonts w:ascii="Cambria" w:hAnsi="Cambria" w:eastAsia="黑体"/>
      <w:bCs/>
      <w:kern w:val="2"/>
      <w:sz w:val="21"/>
      <w:szCs w:val="28"/>
    </w:rPr>
  </w:style>
  <w:style w:type="paragraph" w:customStyle="1" w:styleId="117">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18">
    <w:name w:val="5555"/>
    <w:basedOn w:val="1"/>
    <w:qFormat/>
    <w:uiPriority w:val="0"/>
    <w:pPr>
      <w:widowControl/>
      <w:spacing w:line="360" w:lineRule="auto"/>
      <w:ind w:firstLine="560" w:firstLineChars="200"/>
    </w:pPr>
    <w:rPr>
      <w:rFonts w:cs="宋体"/>
      <w:sz w:val="24"/>
      <w:szCs w:val="20"/>
    </w:rPr>
  </w:style>
  <w:style w:type="paragraph" w:customStyle="1" w:styleId="119">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20">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21">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22">
    <w:name w:val="样式4 a.b."/>
    <w:basedOn w:val="1"/>
    <w:qFormat/>
    <w:uiPriority w:val="0"/>
    <w:pPr>
      <w:widowControl/>
      <w:spacing w:line="360" w:lineRule="auto"/>
      <w:ind w:firstLine="200" w:firstLineChars="200"/>
    </w:pPr>
    <w:rPr>
      <w:kern w:val="0"/>
      <w:sz w:val="24"/>
      <w:szCs w:val="20"/>
    </w:rPr>
  </w:style>
  <w:style w:type="paragraph" w:customStyle="1" w:styleId="123">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24">
    <w:name w:val="默认段落字体 Para Char Char Char Char"/>
    <w:basedOn w:val="1"/>
    <w:qFormat/>
    <w:uiPriority w:val="0"/>
    <w:pPr>
      <w:widowControl/>
      <w:spacing w:line="360" w:lineRule="auto"/>
      <w:ind w:firstLine="200" w:firstLineChars="200"/>
    </w:pPr>
    <w:rPr>
      <w:sz w:val="24"/>
    </w:rPr>
  </w:style>
  <w:style w:type="paragraph" w:customStyle="1" w:styleId="125">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26">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27">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28">
    <w:name w:val="Char Char Char Char Char Char Char"/>
    <w:basedOn w:val="1"/>
    <w:qFormat/>
    <w:uiPriority w:val="0"/>
    <w:pPr>
      <w:widowControl/>
      <w:spacing w:line="360" w:lineRule="auto"/>
      <w:ind w:firstLine="200" w:firstLineChars="200"/>
    </w:pPr>
    <w:rPr>
      <w:sz w:val="24"/>
    </w:rPr>
  </w:style>
  <w:style w:type="paragraph" w:customStyle="1" w:styleId="129">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30">
    <w:name w:val="样式0表换行"/>
    <w:basedOn w:val="117"/>
    <w:qFormat/>
    <w:uiPriority w:val="0"/>
    <w:pPr>
      <w:spacing w:before="0"/>
    </w:pPr>
  </w:style>
  <w:style w:type="paragraph" w:customStyle="1" w:styleId="131">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32">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33">
    <w:name w:val="正文四号 Char Char"/>
    <w:link w:val="134"/>
    <w:qFormat/>
    <w:uiPriority w:val="0"/>
    <w:rPr>
      <w:rFonts w:cs="宋体"/>
      <w:sz w:val="28"/>
      <w:szCs w:val="24"/>
    </w:rPr>
  </w:style>
  <w:style w:type="paragraph" w:customStyle="1" w:styleId="134">
    <w:name w:val="正文四号"/>
    <w:basedOn w:val="1"/>
    <w:link w:val="133"/>
    <w:qFormat/>
    <w:uiPriority w:val="0"/>
    <w:pPr>
      <w:widowControl/>
      <w:spacing w:line="360" w:lineRule="auto"/>
      <w:ind w:firstLine="200" w:firstLineChars="200"/>
    </w:pPr>
    <w:rPr>
      <w:rFonts w:cs="宋体"/>
      <w:kern w:val="0"/>
      <w:sz w:val="28"/>
    </w:rPr>
  </w:style>
  <w:style w:type="paragraph" w:customStyle="1" w:styleId="135">
    <w:name w:val="正文整体样式"/>
    <w:basedOn w:val="134"/>
    <w:qFormat/>
    <w:uiPriority w:val="0"/>
    <w:rPr>
      <w:rFonts w:ascii="宋体" w:hAnsi="宋体"/>
      <w:szCs w:val="20"/>
    </w:rPr>
  </w:style>
  <w:style w:type="character" w:customStyle="1" w:styleId="136">
    <w:name w:val="font01"/>
    <w:qFormat/>
    <w:uiPriority w:val="0"/>
    <w:rPr>
      <w:rFonts w:hint="default" w:ascii="Times New Roman" w:hAnsi="Times New Roman" w:cs="Times New Roman"/>
      <w:color w:val="000000"/>
      <w:sz w:val="20"/>
      <w:szCs w:val="20"/>
      <w:u w:val="none"/>
      <w:vertAlign w:val="superscript"/>
    </w:rPr>
  </w:style>
  <w:style w:type="paragraph" w:customStyle="1" w:styleId="137">
    <w:name w:val="正文仿宋_GB2312"/>
    <w:basedOn w:val="1"/>
    <w:link w:val="138"/>
    <w:qFormat/>
    <w:uiPriority w:val="0"/>
    <w:pPr>
      <w:spacing w:line="560" w:lineRule="exact"/>
      <w:ind w:firstLine="560" w:firstLineChars="200"/>
    </w:pPr>
    <w:rPr>
      <w:rFonts w:ascii="仿宋_GB2312" w:hAnsi="黑体" w:eastAsia="仿宋_GB2312"/>
      <w:sz w:val="24"/>
      <w:szCs w:val="21"/>
      <w:lang w:val="zh-CN"/>
    </w:rPr>
  </w:style>
  <w:style w:type="character" w:customStyle="1" w:styleId="138">
    <w:name w:val="正文仿宋_GB2312 Char"/>
    <w:link w:val="137"/>
    <w:qFormat/>
    <w:uiPriority w:val="0"/>
    <w:rPr>
      <w:rFonts w:ascii="仿宋_GB2312" w:hAnsi="黑体" w:eastAsia="仿宋_GB2312"/>
      <w:kern w:val="2"/>
      <w:sz w:val="24"/>
      <w:szCs w:val="21"/>
      <w:lang w:val="zh-CN"/>
    </w:rPr>
  </w:style>
  <w:style w:type="paragraph" w:customStyle="1" w:styleId="139">
    <w:name w:val="样式3"/>
    <w:basedOn w:val="1"/>
    <w:qFormat/>
    <w:uiPriority w:val="0"/>
    <w:pPr>
      <w:ind w:firstLine="200" w:firstLineChars="200"/>
    </w:pPr>
    <w:rPr>
      <w:sz w:val="24"/>
    </w:rPr>
  </w:style>
  <w:style w:type="character" w:customStyle="1" w:styleId="140">
    <w:name w:val="样式 宋体 小三"/>
    <w:qFormat/>
    <w:uiPriority w:val="0"/>
    <w:rPr>
      <w:rFonts w:ascii="宋体" w:hAnsi="宋体"/>
      <w:sz w:val="28"/>
    </w:rPr>
  </w:style>
  <w:style w:type="character" w:customStyle="1" w:styleId="141">
    <w:name w:val="正文四号 Char Char Char"/>
    <w:qFormat/>
    <w:uiPriority w:val="0"/>
    <w:rPr>
      <w:kern w:val="2"/>
      <w:sz w:val="28"/>
      <w:szCs w:val="24"/>
    </w:rPr>
  </w:style>
  <w:style w:type="character" w:customStyle="1" w:styleId="142">
    <w:name w:val="正文缩进 Char"/>
    <w:link w:val="4"/>
    <w:qFormat/>
    <w:uiPriority w:val="0"/>
    <w:rPr>
      <w:kern w:val="2"/>
      <w:sz w:val="24"/>
    </w:rPr>
  </w:style>
  <w:style w:type="character" w:styleId="143">
    <w:name w:val="Placeholder Text"/>
    <w:basedOn w:val="34"/>
    <w:semiHidden/>
    <w:qFormat/>
    <w:uiPriority w:val="99"/>
    <w:rPr>
      <w:color w:val="808080"/>
    </w:rPr>
  </w:style>
  <w:style w:type="paragraph" w:customStyle="1" w:styleId="144">
    <w:name w:val="表格样式"/>
    <w:basedOn w:val="1"/>
    <w:qFormat/>
    <w:uiPriority w:val="0"/>
    <w:pPr>
      <w:adjustRightInd w:val="0"/>
      <w:snapToGrid w:val="0"/>
      <w:jc w:val="center"/>
    </w:pPr>
    <w:rPr>
      <w:szCs w:val="21"/>
    </w:rPr>
  </w:style>
  <w:style w:type="paragraph" w:customStyle="1" w:styleId="145">
    <w:name w:val="默认段落字体 Para Char"/>
    <w:basedOn w:val="1"/>
    <w:qFormat/>
    <w:uiPriority w:val="0"/>
    <w:pPr>
      <w:spacing w:line="360" w:lineRule="auto"/>
      <w:ind w:firstLine="200" w:firstLineChars="200"/>
    </w:pPr>
    <w:rPr>
      <w:rFonts w:ascii="宋体" w:hAnsi="宋体" w:cs="宋体"/>
      <w:sz w:val="24"/>
    </w:rPr>
  </w:style>
  <w:style w:type="paragraph" w:customStyle="1" w:styleId="146">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47">
    <w:name w:val="Char Char Char Char2"/>
    <w:basedOn w:val="1"/>
    <w:qFormat/>
    <w:uiPriority w:val="0"/>
    <w:rPr>
      <w:sz w:val="28"/>
    </w:rPr>
  </w:style>
  <w:style w:type="paragraph" w:customStyle="1" w:styleId="14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49">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50">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51">
    <w:name w:val="表序 Char"/>
    <w:link w:val="152"/>
    <w:qFormat/>
    <w:uiPriority w:val="0"/>
    <w:rPr>
      <w:rFonts w:ascii="Verdana" w:hAnsi="Verdana" w:eastAsia="仿宋_GB2312"/>
      <w:b/>
      <w:iCs/>
      <w:lang w:eastAsia="en-US"/>
    </w:rPr>
  </w:style>
  <w:style w:type="paragraph" w:customStyle="1" w:styleId="152">
    <w:name w:val="表序"/>
    <w:basedOn w:val="1"/>
    <w:link w:val="151"/>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53">
    <w:name w:val="纯文本 Char1"/>
    <w:qFormat/>
    <w:locked/>
    <w:uiPriority w:val="0"/>
    <w:rPr>
      <w:rFonts w:ascii="Courier New" w:hAnsi="Courier New" w:eastAsia="宋体" w:cs="Courier New"/>
      <w:kern w:val="0"/>
      <w:sz w:val="20"/>
      <w:szCs w:val="20"/>
    </w:rPr>
  </w:style>
  <w:style w:type="paragraph" w:customStyle="1" w:styleId="154">
    <w:name w:val="font5"/>
    <w:basedOn w:val="1"/>
    <w:uiPriority w:val="0"/>
    <w:pPr>
      <w:widowControl/>
      <w:spacing w:before="100" w:beforeAutospacing="1" w:after="100" w:afterAutospacing="1"/>
      <w:ind w:firstLine="200" w:firstLineChars="200"/>
      <w:jc w:val="left"/>
    </w:pPr>
    <w:rPr>
      <w:rFonts w:ascii="宋体" w:hAnsi="宋体" w:cs="宋体"/>
      <w:kern w:val="0"/>
      <w:sz w:val="18"/>
      <w:szCs w:val="18"/>
    </w:rPr>
  </w:style>
  <w:style w:type="paragraph" w:customStyle="1" w:styleId="155">
    <w:name w:val="！正文"/>
    <w:basedOn w:val="1"/>
    <w:qFormat/>
    <w:uiPriority w:val="0"/>
    <w:pPr>
      <w:widowControl/>
      <w:spacing w:line="360" w:lineRule="auto"/>
      <w:ind w:firstLine="200" w:firstLineChars="200"/>
      <w:jc w:val="left"/>
    </w:pPr>
    <w:rPr>
      <w:kern w:val="0"/>
      <w:sz w:val="24"/>
      <w:szCs w:val="22"/>
    </w:rPr>
  </w:style>
  <w:style w:type="paragraph" w:customStyle="1" w:styleId="156">
    <w:name w:val="正文（新）"/>
    <w:basedOn w:val="1"/>
    <w:qFormat/>
    <w:uiPriority w:val="0"/>
    <w:pPr>
      <w:spacing w:line="360" w:lineRule="auto"/>
      <w:ind w:firstLine="480" w:firstLineChars="200"/>
    </w:pPr>
    <w:rPr>
      <w:color w:val="0000FF"/>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DD68E6-0ACC-4C7C-87C4-B2419C485F2F}">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10</Pages>
  <Words>845</Words>
  <Characters>977</Characters>
  <Lines>36</Lines>
  <Paragraphs>10</Paragraphs>
  <TotalTime>1138</TotalTime>
  <ScaleCrop>false</ScaleCrop>
  <LinksUpToDate>false</LinksUpToDate>
  <CharactersWithSpaces>980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安然弱水</cp:lastModifiedBy>
  <cp:lastPrinted>2022-04-22T00:38:00Z</cp:lastPrinted>
  <dcterms:modified xsi:type="dcterms:W3CDTF">2024-12-05T01:51:47Z</dcterms:modified>
  <dc:title>石柱土家族自治县水利局</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5E077EDAB59149988D553BBF438C9A2C_12</vt:lpwstr>
  </property>
</Properties>
</file>