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0C710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5EC1CA00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10C2EF55">
      <w:pPr>
        <w:spacing w:line="580" w:lineRule="exact"/>
        <w:rPr>
          <w:rFonts w:ascii="方正仿宋_GBK" w:eastAsia="方正仿宋_GBK"/>
          <w:color w:val="FF0000"/>
          <w:sz w:val="32"/>
          <w:szCs w:val="32"/>
        </w:rPr>
      </w:pPr>
    </w:p>
    <w:p w14:paraId="61BA1D68">
      <w:pPr>
        <w:ind w:firstLine="358" w:firstLineChars="112"/>
        <w:rPr>
          <w:rFonts w:ascii="方正仿宋_GBK" w:eastAsia="方正仿宋_GBK"/>
          <w:color w:val="FF0000"/>
          <w:sz w:val="32"/>
          <w:szCs w:val="32"/>
        </w:rPr>
      </w:pPr>
    </w:p>
    <w:p w14:paraId="603F77A6">
      <w:pPr>
        <w:spacing w:line="560" w:lineRule="exact"/>
        <w:rPr>
          <w:rFonts w:ascii="方正仿宋_GBK" w:eastAsia="方正仿宋_GBK"/>
          <w:color w:val="FF0000"/>
          <w:sz w:val="32"/>
          <w:szCs w:val="32"/>
        </w:rPr>
      </w:pPr>
    </w:p>
    <w:p w14:paraId="5F660726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2B5BFF3F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</w:p>
    <w:p w14:paraId="3D96097A">
      <w:pPr>
        <w:spacing w:line="560" w:lineRule="exact"/>
        <w:ind w:firstLine="480" w:firstLineChars="150"/>
        <w:jc w:val="center"/>
        <w:rPr>
          <w:rFonts w:ascii="方正仿宋_GBK" w:eastAsia="方正仿宋_GBK"/>
          <w:sz w:val="32"/>
          <w:szCs w:val="32"/>
        </w:rPr>
      </w:pPr>
    </w:p>
    <w:p w14:paraId="272BEF2A">
      <w:pPr>
        <w:spacing w:line="500" w:lineRule="exact"/>
        <w:ind w:firstLine="480" w:firstLineChars="150"/>
        <w:jc w:val="center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2"/>
          <w:szCs w:val="32"/>
        </w:rPr>
        <w:t>石柱水利许可〔2022〕32号</w:t>
      </w:r>
    </w:p>
    <w:p w14:paraId="45ACC8F4">
      <w:pPr>
        <w:rPr>
          <w:sz w:val="32"/>
          <w:szCs w:val="32"/>
        </w:rPr>
      </w:pPr>
    </w:p>
    <w:p w14:paraId="4E97404F">
      <w:pPr>
        <w:rPr>
          <w:sz w:val="32"/>
          <w:szCs w:val="32"/>
        </w:rPr>
      </w:pPr>
    </w:p>
    <w:p w14:paraId="6E8F22A2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石柱土家族自治县水利局</w:t>
      </w:r>
    </w:p>
    <w:p w14:paraId="1A70CE4B"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关于临溪镇新街村油坊坝-唐家大坪</w:t>
      </w:r>
    </w:p>
    <w:p w14:paraId="3AD4CEE2"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通达工程水土保持方案报告书</w:t>
      </w:r>
    </w:p>
    <w:p w14:paraId="549AE2EC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准予行政许可的决定</w:t>
      </w:r>
    </w:p>
    <w:p w14:paraId="1EF59700">
      <w:pPr>
        <w:spacing w:line="520" w:lineRule="exact"/>
        <w:rPr>
          <w:rFonts w:ascii="方正仿宋_GBK" w:hAnsi="方正仿宋_GBK" w:eastAsia="方正仿宋_GBK" w:cs="方正仿宋_GBK"/>
          <w:kern w:val="0"/>
          <w:sz w:val="44"/>
          <w:szCs w:val="44"/>
        </w:rPr>
      </w:pPr>
    </w:p>
    <w:p w14:paraId="7443F285">
      <w:pPr>
        <w:spacing w:line="52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5926085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石柱土家族自治县临溪镇人民政府：</w:t>
      </w:r>
    </w:p>
    <w:p w14:paraId="76DF063B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你府报来</w:t>
      </w:r>
      <w:r>
        <w:rPr>
          <w:rFonts w:hint="eastAsia" w:ascii="方正仿宋_GBK" w:hAnsi="仿宋" w:eastAsia="方正仿宋_GBK" w:cs="仿宋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临溪镇新街村油坊坝-唐家大坪通达工程项目水土保持方案报告书》（以下简称《报告书》）的送审稿及相关材料已收悉。2022年7月20日，我局组织专家对《报告书》（送审稿）进行了技术审查，根据专家组提出的修改意见进行修改完善，经专家组复核后形成《报告书》（报批稿）报送我局。经审查，该申请符合法定条件</w:t>
      </w:r>
      <w:r>
        <w:rPr>
          <w:rFonts w:hint="eastAsia" w:ascii="方正仿宋_GBK" w:eastAsia="方正仿宋_GBK"/>
          <w:snapToGrid w:val="0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根据《中华人民共和国行政许可法》第三十八条、《水行政许可实施办法》第三十二条第一项规定，结合专家组的评审意见(见附件2）决定准予行政许可。</w:t>
      </w:r>
    </w:p>
    <w:p w14:paraId="7047B76C">
      <w:pPr>
        <w:pStyle w:val="92"/>
        <w:numPr>
          <w:ilvl w:val="0"/>
          <w:numId w:val="1"/>
        </w:numPr>
        <w:spacing w:line="560" w:lineRule="exact"/>
        <w:ind w:firstLineChars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项目概况</w:t>
      </w:r>
    </w:p>
    <w:p w14:paraId="42797A46">
      <w:pPr>
        <w:kinsoku w:val="0"/>
        <w:overflowPunct w:val="0"/>
        <w:autoSpaceDE w:val="0"/>
        <w:autoSpaceDN w:val="0"/>
        <w:spacing w:line="560" w:lineRule="exact"/>
        <w:ind w:right="369" w:firstLine="640" w:firstLineChars="200"/>
        <w:rPr>
          <w:rFonts w:hint="eastAsia" w:ascii="方正仿宋_GBK" w:eastAsia="方正仿宋_GBK"/>
          <w:sz w:val="32"/>
          <w:szCs w:val="32"/>
        </w:rPr>
      </w:pPr>
      <w:bookmarkStart w:id="0" w:name="_Hlk90636542"/>
      <w:r>
        <w:rPr>
          <w:rFonts w:hint="eastAsia" w:ascii="方正仿宋_GBK" w:eastAsia="方正仿宋_GBK"/>
          <w:sz w:val="32"/>
          <w:szCs w:val="32"/>
        </w:rPr>
        <w:t>项目占地面积共计4.03hm</w:t>
      </w:r>
      <w:r>
        <w:rPr>
          <w:rFonts w:hint="eastAsia" w:ascii="方正仿宋_GBK" w:eastAsia="方正仿宋_GBK"/>
          <w:sz w:val="32"/>
          <w:szCs w:val="32"/>
          <w:vertAlign w:val="superscript"/>
        </w:rPr>
        <w:t>2</w:t>
      </w:r>
      <w:r>
        <w:rPr>
          <w:rFonts w:hint="eastAsia" w:ascii="方正仿宋_GBK" w:eastAsia="方正仿宋_GBK"/>
          <w:sz w:val="32"/>
          <w:szCs w:val="32"/>
        </w:rPr>
        <w:t>；路基工程占地面积1.74 hm</w:t>
      </w:r>
      <w:r>
        <w:rPr>
          <w:rFonts w:hint="eastAsia" w:ascii="方正仿宋_GBK" w:eastAsia="方正仿宋_GBK"/>
          <w:sz w:val="32"/>
          <w:szCs w:val="32"/>
          <w:vertAlign w:val="superscript"/>
        </w:rPr>
        <w:t>2</w:t>
      </w:r>
      <w:r>
        <w:rPr>
          <w:rFonts w:hint="eastAsia" w:ascii="方正仿宋_GBK" w:eastAsia="方正仿宋_GBK"/>
          <w:sz w:val="32"/>
          <w:szCs w:val="32"/>
        </w:rPr>
        <w:t>, 道路边坡整治工程占地面积2.29 hm</w:t>
      </w:r>
      <w:r>
        <w:rPr>
          <w:rFonts w:hint="eastAsia" w:ascii="方正仿宋_GBK" w:eastAsia="方正仿宋_GBK"/>
          <w:sz w:val="32"/>
          <w:szCs w:val="32"/>
          <w:vertAlign w:val="superscript"/>
        </w:rPr>
        <w:t>2</w:t>
      </w:r>
      <w:r>
        <w:rPr>
          <w:rFonts w:hint="eastAsia" w:ascii="方正仿宋_GBK" w:eastAsia="方正仿宋_GBK"/>
          <w:sz w:val="32"/>
          <w:szCs w:val="32"/>
        </w:rPr>
        <w:t>。本项目土石方开挖共计12.23万</w:t>
      </w:r>
      <w:r>
        <w:rPr>
          <w:rFonts w:hint="eastAsia" w:asciiTheme="minorEastAsia" w:hAnsiTheme="minorEastAsia" w:eastAsiaTheme="minorEastAsia"/>
          <w:sz w:val="32"/>
          <w:szCs w:val="32"/>
        </w:rPr>
        <w:t>m³</w:t>
      </w:r>
      <w:r>
        <w:rPr>
          <w:rFonts w:hint="eastAsia" w:ascii="方正仿宋_GBK" w:eastAsia="方正仿宋_GBK"/>
          <w:sz w:val="32"/>
          <w:szCs w:val="32"/>
        </w:rPr>
        <w:t>，填方2.26万</w:t>
      </w:r>
      <w:r>
        <w:rPr>
          <w:rFonts w:hint="eastAsia" w:asciiTheme="minorEastAsia" w:hAnsiTheme="minorEastAsia" w:eastAsiaTheme="minorEastAsia"/>
          <w:sz w:val="32"/>
          <w:szCs w:val="32"/>
        </w:rPr>
        <w:t>m³</w:t>
      </w:r>
      <w:r>
        <w:rPr>
          <w:rFonts w:hint="eastAsia" w:ascii="方正仿宋_GBK" w:eastAsia="方正仿宋_GBK"/>
          <w:sz w:val="32"/>
          <w:szCs w:val="32"/>
        </w:rPr>
        <w:t>，弃方10.65万</w:t>
      </w:r>
      <w:r>
        <w:rPr>
          <w:rFonts w:hint="eastAsia" w:asciiTheme="minorEastAsia" w:hAnsiTheme="minorEastAsia" w:eastAsiaTheme="minorEastAsia"/>
          <w:sz w:val="32"/>
          <w:szCs w:val="32"/>
        </w:rPr>
        <w:t>m³</w:t>
      </w:r>
      <w:r>
        <w:rPr>
          <w:rFonts w:hint="eastAsia" w:ascii="方正仿宋_GBK" w:eastAsia="方正仿宋_GBK"/>
          <w:sz w:val="32"/>
          <w:szCs w:val="32"/>
        </w:rPr>
        <w:t>，利用方10.65万</w:t>
      </w:r>
      <w:r>
        <w:rPr>
          <w:rFonts w:hint="eastAsia" w:asciiTheme="minorEastAsia" w:hAnsiTheme="minorEastAsia" w:eastAsiaTheme="minorEastAsia"/>
          <w:sz w:val="32"/>
          <w:szCs w:val="32"/>
        </w:rPr>
        <w:t>m³</w:t>
      </w:r>
      <w:r>
        <w:rPr>
          <w:rFonts w:hint="eastAsia" w:ascii="方正仿宋_GBK" w:eastAsia="方正仿宋_GBK"/>
          <w:sz w:val="32"/>
          <w:szCs w:val="32"/>
        </w:rPr>
        <w:t>，弃方全部在场内综合利用。</w:t>
      </w:r>
    </w:p>
    <w:p w14:paraId="4BED2099">
      <w:pPr>
        <w:kinsoku w:val="0"/>
        <w:overflowPunct w:val="0"/>
        <w:autoSpaceDE w:val="0"/>
        <w:autoSpaceDN w:val="0"/>
        <w:spacing w:line="560" w:lineRule="exact"/>
        <w:ind w:right="369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项目总工期为项目主体工程从2020年9月开工-2020年12月完工；边坡整治工程从2022年9月-2022年11月。</w:t>
      </w:r>
    </w:p>
    <w:bookmarkEnd w:id="0"/>
    <w:p w14:paraId="38DC4366">
      <w:pPr>
        <w:spacing w:line="560" w:lineRule="exact"/>
        <w:ind w:right="369"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二、水土保持方案总体意见</w:t>
      </w:r>
    </w:p>
    <w:p w14:paraId="08B8886C">
      <w:pPr>
        <w:autoSpaceDE w:val="0"/>
        <w:autoSpaceDN w:val="0"/>
        <w:spacing w:line="560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基本同意工程建设生产期水土流失防治责任范围为4.03h</w:t>
      </w:r>
      <w:r>
        <w:rPr>
          <w:rFonts w:ascii="方正仿宋_GBK" w:hAnsi="宋体" w:eastAsia="方正仿宋_GBK" w:cs="宋体"/>
          <w:kern w:val="0"/>
          <w:sz w:val="32"/>
          <w:szCs w:val="32"/>
        </w:rPr>
        <w:t>m</w:t>
      </w:r>
      <w:r>
        <w:rPr>
          <w:rFonts w:ascii="方正仿宋_GBK" w:hAnsi="宋体" w:eastAsia="方正仿宋_GBK" w:cs="宋体"/>
          <w:kern w:val="0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 w14:paraId="36CC9B2C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（二）同意水土流失防治执行西南紫色土区建设类项目一级标准。</w:t>
      </w:r>
    </w:p>
    <w:p w14:paraId="60D6B30C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（三）基本同意水土流失防治指标为：水土流失防治指标为水土流失治理度97%，渣土挡护率94%，土壤流失控制比1.0，林草植被恢复率97%，林草覆盖率25%。</w:t>
      </w:r>
    </w:p>
    <w:p w14:paraId="1437969B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（四）基本同意水土流失防治分区和分区防治措施布设。</w:t>
      </w:r>
    </w:p>
    <w:p w14:paraId="1227AC91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（五）基本同意土石方调配方案。</w:t>
      </w:r>
    </w:p>
    <w:p w14:paraId="66541808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（六）基本同意水土保持方案实施进度安排。</w:t>
      </w:r>
    </w:p>
    <w:p w14:paraId="48B40B9F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（七）基本同意水土保持监测时段、内容和方法。</w:t>
      </w:r>
    </w:p>
    <w:p w14:paraId="3469CDAB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（八）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基本同意方案设计水平年为 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 w14:paraId="0AE341B8">
      <w:pPr>
        <w:spacing w:line="560" w:lineRule="exact"/>
        <w:ind w:firstLine="640" w:firstLineChars="200"/>
        <w:outlineLvl w:val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三、水土保持方案投资</w:t>
      </w:r>
    </w:p>
    <w:p w14:paraId="1D881F94">
      <w:pPr>
        <w:autoSpaceDE w:val="0"/>
        <w:autoSpaceDN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水土保持总投资为53.76万元，其中主体设计已列水土保持投资14.09万元，方案新增水土保持投资39.67万元，新增投资中：监测措施4.05万元，临时措施费0.84万元，独立费用7.95万元，工程措施投资17.78万元，植物措施投资1.47万元，水土保持补偿费5.65万元（56453.60元）。</w:t>
      </w:r>
    </w:p>
    <w:p w14:paraId="07630FAF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四、建设单位在项目建设中应全面落实《中华人民共和国水土保持法》《重庆市实施&lt;中华人民共和国水土保持法&gt;办法》的各项要求，并重点做好以下工作：</w:t>
      </w:r>
    </w:p>
    <w:p w14:paraId="2316B640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（一）按照批复的水土保持方案，加强施工组织和管理工作，切实落实水土保持“三同时”制度。</w:t>
      </w:r>
    </w:p>
    <w:p w14:paraId="6A8B4A94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（二）严格按方案落实各项水土保持措施。</w:t>
      </w:r>
    </w:p>
    <w:p w14:paraId="700B8BE4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（三）切实做好水土保持监测工作，加强水土流失动态监控，并按规定向我局提交监测实施方案、季度报告及总结报告。</w:t>
      </w:r>
    </w:p>
    <w:p w14:paraId="6387E6A9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（四）落实好水土保持监理工作，确保水土保持工程建设进度和质量。</w:t>
      </w:r>
    </w:p>
    <w:p w14:paraId="1D7B390E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（五）本工程的地点、规模如发生重大变化，应及时补充或修改水土保持方案报我局审批。方案实施过程中，水土保持措施如需作出重大变更的，也必须报我局批准。</w:t>
      </w:r>
    </w:p>
    <w:p w14:paraId="5F6BDC95">
      <w:pPr>
        <w:autoSpaceDE w:val="0"/>
        <w:autoSpaceDN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（六）项目动工前和生产期应及时申请缴纳水土保持补偿费。在工程建设过程中，严格按照批准的水土保持方案，完成各项水土保持措施，并接受我局监督检查。</w:t>
      </w:r>
    </w:p>
    <w:p w14:paraId="2F3BD602">
      <w:pPr>
        <w:autoSpaceDE w:val="0"/>
        <w:autoSpaceDN w:val="0"/>
        <w:spacing w:line="560" w:lineRule="exact"/>
        <w:ind w:firstLine="630"/>
        <w:rPr>
          <w:rFonts w:ascii="方正黑体_GBK" w:hAnsi="方正黑体_GBK" w:eastAsia="方正黑体_GBK" w:cs="方正黑体_GBK"/>
          <w:b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kern w:val="0"/>
          <w:sz w:val="32"/>
          <w:szCs w:val="32"/>
        </w:rPr>
        <w:t>五、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该许可文件只作为该项目水土保持方案许可。</w:t>
      </w:r>
    </w:p>
    <w:p w14:paraId="650976DC">
      <w:pPr>
        <w:autoSpaceDE w:val="0"/>
        <w:autoSpaceDN w:val="0"/>
        <w:spacing w:line="560" w:lineRule="exact"/>
        <w:ind w:firstLine="630"/>
        <w:rPr>
          <w:rFonts w:ascii="方正黑体_GBK" w:hAnsi="方正黑体_GBK" w:eastAsia="方正黑体_GBK" w:cs="方正黑体_GBK"/>
          <w:b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kern w:val="0"/>
          <w:sz w:val="32"/>
          <w:szCs w:val="32"/>
        </w:rPr>
        <w:t>六、</w:t>
      </w:r>
      <w:r>
        <w:rPr>
          <w:rFonts w:hint="eastAsia" w:ascii="方正仿宋_GBK" w:hAnsi="宋体" w:eastAsia="方正仿宋_GBK"/>
          <w:b/>
          <w:kern w:val="0"/>
          <w:sz w:val="32"/>
          <w:szCs w:val="32"/>
        </w:rPr>
        <w:t>本行政许可决定有效期为3年，自签发之日起计算，期满后若该工程未开工建设，本行政许可决定自行失效,确需延期的,项目业主应在有效期届满前30日内提出延期申请。</w:t>
      </w:r>
    </w:p>
    <w:p w14:paraId="6C852D2E">
      <w:pPr>
        <w:autoSpaceDE w:val="0"/>
        <w:autoSpaceDN w:val="0"/>
        <w:spacing w:line="560" w:lineRule="exact"/>
        <w:ind w:firstLine="630"/>
        <w:rPr>
          <w:rFonts w:ascii="方正黑体_GBK" w:hAnsi="方正黑体_GBK" w:eastAsia="方正黑体_GBK" w:cs="方正黑体_GBK"/>
          <w:b/>
          <w:kern w:val="0"/>
          <w:sz w:val="32"/>
          <w:szCs w:val="32"/>
        </w:rPr>
      </w:pPr>
    </w:p>
    <w:p w14:paraId="5C620E91">
      <w:pPr>
        <w:autoSpaceDE w:val="0"/>
        <w:autoSpaceDN w:val="0"/>
        <w:spacing w:line="560" w:lineRule="exact"/>
        <w:ind w:left="1065" w:leftChars="50" w:hanging="960" w:hangingChars="300"/>
        <w:jc w:val="left"/>
        <w:textAlignment w:val="baseline"/>
        <w:rPr>
          <w:b/>
          <w:sz w:val="24"/>
          <w:szCs w:val="20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附件：1. 临溪镇新街村油坊坝-唐家大坪通达工程项目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水土保持方案特性表</w:t>
      </w:r>
    </w:p>
    <w:p w14:paraId="0D3C2F19">
      <w:pPr>
        <w:autoSpaceDE w:val="0"/>
        <w:autoSpaceDN w:val="0"/>
        <w:spacing w:line="560" w:lineRule="exact"/>
        <w:ind w:left="945" w:leftChars="450"/>
        <w:jc w:val="left"/>
        <w:textAlignment w:val="baseline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 临溪镇新街村油坊坝-唐家大坪通达工程项目土保持方案报告书审查意见</w:t>
      </w:r>
    </w:p>
    <w:p w14:paraId="5236D9A1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7ABD197A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1A30B76C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3F852065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A0B1952">
      <w:pPr>
        <w:spacing w:line="560" w:lineRule="exact"/>
        <w:ind w:firstLine="4800" w:firstLineChars="15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石柱土家族自治县水利局</w:t>
      </w:r>
    </w:p>
    <w:p w14:paraId="289898F9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2022年8月22日</w:t>
      </w:r>
    </w:p>
    <w:p w14:paraId="4A0D041B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20A3ABD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0CE1CFB"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3B1DAE1C"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4D4DA1C6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30BBA667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3444566B">
      <w:pPr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607E9175">
      <w:pPr>
        <w:spacing w:line="560" w:lineRule="exact"/>
        <w:ind w:firstLine="240" w:firstLineChars="100"/>
        <w:rPr>
          <w:rFonts w:ascii="方正仿宋_GBK" w:eastAsia="方正仿宋_GBK"/>
          <w:spacing w:val="-20"/>
          <w:sz w:val="28"/>
          <w:szCs w:val="28"/>
        </w:rPr>
      </w:pPr>
      <w:r>
        <w:rPr>
          <w:rFonts w:ascii="方正仿宋_GBK" w:hAnsi="宋体" w:eastAsia="方正仿宋_GBK" w:cs="宋体"/>
          <w:spacing w:val="-20"/>
          <w:kern w:val="0"/>
          <w:sz w:val="28"/>
          <w:szCs w:val="28"/>
        </w:rPr>
        <w:pict>
          <v:line id="直线 39" o:spid="_x0000_s1031" o:spt="20" style="position:absolute;left:0pt;margin-left:0pt;margin-top:3pt;height:0pt;width:45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pacing w:val="-2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  <w:szCs w:val="28"/>
        </w:rPr>
        <w:t>刘学彬局长，  李光荣副局长，县水保站，</w:t>
      </w:r>
      <w:bookmarkStart w:id="1" w:name="_GoBack"/>
      <w:bookmarkEnd w:id="1"/>
      <w:r>
        <w:rPr>
          <w:rFonts w:hint="eastAsia" w:ascii="方正仿宋_GBK" w:eastAsia="方正仿宋_GBK"/>
          <w:sz w:val="28"/>
          <w:szCs w:val="28"/>
          <w:lang w:eastAsia="zh-CN"/>
        </w:rPr>
        <w:t>水行政执法</w:t>
      </w:r>
      <w:r>
        <w:rPr>
          <w:rFonts w:hint="eastAsia" w:ascii="方正仿宋_GBK" w:eastAsia="方正仿宋_GBK"/>
          <w:sz w:val="28"/>
          <w:szCs w:val="28"/>
        </w:rPr>
        <w:t>支队。</w:t>
      </w:r>
    </w:p>
    <w:p w14:paraId="6C474F9D">
      <w:pPr>
        <w:spacing w:line="520" w:lineRule="exact"/>
        <w:ind w:left="2590" w:leftChars="100" w:hanging="2380" w:hangingChars="850"/>
        <w:rPr>
          <w:sz w:val="11"/>
          <w:szCs w:val="11"/>
        </w:rPr>
      </w:pPr>
      <w:r>
        <w:rPr>
          <w:rFonts w:ascii="方正仿宋_GBK" w:eastAsia="方正仿宋_GBK"/>
          <w:sz w:val="28"/>
          <w:szCs w:val="28"/>
        </w:rPr>
        <w:pict>
          <v:line id="直线 32" o:spid="_x0000_s1032" o:spt="20" style="position:absolute;left:0pt;margin-left:0pt;margin-top:25.75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仿宋_GBK" w:eastAsia="方正仿宋_GBK"/>
          <w:sz w:val="28"/>
          <w:szCs w:val="28"/>
        </w:rPr>
        <w:pict>
          <v:line id="直线 31" o:spid="_x0000_s1033" o:spt="20" style="position:absolute;left:0pt;margin-left:0pt;margin-top:0.5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_GBK" w:eastAsia="方正仿宋_GBK"/>
          <w:sz w:val="28"/>
          <w:szCs w:val="28"/>
        </w:rPr>
        <w:t>石柱土家族自治县水利局办公室              2022年8月22日印</w:t>
      </w:r>
    </w:p>
    <w:p w14:paraId="19A9260F">
      <w:pPr>
        <w:spacing w:line="30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 xml:space="preserve">附件1             </w:t>
      </w:r>
      <w:r>
        <w:rPr>
          <w:rFonts w:hint="eastAsia" w:ascii="方正仿宋_GBK" w:eastAsia="方正仿宋_GBK"/>
          <w:b/>
          <w:sz w:val="28"/>
          <w:szCs w:val="28"/>
        </w:rPr>
        <w:t>水土保持方案特性表</w:t>
      </w:r>
    </w:p>
    <w:p w14:paraId="58DFEE64">
      <w:pPr>
        <w:spacing w:line="300" w:lineRule="exact"/>
        <w:jc w:val="center"/>
        <w:rPr>
          <w:rFonts w:hint="eastAsia" w:ascii="方正仿宋_GBK" w:eastAsia="方正仿宋_GBK"/>
          <w:b/>
          <w:sz w:val="28"/>
          <w:szCs w:val="28"/>
        </w:rPr>
      </w:pPr>
    </w:p>
    <w:tbl>
      <w:tblPr>
        <w:tblStyle w:val="19"/>
        <w:tblW w:w="919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23"/>
        <w:gridCol w:w="1101"/>
        <w:gridCol w:w="427"/>
        <w:gridCol w:w="1711"/>
        <w:gridCol w:w="875"/>
        <w:gridCol w:w="1237"/>
        <w:gridCol w:w="1141"/>
        <w:gridCol w:w="1508"/>
      </w:tblGrid>
      <w:tr w14:paraId="43FD8F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19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3621E3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项目名称</w:t>
            </w:r>
          </w:p>
        </w:tc>
        <w:tc>
          <w:tcPr>
            <w:tcW w:w="5351" w:type="dxa"/>
            <w:gridSpan w:val="5"/>
            <w:tcBorders>
              <w:top w:val="single" w:color="auto" w:sz="12" w:space="0"/>
            </w:tcBorders>
            <w:vAlign w:val="center"/>
          </w:tcPr>
          <w:p w14:paraId="45EB97DB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  <w:lang w:val="zh-CN"/>
              </w:rPr>
              <w:t>临溪镇新街村</w:t>
            </w:r>
            <w:r>
              <w:rPr>
                <w:rFonts w:hint="eastAsia" w:hAnsi="Times New Roman"/>
                <w:kern w:val="2"/>
                <w:sz w:val="18"/>
                <w:szCs w:val="18"/>
              </w:rPr>
              <w:t>油房坝-唐家大坪通达工程</w:t>
            </w:r>
            <w:r>
              <w:rPr>
                <w:rFonts w:hint="eastAsia" w:hAnsi="Times New Roman"/>
                <w:sz w:val="18"/>
                <w:szCs w:val="18"/>
                <w:lang w:val="zh-CN"/>
              </w:rPr>
              <w:t>项目</w:t>
            </w:r>
          </w:p>
        </w:tc>
        <w:tc>
          <w:tcPr>
            <w:tcW w:w="1141" w:type="dxa"/>
            <w:tcBorders>
              <w:top w:val="single" w:color="auto" w:sz="12" w:space="0"/>
            </w:tcBorders>
            <w:vAlign w:val="center"/>
          </w:tcPr>
          <w:p w14:paraId="545C59C0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流域管理</w:t>
            </w:r>
          </w:p>
          <w:p w14:paraId="781EFEE3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机构</w:t>
            </w:r>
          </w:p>
        </w:tc>
        <w:tc>
          <w:tcPr>
            <w:tcW w:w="15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0041B4">
            <w:pPr>
              <w:pStyle w:val="125"/>
              <w:spacing w:line="300" w:lineRule="exact"/>
              <w:rPr>
                <w:rFonts w:hAnsi="Times New Roman"/>
                <w:sz w:val="16"/>
                <w:szCs w:val="16"/>
              </w:rPr>
            </w:pPr>
            <w:r>
              <w:rPr>
                <w:rFonts w:hint="eastAsia" w:hAnsi="Times New Roman"/>
                <w:sz w:val="16"/>
                <w:szCs w:val="16"/>
              </w:rPr>
              <w:t>水利部长江</w:t>
            </w:r>
          </w:p>
          <w:p w14:paraId="167C9614">
            <w:pPr>
              <w:pStyle w:val="125"/>
              <w:spacing w:line="300" w:lineRule="exact"/>
              <w:rPr>
                <w:rFonts w:hAnsi="Times New Roman"/>
                <w:sz w:val="16"/>
                <w:szCs w:val="16"/>
              </w:rPr>
            </w:pPr>
            <w:r>
              <w:rPr>
                <w:rFonts w:hint="eastAsia" w:hAnsi="Times New Roman"/>
                <w:sz w:val="16"/>
                <w:szCs w:val="16"/>
              </w:rPr>
              <w:t>水利委员会</w:t>
            </w:r>
          </w:p>
        </w:tc>
      </w:tr>
      <w:tr w14:paraId="4F0C24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vAlign w:val="center"/>
          </w:tcPr>
          <w:p w14:paraId="2FB259AE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涉及省区</w:t>
            </w:r>
          </w:p>
        </w:tc>
        <w:tc>
          <w:tcPr>
            <w:tcW w:w="1528" w:type="dxa"/>
            <w:gridSpan w:val="2"/>
            <w:vAlign w:val="center"/>
          </w:tcPr>
          <w:p w14:paraId="32B217E2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重庆市</w:t>
            </w:r>
          </w:p>
        </w:tc>
        <w:tc>
          <w:tcPr>
            <w:tcW w:w="4964" w:type="dxa"/>
            <w:gridSpan w:val="4"/>
            <w:vAlign w:val="center"/>
          </w:tcPr>
          <w:p w14:paraId="174BA10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涉及区/县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3288A082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石柱县</w:t>
            </w:r>
          </w:p>
        </w:tc>
      </w:tr>
      <w:tr w14:paraId="08584E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vAlign w:val="center"/>
          </w:tcPr>
          <w:p w14:paraId="4BF130D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项目规模</w:t>
            </w:r>
          </w:p>
        </w:tc>
        <w:tc>
          <w:tcPr>
            <w:tcW w:w="3239" w:type="dxa"/>
            <w:gridSpan w:val="3"/>
            <w:tcBorders>
              <w:right w:val="single" w:color="auto" w:sz="4" w:space="0"/>
            </w:tcBorders>
            <w:vAlign w:val="center"/>
          </w:tcPr>
          <w:p w14:paraId="448E50D3">
            <w:pPr>
              <w:pStyle w:val="125"/>
              <w:spacing w:line="300" w:lineRule="exact"/>
              <w:jc w:val="both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临溪镇新街村油房坝-唐家大坪通达工程建设总里程2.78km。路基宽度5.5m，设计车速40km/h，道路等级按农村公路四级标准建设。包含路基、路面、桥涵、路线交叉等工程。</w:t>
            </w:r>
          </w:p>
        </w:tc>
        <w:tc>
          <w:tcPr>
            <w:tcW w:w="8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12D16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总投资</w:t>
            </w: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C0C9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234.68万元</w:t>
            </w:r>
          </w:p>
        </w:tc>
        <w:tc>
          <w:tcPr>
            <w:tcW w:w="1141" w:type="dxa"/>
            <w:tcBorders>
              <w:left w:val="single" w:color="auto" w:sz="4" w:space="0"/>
            </w:tcBorders>
            <w:vAlign w:val="center"/>
          </w:tcPr>
          <w:p w14:paraId="656D7F8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土建</w:t>
            </w:r>
          </w:p>
          <w:p w14:paraId="7E4BE6E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投资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3D830BB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226.45</w:t>
            </w:r>
          </w:p>
          <w:p w14:paraId="567D17E5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万元</w:t>
            </w:r>
          </w:p>
        </w:tc>
      </w:tr>
      <w:tr w14:paraId="110811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vAlign w:val="center"/>
          </w:tcPr>
          <w:p w14:paraId="7F0A22A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开工时间</w:t>
            </w:r>
          </w:p>
        </w:tc>
        <w:tc>
          <w:tcPr>
            <w:tcW w:w="1528" w:type="dxa"/>
            <w:gridSpan w:val="2"/>
            <w:vAlign w:val="center"/>
          </w:tcPr>
          <w:p w14:paraId="52C8E113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2020年9月</w:t>
            </w:r>
          </w:p>
        </w:tc>
        <w:tc>
          <w:tcPr>
            <w:tcW w:w="1711" w:type="dxa"/>
            <w:vAlign w:val="center"/>
          </w:tcPr>
          <w:p w14:paraId="6398096A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完工时间</w:t>
            </w:r>
          </w:p>
        </w:tc>
        <w:tc>
          <w:tcPr>
            <w:tcW w:w="2112" w:type="dxa"/>
            <w:gridSpan w:val="2"/>
            <w:vAlign w:val="center"/>
          </w:tcPr>
          <w:p w14:paraId="0B133652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2022年</w:t>
            </w:r>
            <w:r>
              <w:rPr>
                <w:rFonts w:hAnsi="Times New Roman"/>
                <w:sz w:val="18"/>
                <w:szCs w:val="18"/>
              </w:rPr>
              <w:t>11</w:t>
            </w:r>
            <w:r>
              <w:rPr>
                <w:rFonts w:hint="eastAsia" w:hAnsi="Times New Roman"/>
                <w:sz w:val="18"/>
                <w:szCs w:val="18"/>
              </w:rPr>
              <w:t>月</w:t>
            </w:r>
          </w:p>
        </w:tc>
        <w:tc>
          <w:tcPr>
            <w:tcW w:w="1141" w:type="dxa"/>
            <w:vAlign w:val="center"/>
          </w:tcPr>
          <w:p w14:paraId="66F21585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设计</w:t>
            </w:r>
          </w:p>
          <w:p w14:paraId="71621EA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水平年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73E0ED96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2023年</w:t>
            </w:r>
          </w:p>
        </w:tc>
      </w:tr>
      <w:tr w14:paraId="273638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199" w:type="dxa"/>
            <w:gridSpan w:val="2"/>
            <w:tcBorders>
              <w:left w:val="single" w:color="auto" w:sz="12" w:space="0"/>
            </w:tcBorders>
            <w:vAlign w:val="center"/>
          </w:tcPr>
          <w:p w14:paraId="2D89936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工程占地（hm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1528" w:type="dxa"/>
            <w:gridSpan w:val="2"/>
            <w:vAlign w:val="center"/>
          </w:tcPr>
          <w:p w14:paraId="5C6BE1E2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4.03</w:t>
            </w:r>
          </w:p>
        </w:tc>
        <w:tc>
          <w:tcPr>
            <w:tcW w:w="1711" w:type="dxa"/>
            <w:vAlign w:val="center"/>
          </w:tcPr>
          <w:p w14:paraId="478CD97E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永久占地（hm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2112" w:type="dxa"/>
            <w:gridSpan w:val="2"/>
            <w:vAlign w:val="center"/>
          </w:tcPr>
          <w:p w14:paraId="0B6D1AA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1.74</w:t>
            </w:r>
          </w:p>
        </w:tc>
        <w:tc>
          <w:tcPr>
            <w:tcW w:w="1141" w:type="dxa"/>
            <w:vAlign w:val="center"/>
          </w:tcPr>
          <w:p w14:paraId="282AEB8C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临时占地（hm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7057579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2.29</w:t>
            </w:r>
          </w:p>
        </w:tc>
      </w:tr>
      <w:tr w14:paraId="613721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727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 w14:paraId="69BBC7FC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土石方量（万m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1711" w:type="dxa"/>
            <w:vAlign w:val="center"/>
          </w:tcPr>
          <w:p w14:paraId="7FA2880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挖方</w:t>
            </w:r>
          </w:p>
        </w:tc>
        <w:tc>
          <w:tcPr>
            <w:tcW w:w="2112" w:type="dxa"/>
            <w:gridSpan w:val="2"/>
            <w:vAlign w:val="center"/>
          </w:tcPr>
          <w:p w14:paraId="581A7ED0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填方</w:t>
            </w:r>
          </w:p>
        </w:tc>
        <w:tc>
          <w:tcPr>
            <w:tcW w:w="1141" w:type="dxa"/>
            <w:vAlign w:val="center"/>
          </w:tcPr>
          <w:p w14:paraId="1E56272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弃方</w:t>
            </w:r>
          </w:p>
          <w:p w14:paraId="4A96291A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调出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0B7B645A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利用方</w:t>
            </w:r>
          </w:p>
        </w:tc>
      </w:tr>
      <w:tr w14:paraId="02CBC3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727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 w14:paraId="6771DA3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5B58D18C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12.92</w:t>
            </w:r>
          </w:p>
        </w:tc>
        <w:tc>
          <w:tcPr>
            <w:tcW w:w="2112" w:type="dxa"/>
            <w:gridSpan w:val="2"/>
            <w:vAlign w:val="center"/>
          </w:tcPr>
          <w:p w14:paraId="117C8B9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2.26</w:t>
            </w:r>
          </w:p>
        </w:tc>
        <w:tc>
          <w:tcPr>
            <w:tcW w:w="1141" w:type="dxa"/>
            <w:vAlign w:val="center"/>
          </w:tcPr>
          <w:p w14:paraId="05B05D5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10.65</w:t>
            </w:r>
          </w:p>
        </w:tc>
        <w:tc>
          <w:tcPr>
            <w:tcW w:w="1508" w:type="dxa"/>
            <w:tcBorders>
              <w:right w:val="single" w:color="auto" w:sz="12" w:space="0"/>
            </w:tcBorders>
            <w:vAlign w:val="center"/>
          </w:tcPr>
          <w:p w14:paraId="4BEEA4E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10.65</w:t>
            </w:r>
          </w:p>
        </w:tc>
      </w:tr>
      <w:tr w14:paraId="58CD04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9B4724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重点防治区名称</w:t>
            </w:r>
          </w:p>
        </w:tc>
        <w:tc>
          <w:tcPr>
            <w:tcW w:w="6899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DB0B17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三峡水库国家级水土流失重点治理区</w:t>
            </w:r>
          </w:p>
        </w:tc>
      </w:tr>
      <w:tr w14:paraId="7F361C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24ADFB1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地貌类型</w:t>
            </w:r>
          </w:p>
        </w:tc>
        <w:tc>
          <w:tcPr>
            <w:tcW w:w="2138" w:type="dxa"/>
            <w:gridSpan w:val="2"/>
            <w:vAlign w:val="center"/>
          </w:tcPr>
          <w:p w14:paraId="406BDA14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低山区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6727588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水土保持区划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21B6F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西南紫色土区</w:t>
            </w:r>
          </w:p>
        </w:tc>
      </w:tr>
      <w:tr w14:paraId="43CD67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4D3BA61B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土壤侵蚀类型</w:t>
            </w:r>
          </w:p>
        </w:tc>
        <w:tc>
          <w:tcPr>
            <w:tcW w:w="2138" w:type="dxa"/>
            <w:gridSpan w:val="2"/>
            <w:vAlign w:val="center"/>
          </w:tcPr>
          <w:p w14:paraId="78BACBF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水力侵蚀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52CA56D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土壤侵蚀强度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690903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轻度侵蚀</w:t>
            </w:r>
          </w:p>
        </w:tc>
      </w:tr>
      <w:tr w14:paraId="43B8F8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6DBA45C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防治责任范围</w:t>
            </w:r>
          </w:p>
          <w:p w14:paraId="79F0209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（hm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）</w:t>
            </w:r>
          </w:p>
        </w:tc>
        <w:tc>
          <w:tcPr>
            <w:tcW w:w="2138" w:type="dxa"/>
            <w:gridSpan w:val="2"/>
            <w:vAlign w:val="center"/>
          </w:tcPr>
          <w:p w14:paraId="43B9C623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4.03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0FD9AC02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容许土壤流失量</w:t>
            </w:r>
          </w:p>
          <w:p w14:paraId="6DAE836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［t/（km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.a）］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D6794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500</w:t>
            </w:r>
          </w:p>
        </w:tc>
      </w:tr>
      <w:tr w14:paraId="0CBD50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6CC008DB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土壤流失预测总量</w:t>
            </w:r>
          </w:p>
        </w:tc>
        <w:tc>
          <w:tcPr>
            <w:tcW w:w="2138" w:type="dxa"/>
            <w:gridSpan w:val="2"/>
            <w:vAlign w:val="center"/>
          </w:tcPr>
          <w:p w14:paraId="63131386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1549t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48F6CF10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新增水土流失量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B4EB4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1133t</w:t>
            </w:r>
          </w:p>
        </w:tc>
      </w:tr>
      <w:tr w14:paraId="40B051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</w:tcBorders>
            <w:vAlign w:val="center"/>
          </w:tcPr>
          <w:p w14:paraId="2502BCC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水土流失防治标准</w:t>
            </w:r>
          </w:p>
          <w:p w14:paraId="18399225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执行等级</w:t>
            </w:r>
          </w:p>
        </w:tc>
        <w:tc>
          <w:tcPr>
            <w:tcW w:w="6899" w:type="dxa"/>
            <w:gridSpan w:val="6"/>
            <w:tcBorders>
              <w:right w:val="single" w:color="auto" w:sz="12" w:space="0"/>
            </w:tcBorders>
            <w:vAlign w:val="center"/>
          </w:tcPr>
          <w:p w14:paraId="4E015FD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西南紫色土区建设类一级标准</w:t>
            </w:r>
          </w:p>
        </w:tc>
      </w:tr>
      <w:tr w14:paraId="4CC99EE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restart"/>
            <w:tcBorders>
              <w:left w:val="single" w:color="auto" w:sz="12" w:space="0"/>
            </w:tcBorders>
            <w:vAlign w:val="center"/>
          </w:tcPr>
          <w:p w14:paraId="21B88DC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防治目标</w:t>
            </w:r>
          </w:p>
        </w:tc>
        <w:tc>
          <w:tcPr>
            <w:tcW w:w="1624" w:type="dxa"/>
            <w:gridSpan w:val="2"/>
            <w:vAlign w:val="center"/>
          </w:tcPr>
          <w:p w14:paraId="61D6AE5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水土流失治理度</w:t>
            </w:r>
          </w:p>
        </w:tc>
        <w:tc>
          <w:tcPr>
            <w:tcW w:w="2138" w:type="dxa"/>
            <w:gridSpan w:val="2"/>
            <w:vAlign w:val="center"/>
          </w:tcPr>
          <w:p w14:paraId="54042C8C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97%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6BF6A3B0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土壤流失控制比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90CE5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1.0</w:t>
            </w:r>
          </w:p>
        </w:tc>
      </w:tr>
      <w:tr w14:paraId="49E2F8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714771F3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6A000D7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渣土挡护率</w:t>
            </w:r>
          </w:p>
        </w:tc>
        <w:tc>
          <w:tcPr>
            <w:tcW w:w="2138" w:type="dxa"/>
            <w:gridSpan w:val="2"/>
            <w:vAlign w:val="center"/>
          </w:tcPr>
          <w:p w14:paraId="61C8AC7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9</w:t>
            </w:r>
            <w:r>
              <w:rPr>
                <w:rFonts w:hAnsi="Times New Roman"/>
                <w:sz w:val="18"/>
                <w:szCs w:val="18"/>
              </w:rPr>
              <w:t>4</w:t>
            </w:r>
            <w:r>
              <w:rPr>
                <w:rFonts w:hint="eastAsia" w:hAnsi="Times New Roman"/>
                <w:sz w:val="18"/>
                <w:szCs w:val="18"/>
              </w:rPr>
              <w:t>%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55D523DC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表土保护率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0D35D5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/</w:t>
            </w:r>
          </w:p>
        </w:tc>
      </w:tr>
      <w:tr w14:paraId="5D93E3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57AED4F9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3EFC8B4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林草植被恢复率</w:t>
            </w:r>
          </w:p>
        </w:tc>
        <w:tc>
          <w:tcPr>
            <w:tcW w:w="2138" w:type="dxa"/>
            <w:gridSpan w:val="2"/>
            <w:vAlign w:val="center"/>
          </w:tcPr>
          <w:p w14:paraId="67649FA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97%</w:t>
            </w:r>
          </w:p>
        </w:tc>
        <w:tc>
          <w:tcPr>
            <w:tcW w:w="2112" w:type="dxa"/>
            <w:gridSpan w:val="2"/>
            <w:tcBorders>
              <w:right w:val="single" w:color="auto" w:sz="4" w:space="0"/>
            </w:tcBorders>
            <w:vAlign w:val="center"/>
          </w:tcPr>
          <w:p w14:paraId="1C5D64EB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林草覆盖率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7FBB8FE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25%</w:t>
            </w:r>
          </w:p>
        </w:tc>
      </w:tr>
      <w:tr w14:paraId="5F75F9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restart"/>
            <w:tcBorders>
              <w:left w:val="single" w:color="auto" w:sz="12" w:space="0"/>
            </w:tcBorders>
            <w:vAlign w:val="center"/>
          </w:tcPr>
          <w:p w14:paraId="2F487D23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防治措施</w:t>
            </w: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 w14:paraId="2FA558E6">
            <w:pPr>
              <w:pStyle w:val="125"/>
              <w:spacing w:line="300" w:lineRule="exact"/>
              <w:rPr>
                <w:rFonts w:hAnsi="Times New Roman"/>
                <w:b/>
                <w:bCs/>
                <w:sz w:val="18"/>
                <w:szCs w:val="18"/>
              </w:rPr>
            </w:pPr>
            <w:r>
              <w:rPr>
                <w:rFonts w:hint="eastAsia" w:hAnsi="Times New Roman"/>
                <w:b/>
                <w:bCs/>
                <w:sz w:val="18"/>
                <w:szCs w:val="18"/>
              </w:rPr>
              <w:t>防治分区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53745">
            <w:pPr>
              <w:pStyle w:val="125"/>
              <w:spacing w:line="300" w:lineRule="exact"/>
              <w:rPr>
                <w:rFonts w:hAnsi="Times New Roman"/>
                <w:b/>
                <w:bCs/>
                <w:sz w:val="18"/>
                <w:szCs w:val="18"/>
              </w:rPr>
            </w:pPr>
            <w:r>
              <w:rPr>
                <w:rFonts w:hint="eastAsia" w:hAnsi="Times New Roman"/>
                <w:b/>
                <w:bCs/>
                <w:sz w:val="18"/>
                <w:szCs w:val="18"/>
              </w:rPr>
              <w:t>工程措施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 w14:paraId="0F4A73F9">
            <w:pPr>
              <w:pStyle w:val="125"/>
              <w:spacing w:line="300" w:lineRule="exact"/>
              <w:rPr>
                <w:rFonts w:hAnsi="Times New Roman"/>
                <w:b/>
                <w:bCs/>
                <w:sz w:val="18"/>
                <w:szCs w:val="18"/>
              </w:rPr>
            </w:pPr>
            <w:r>
              <w:rPr>
                <w:rFonts w:hint="eastAsia" w:hAnsi="Times New Roman"/>
                <w:b/>
                <w:bCs/>
                <w:sz w:val="18"/>
                <w:szCs w:val="18"/>
              </w:rPr>
              <w:t>植物措施</w:t>
            </w:r>
          </w:p>
        </w:tc>
        <w:tc>
          <w:tcPr>
            <w:tcW w:w="2649" w:type="dxa"/>
            <w:gridSpan w:val="2"/>
            <w:tcBorders>
              <w:right w:val="single" w:color="auto" w:sz="12" w:space="0"/>
            </w:tcBorders>
            <w:vAlign w:val="center"/>
          </w:tcPr>
          <w:p w14:paraId="253447DD">
            <w:pPr>
              <w:pStyle w:val="125"/>
              <w:spacing w:line="300" w:lineRule="exact"/>
              <w:rPr>
                <w:rFonts w:hAnsi="Times New Roman"/>
                <w:b/>
                <w:bCs/>
                <w:sz w:val="18"/>
                <w:szCs w:val="18"/>
              </w:rPr>
            </w:pPr>
            <w:r>
              <w:rPr>
                <w:rFonts w:hint="eastAsia" w:hAnsi="Times New Roman"/>
                <w:b/>
                <w:bCs/>
                <w:sz w:val="18"/>
                <w:szCs w:val="18"/>
              </w:rPr>
              <w:t>施工临时措施</w:t>
            </w:r>
          </w:p>
        </w:tc>
      </w:tr>
      <w:tr w14:paraId="7FF940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2E0DD93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 w14:paraId="7B79CD8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路基工程防治区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9149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主体已列：</w:t>
            </w:r>
          </w:p>
          <w:p w14:paraId="5945C5FB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</w:t>
            </w:r>
            <w:r>
              <w:rPr>
                <w:rFonts w:hAnsi="Times New Roman"/>
                <w:sz w:val="18"/>
                <w:szCs w:val="18"/>
              </w:rPr>
              <w:t>1)</w:t>
            </w:r>
            <w:r>
              <w:rPr>
                <w:rFonts w:hint="eastAsia" w:hAnsi="Times New Roman"/>
                <w:sz w:val="18"/>
                <w:szCs w:val="18"/>
              </w:rPr>
              <w:t>排水边沟277</w:t>
            </w:r>
            <w:r>
              <w:rPr>
                <w:rFonts w:hAnsi="Times New Roman"/>
                <w:sz w:val="18"/>
                <w:szCs w:val="18"/>
              </w:rPr>
              <w:t>0</w:t>
            </w:r>
            <w:r>
              <w:rPr>
                <w:rFonts w:hint="eastAsia" w:hAnsi="Times New Roman"/>
                <w:sz w:val="18"/>
                <w:szCs w:val="18"/>
              </w:rPr>
              <w:t>m。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 w14:paraId="2D77FD86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right w:val="single" w:color="auto" w:sz="12" w:space="0"/>
            </w:tcBorders>
            <w:vAlign w:val="center"/>
          </w:tcPr>
          <w:p w14:paraId="2926295D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14:paraId="1DE797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1B9A0E8C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 w14:paraId="08CF41EA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道路边坡防治区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9"/>
              <w:tblW w:w="2362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62"/>
            </w:tblGrid>
            <w:tr w14:paraId="630C7C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6517878"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eastAsia="仿宋_GB2312"/>
                      <w:sz w:val="20"/>
                      <w:szCs w:val="20"/>
                    </w:rPr>
                  </w:pPr>
                  <w:r>
                    <w:rPr>
                      <w:rFonts w:eastAsia="仿宋_GB2312"/>
                      <w:kern w:val="0"/>
                      <w:sz w:val="20"/>
                      <w:szCs w:val="20"/>
                    </w:rPr>
                    <w:t>方案新增：</w:t>
                  </w:r>
                </w:p>
              </w:tc>
            </w:tr>
            <w:tr w14:paraId="23F5F6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02659A7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(1)挡土墙1072m。</w:t>
                  </w:r>
                </w:p>
              </w:tc>
            </w:tr>
            <w:tr w14:paraId="726A98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5107F43E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(2)急流槽46m。</w:t>
                  </w:r>
                </w:p>
              </w:tc>
            </w:tr>
            <w:tr w14:paraId="38E027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64FAEC95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(3)消力池1座。</w:t>
                  </w:r>
                </w:p>
              </w:tc>
            </w:tr>
            <w:tr w14:paraId="2C75A6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E403A07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(4)截水沟487m。</w:t>
                  </w:r>
                </w:p>
              </w:tc>
            </w:tr>
            <w:tr w14:paraId="19B94C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952067E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(5)沉砂池2个。</w:t>
                  </w:r>
                </w:p>
              </w:tc>
            </w:tr>
            <w:tr w14:paraId="5BBD09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362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71849268">
                  <w:pPr>
                    <w:widowControl/>
                    <w:spacing w:line="300" w:lineRule="exact"/>
                    <w:jc w:val="left"/>
                    <w:textAlignment w:val="center"/>
                    <w:rPr>
                      <w:rFonts w:eastAsia="仿宋_GB2312"/>
                      <w:sz w:val="18"/>
                      <w:szCs w:val="18"/>
                    </w:rPr>
                  </w:pP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(6)旱地复耕0.09hm</w:t>
                  </w:r>
                  <w:r>
                    <w:rPr>
                      <w:rFonts w:eastAsia="仿宋_GB2312"/>
                      <w:kern w:val="0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eastAsia="仿宋_GB2312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</w:tbl>
          <w:p w14:paraId="6C0678AC">
            <w:pPr>
              <w:pStyle w:val="125"/>
              <w:numPr>
                <w:ilvl w:val="0"/>
                <w:numId w:val="2"/>
              </w:numPr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left w:val="single" w:color="auto" w:sz="4" w:space="0"/>
            </w:tcBorders>
            <w:vAlign w:val="center"/>
          </w:tcPr>
          <w:p w14:paraId="3ECCD1B1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</w:t>
            </w:r>
          </w:p>
          <w:p w14:paraId="4CDBA17F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(1)撒播草籽1.51hm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；</w:t>
            </w:r>
          </w:p>
          <w:p w14:paraId="08897B6D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(2)栽植乔木944株；</w:t>
            </w:r>
          </w:p>
          <w:p w14:paraId="4CDD43D7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(3)栽植爬山虎198株。</w:t>
            </w:r>
          </w:p>
          <w:p w14:paraId="4D771043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49" w:type="dxa"/>
            <w:gridSpan w:val="2"/>
            <w:tcBorders>
              <w:right w:val="single" w:color="auto" w:sz="12" w:space="0"/>
            </w:tcBorders>
            <w:vAlign w:val="center"/>
          </w:tcPr>
          <w:p w14:paraId="38C3735C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</w:t>
            </w:r>
          </w:p>
          <w:p w14:paraId="1600A784">
            <w:pPr>
              <w:pStyle w:val="125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(1)苫盖防雨布1.51hm</w:t>
            </w:r>
            <w:r>
              <w:rPr>
                <w:rFonts w:hint="eastAsia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hAnsi="Times New Roman"/>
                <w:sz w:val="18"/>
                <w:szCs w:val="18"/>
              </w:rPr>
              <w:t>。</w:t>
            </w:r>
          </w:p>
        </w:tc>
      </w:tr>
      <w:tr w14:paraId="71B21E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6" w:type="dxa"/>
            <w:vMerge w:val="continue"/>
            <w:tcBorders>
              <w:left w:val="single" w:color="auto" w:sz="12" w:space="0"/>
            </w:tcBorders>
            <w:vAlign w:val="center"/>
          </w:tcPr>
          <w:p w14:paraId="61A1E39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 w14:paraId="74BF92B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投资</w:t>
            </w:r>
          </w:p>
          <w:p w14:paraId="74D86CEB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（万元）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</w:tcBorders>
            <w:vAlign w:val="center"/>
          </w:tcPr>
          <w:p w14:paraId="0AB749E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主体设计：14.</w:t>
            </w:r>
            <w:r>
              <w:rPr>
                <w:rFonts w:hAnsi="Times New Roman"/>
                <w:sz w:val="18"/>
                <w:szCs w:val="18"/>
              </w:rPr>
              <w:t>0</w:t>
            </w:r>
            <w:r>
              <w:rPr>
                <w:rFonts w:hint="eastAsia" w:hAnsi="Times New Roman"/>
                <w:sz w:val="18"/>
                <w:szCs w:val="18"/>
              </w:rPr>
              <w:t>9</w:t>
            </w:r>
          </w:p>
          <w:p w14:paraId="58F0B6B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方案新增：0.11</w:t>
            </w:r>
          </w:p>
        </w:tc>
        <w:tc>
          <w:tcPr>
            <w:tcW w:w="2112" w:type="dxa"/>
            <w:gridSpan w:val="2"/>
            <w:vAlign w:val="center"/>
          </w:tcPr>
          <w:p w14:paraId="3C250F6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主体设计：0</w:t>
            </w:r>
          </w:p>
          <w:p w14:paraId="5C74EAF0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方案新增：1.86</w:t>
            </w:r>
          </w:p>
        </w:tc>
        <w:tc>
          <w:tcPr>
            <w:tcW w:w="2649" w:type="dxa"/>
            <w:gridSpan w:val="2"/>
            <w:tcBorders>
              <w:right w:val="single" w:color="auto" w:sz="12" w:space="0"/>
            </w:tcBorders>
            <w:vAlign w:val="center"/>
          </w:tcPr>
          <w:p w14:paraId="3710EEA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主体设计：0</w:t>
            </w:r>
          </w:p>
          <w:p w14:paraId="6BD2A7E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方案新增：0.69</w:t>
            </w:r>
          </w:p>
        </w:tc>
      </w:tr>
      <w:tr w14:paraId="5257EE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B351805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水土保持总投资（万元）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143D4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53.76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A9849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独立费用（万元）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1D0E96B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7.95</w:t>
            </w:r>
          </w:p>
        </w:tc>
      </w:tr>
      <w:tr w14:paraId="26F08B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332B7BD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监理费（万元）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</w:tcBorders>
            <w:vAlign w:val="center"/>
          </w:tcPr>
          <w:p w14:paraId="585D22D4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0.41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8B5F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监测费（万元）：4.05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41C0C86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水土保持补偿费：</w:t>
            </w:r>
            <w:r>
              <w:rPr>
                <w:rFonts w:hAnsi="Times New Roman"/>
                <w:sz w:val="18"/>
                <w:szCs w:val="18"/>
              </w:rPr>
              <w:t>5.65</w:t>
            </w:r>
            <w:r>
              <w:rPr>
                <w:rFonts w:hint="eastAsia" w:hAnsi="Times New Roman"/>
                <w:sz w:val="18"/>
                <w:szCs w:val="18"/>
              </w:rPr>
              <w:t>万元</w:t>
            </w:r>
          </w:p>
        </w:tc>
      </w:tr>
      <w:tr w14:paraId="2308CA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260F64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方案编制单位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3A155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重庆锦鸿志卓商务信息咨询服务有限公司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0744B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建设单位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E1FE15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重庆市石柱县临溪镇人民政府</w:t>
            </w:r>
          </w:p>
        </w:tc>
      </w:tr>
      <w:tr w14:paraId="551527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C8813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法定代表人及电话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D70FF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刘玉红/18623493111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95D38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法定代表人及电话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DDCE03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王华军/13896437353</w:t>
            </w:r>
          </w:p>
        </w:tc>
      </w:tr>
      <w:tr w14:paraId="208395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4E9237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地址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2FB9E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重庆市渝北区时代天街3号1幢15-7#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8C566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地址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7DD2104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石柱县临溪镇五峰路1号</w:t>
            </w:r>
          </w:p>
        </w:tc>
      </w:tr>
      <w:tr w14:paraId="260688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A633EA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邮政编码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A555C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400010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F12A5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邮政编码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D17441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409107</w:t>
            </w:r>
          </w:p>
        </w:tc>
      </w:tr>
      <w:tr w14:paraId="75AD0D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82A02B4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联系人及电话</w:t>
            </w:r>
          </w:p>
        </w:tc>
        <w:tc>
          <w:tcPr>
            <w:tcW w:w="21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EF42E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张志萍/13884133922</w:t>
            </w:r>
          </w:p>
        </w:tc>
        <w:tc>
          <w:tcPr>
            <w:tcW w:w="21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33F6C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联系人及电话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B9819E">
            <w:pPr>
              <w:pStyle w:val="125"/>
              <w:spacing w:line="300" w:lineRule="exac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崔龙/18223410180</w:t>
            </w:r>
          </w:p>
        </w:tc>
      </w:tr>
      <w:tr w14:paraId="35A582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0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354547">
            <w:pPr>
              <w:pStyle w:val="125"/>
              <w:spacing w:line="360" w:lineRule="auto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电子邮箱</w:t>
            </w:r>
          </w:p>
        </w:tc>
        <w:tc>
          <w:tcPr>
            <w:tcW w:w="2138" w:type="dxa"/>
            <w:gridSpan w:val="2"/>
            <w:tcBorders>
              <w:bottom w:val="single" w:color="auto" w:sz="12" w:space="0"/>
            </w:tcBorders>
            <w:vAlign w:val="center"/>
          </w:tcPr>
          <w:p w14:paraId="44DA2ACB">
            <w:pPr>
              <w:pStyle w:val="125"/>
              <w:spacing w:line="360" w:lineRule="auto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972045213@qq.com</w:t>
            </w:r>
          </w:p>
        </w:tc>
        <w:tc>
          <w:tcPr>
            <w:tcW w:w="2112" w:type="dxa"/>
            <w:gridSpan w:val="2"/>
            <w:tcBorders>
              <w:bottom w:val="single" w:color="auto" w:sz="12" w:space="0"/>
            </w:tcBorders>
            <w:vAlign w:val="center"/>
          </w:tcPr>
          <w:p w14:paraId="703DD758">
            <w:pPr>
              <w:pStyle w:val="125"/>
              <w:spacing w:line="360" w:lineRule="auto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电子邮箱</w:t>
            </w:r>
          </w:p>
        </w:tc>
        <w:tc>
          <w:tcPr>
            <w:tcW w:w="2649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643727">
            <w:pPr>
              <w:pStyle w:val="125"/>
              <w:spacing w:line="360" w:lineRule="auto"/>
              <w:rPr>
                <w:rFonts w:hAnsi="Times New Roman"/>
                <w:sz w:val="18"/>
                <w:szCs w:val="18"/>
              </w:rPr>
            </w:pPr>
            <w:r>
              <w:rPr>
                <w:rFonts w:hint="eastAsia" w:hAnsi="Times New Roman"/>
                <w:sz w:val="18"/>
                <w:szCs w:val="18"/>
              </w:rPr>
              <w:t>371400800@qq.com</w:t>
            </w:r>
          </w:p>
        </w:tc>
      </w:tr>
    </w:tbl>
    <w:p w14:paraId="5069B6CB">
      <w:pPr>
        <w:topLinePunct/>
        <w:snapToGrid w:val="0"/>
        <w:rPr>
          <w:rFonts w:hint="eastAsia" w:ascii="方正仿宋_GBK" w:eastAsia="方正仿宋_GBK" w:cs="宋体"/>
          <w:sz w:val="24"/>
        </w:rPr>
      </w:pPr>
      <w:r>
        <w:rPr>
          <w:rFonts w:hint="eastAsia" w:ascii="方正仿宋_GBK" w:eastAsia="方正仿宋_GBK" w:cs="宋体"/>
          <w:sz w:val="24"/>
        </w:rPr>
        <w:t xml:space="preserve"> </w:t>
      </w:r>
    </w:p>
    <w:p w14:paraId="2043590C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31F316B0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13B63897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554D0860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3B3B266D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6F79E2F2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59C69B7E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2FB27BE2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3FEED193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7D8C1854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432B7ACD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2413F701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0ACECD2C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665EFE95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1D7B3B7D">
      <w:pPr>
        <w:topLinePunct/>
        <w:snapToGrid w:val="0"/>
        <w:rPr>
          <w:rFonts w:hint="eastAsia" w:ascii="方正仿宋_GBK" w:eastAsia="方正仿宋_GBK" w:cs="宋体"/>
          <w:sz w:val="24"/>
        </w:rPr>
      </w:pPr>
    </w:p>
    <w:p w14:paraId="54AD3FF3">
      <w:pPr>
        <w:spacing w:line="500" w:lineRule="exact"/>
        <w:jc w:val="left"/>
        <w:rPr>
          <w:rFonts w:hint="eastAsia" w:ascii="方正仿宋_GBK" w:eastAsia="方正仿宋_GBK" w:cs="宋体"/>
          <w:sz w:val="28"/>
          <w:szCs w:val="28"/>
        </w:rPr>
      </w:pPr>
      <w:r>
        <w:rPr>
          <w:rFonts w:hint="eastAsia" w:ascii="方正仿宋_GBK" w:eastAsia="方正仿宋_GBK" w:cs="宋体"/>
          <w:sz w:val="28"/>
          <w:szCs w:val="28"/>
        </w:rPr>
        <w:t>附件2</w:t>
      </w:r>
    </w:p>
    <w:p w14:paraId="1B3ADD23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29F372A">
      <w:pPr>
        <w:spacing w:line="500" w:lineRule="exact"/>
        <w:jc w:val="left"/>
        <w:rPr>
          <w:rFonts w:ascii="方正仿宋_GBK" w:hAnsi="宋体" w:eastAsia="方正仿宋_GBK" w:cs="宋体"/>
          <w:sz w:val="28"/>
          <w:szCs w:val="28"/>
        </w:rPr>
      </w:pPr>
      <w:r>
        <w:rPr>
          <w:rFonts w:ascii="方正仿宋_GBK" w:hAnsi="宋体" w:eastAsia="方正仿宋_GBK" w:cs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6350</wp:posOffset>
            </wp:positionV>
            <wp:extent cx="5591175" cy="7477125"/>
            <wp:effectExtent l="19050" t="0" r="9525" b="0"/>
            <wp:wrapNone/>
            <wp:docPr id="1" name="图片 1" descr="C:\Users\Administrator\AppData\Roaming\Tencent\Users\1134760804\QQ\WinTemp\RichOle\VML`4B`WZWXH~90D9ZU5`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1134760804\QQ\WinTemp\RichOle\VML`4B`WZWXH~90D9ZU5`J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965F3">
      <w:pPr>
        <w:spacing w:line="500" w:lineRule="exact"/>
        <w:jc w:val="left"/>
        <w:rPr>
          <w:rFonts w:ascii="方正仿宋_GBK" w:hAnsi="宋体" w:eastAsia="方正仿宋_GBK" w:cs="宋体"/>
          <w:sz w:val="24"/>
        </w:rPr>
      </w:pPr>
    </w:p>
    <w:p w14:paraId="5D055897">
      <w:pPr>
        <w:spacing w:line="500" w:lineRule="exact"/>
        <w:jc w:val="left"/>
      </w:pPr>
    </w:p>
    <w:p w14:paraId="2F1BF277">
      <w:pPr>
        <w:spacing w:line="500" w:lineRule="exact"/>
        <w:jc w:val="left"/>
        <w:rPr>
          <w:rFonts w:ascii="方正仿宋_GBK" w:hAnsi="宋体" w:eastAsia="方正仿宋_GBK" w:cs="宋体"/>
          <w:sz w:val="24"/>
        </w:rPr>
      </w:pPr>
    </w:p>
    <w:p w14:paraId="181ADD13">
      <w:pPr>
        <w:spacing w:line="500" w:lineRule="exact"/>
        <w:jc w:val="left"/>
        <w:rPr>
          <w:rFonts w:ascii="方正仿宋_GBK" w:hAnsi="宋体" w:eastAsia="方正仿宋_GBK" w:cs="宋体"/>
          <w:sz w:val="24"/>
        </w:rPr>
      </w:pPr>
    </w:p>
    <w:p w14:paraId="692F1953">
      <w:pPr>
        <w:spacing w:line="500" w:lineRule="exact"/>
        <w:jc w:val="left"/>
        <w:rPr>
          <w:rFonts w:ascii="方正仿宋_GBK" w:hAnsi="宋体" w:eastAsia="方正仿宋_GBK" w:cs="宋体"/>
          <w:sz w:val="24"/>
        </w:rPr>
      </w:pPr>
    </w:p>
    <w:p w14:paraId="15D271F7">
      <w:pPr>
        <w:widowControl/>
        <w:spacing w:line="500" w:lineRule="exact"/>
        <w:jc w:val="left"/>
        <w:rPr>
          <w:rFonts w:ascii="宋体" w:hAnsi="宋体" w:cs="宋体"/>
          <w:kern w:val="0"/>
          <w:sz w:val="24"/>
        </w:rPr>
      </w:pPr>
    </w:p>
    <w:p w14:paraId="61B10709">
      <w:pPr>
        <w:spacing w:line="500" w:lineRule="exact"/>
        <w:jc w:val="left"/>
        <w:rPr>
          <w:rFonts w:ascii="方正仿宋_GBK" w:hAnsi="宋体" w:eastAsia="方正仿宋_GBK" w:cs="宋体"/>
          <w:sz w:val="24"/>
        </w:rPr>
      </w:pPr>
    </w:p>
    <w:p w14:paraId="224C0831">
      <w:pPr>
        <w:tabs>
          <w:tab w:val="left" w:pos="930"/>
        </w:tabs>
        <w:rPr>
          <w:rFonts w:ascii="方正仿宋_GBK" w:eastAsia="方正仿宋_GBK"/>
          <w:sz w:val="32"/>
          <w:szCs w:val="32"/>
        </w:rPr>
      </w:pPr>
    </w:p>
    <w:p w14:paraId="65A4ABD7">
      <w:pPr>
        <w:tabs>
          <w:tab w:val="left" w:pos="930"/>
        </w:tabs>
        <w:rPr>
          <w:rFonts w:ascii="方正仿宋_GBK" w:eastAsia="方正仿宋_GBK"/>
          <w:sz w:val="32"/>
          <w:szCs w:val="32"/>
        </w:rPr>
      </w:pPr>
    </w:p>
    <w:p w14:paraId="1DF241D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13C98C2A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33EDD4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ED8678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6D39845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BBB3C2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4235429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BA6F831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A44E6B7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1D8DBC3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7415B9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54A54BD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291946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C8105A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D341A88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BC74A99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3F1B35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295E92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153670</wp:posOffset>
            </wp:positionV>
            <wp:extent cx="5610225" cy="7181850"/>
            <wp:effectExtent l="19050" t="0" r="9525" b="0"/>
            <wp:wrapNone/>
            <wp:docPr id="2" name="图片 3" descr="C:\Users\Administrator\AppData\Roaming\Tencent\Users\1134760804\QQ\WinTemp\RichOle\UHL5K}A$6[HS@A50FM6%{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AppData\Roaming\Tencent\Users\1134760804\QQ\WinTemp\RichOle\UHL5K}A$6[HS@A50FM6%{J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659D2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C0D1B8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9E0A59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1577007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E36C665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8D60F67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0E0100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4964C3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AC49E52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237F20A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C515D22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34D7D3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9A06E1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7DD0CC2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82BD38A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3830735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003DF4A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E74456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A052365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F107710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024AA90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15C96DAD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F3879E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A4C2F98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34C4538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5572125" cy="7715250"/>
            <wp:effectExtent l="1905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5A87A7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1DF009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324894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F7A420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648DB1A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59159C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77CA2EF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FAFEF1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EEA3259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6E64A1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7D66B85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CE3CAD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1C8A63F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EAF8F90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0F5572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6004E31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DCAF607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8824B72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0A6BA1A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89E83FB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3AC30C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E88BF81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514BFA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155BF01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060ED29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F50DFB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5B82D2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5438775" cy="7277100"/>
            <wp:effectExtent l="19050" t="0" r="9525" b="0"/>
            <wp:wrapNone/>
            <wp:docPr id="8" name="图片 8" descr="C:\Users\Administrator\AppData\Roaming\Tencent\Users\1134760804\QQ\WinTemp\RichOle\LV{51DASK0QSH3}4DM2GN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Users\1134760804\QQ\WinTemp\RichOle\LV{51DASK0QSH3}4DM2GNST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205FE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28BE712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19A1F985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DA527C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7FAD6C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28EF07D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5A473F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313C16D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37BF62C4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6C77384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462FB94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DDE2D14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1653DB7F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4CC5CEE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24AB3B9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43D5705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74973DA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6D83FB60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0609FA89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61B0A38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6F298F6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53F859E0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40AC2A73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281038CC">
      <w:pPr>
        <w:tabs>
          <w:tab w:val="left" w:pos="930"/>
        </w:tabs>
        <w:rPr>
          <w:rFonts w:hint="eastAsia" w:ascii="方正仿宋_GBK" w:eastAsia="方正仿宋_GBK"/>
          <w:sz w:val="32"/>
          <w:szCs w:val="32"/>
        </w:rPr>
      </w:pPr>
    </w:p>
    <w:p w14:paraId="71A7AB2C">
      <w:pPr>
        <w:tabs>
          <w:tab w:val="left" w:pos="930"/>
        </w:tabs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984" w:right="1531" w:bottom="1871" w:left="1531" w:header="851" w:footer="119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017E6">
    <w:pPr>
      <w:pStyle w:val="13"/>
      <w:framePr w:wrap="around" w:vAnchor="text" w:hAnchor="margin" w:xAlign="outside" w:y="1"/>
      <w:rPr>
        <w:rStyle w:val="22"/>
        <w:rFonts w:ascii="宋体"/>
        <w:sz w:val="28"/>
        <w:szCs w:val="28"/>
      </w:rPr>
    </w:pPr>
    <w:r>
      <w:rPr>
        <w:rStyle w:val="22"/>
        <w:rFonts w:ascii="宋体" w:hAnsi="宋体"/>
        <w:sz w:val="28"/>
        <w:szCs w:val="28"/>
      </w:rPr>
      <w:t xml:space="preserve">-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8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ascii="宋体" w:hAnsi="宋体"/>
        <w:sz w:val="28"/>
        <w:szCs w:val="28"/>
      </w:rPr>
      <w:t xml:space="preserve"> -</w:t>
    </w:r>
  </w:p>
  <w:p w14:paraId="11C7385A">
    <w:pPr>
      <w:pStyle w:val="13"/>
      <w:ind w:right="360" w:firstLine="360"/>
      <w:jc w:val="center"/>
    </w:pPr>
  </w:p>
  <w:p w14:paraId="427B42DB">
    <w:pPr>
      <w:pStyle w:val="1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09526"/>
    <w:multiLevelType w:val="singleLevel"/>
    <w:tmpl w:val="DB00952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42562F6E"/>
    <w:multiLevelType w:val="multilevel"/>
    <w:tmpl w:val="42562F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forms" w:formatting="1"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258"/>
    <w:rsid w:val="00001CA7"/>
    <w:rsid w:val="00001F90"/>
    <w:rsid w:val="0000288C"/>
    <w:rsid w:val="00006245"/>
    <w:rsid w:val="00006CCA"/>
    <w:rsid w:val="00007453"/>
    <w:rsid w:val="00010A7E"/>
    <w:rsid w:val="000158C6"/>
    <w:rsid w:val="00017633"/>
    <w:rsid w:val="0002035C"/>
    <w:rsid w:val="000228E4"/>
    <w:rsid w:val="000236F9"/>
    <w:rsid w:val="00023F38"/>
    <w:rsid w:val="00024E2B"/>
    <w:rsid w:val="000272A2"/>
    <w:rsid w:val="00031257"/>
    <w:rsid w:val="00031C92"/>
    <w:rsid w:val="00032B06"/>
    <w:rsid w:val="0004025E"/>
    <w:rsid w:val="0004210D"/>
    <w:rsid w:val="0005055E"/>
    <w:rsid w:val="00053A0A"/>
    <w:rsid w:val="00054248"/>
    <w:rsid w:val="00054685"/>
    <w:rsid w:val="000563AB"/>
    <w:rsid w:val="0006022C"/>
    <w:rsid w:val="000613AD"/>
    <w:rsid w:val="00061AE2"/>
    <w:rsid w:val="00062215"/>
    <w:rsid w:val="00062AF6"/>
    <w:rsid w:val="00062EF9"/>
    <w:rsid w:val="00063781"/>
    <w:rsid w:val="0006427E"/>
    <w:rsid w:val="000644F3"/>
    <w:rsid w:val="00065DCF"/>
    <w:rsid w:val="000668DA"/>
    <w:rsid w:val="00066B25"/>
    <w:rsid w:val="00066F3F"/>
    <w:rsid w:val="000679EA"/>
    <w:rsid w:val="000711B7"/>
    <w:rsid w:val="000713EF"/>
    <w:rsid w:val="000729F6"/>
    <w:rsid w:val="00072B98"/>
    <w:rsid w:val="00072BD1"/>
    <w:rsid w:val="00074870"/>
    <w:rsid w:val="00074F44"/>
    <w:rsid w:val="0007561D"/>
    <w:rsid w:val="00076E78"/>
    <w:rsid w:val="00080BA0"/>
    <w:rsid w:val="00080C9B"/>
    <w:rsid w:val="000828AC"/>
    <w:rsid w:val="000834DB"/>
    <w:rsid w:val="0008407B"/>
    <w:rsid w:val="00085853"/>
    <w:rsid w:val="0008643A"/>
    <w:rsid w:val="000866AF"/>
    <w:rsid w:val="00090232"/>
    <w:rsid w:val="000915CF"/>
    <w:rsid w:val="0009164A"/>
    <w:rsid w:val="00093451"/>
    <w:rsid w:val="00093FE0"/>
    <w:rsid w:val="000979F0"/>
    <w:rsid w:val="000A1259"/>
    <w:rsid w:val="000A2317"/>
    <w:rsid w:val="000A255C"/>
    <w:rsid w:val="000A3777"/>
    <w:rsid w:val="000A3DA2"/>
    <w:rsid w:val="000A4CB0"/>
    <w:rsid w:val="000A4FE7"/>
    <w:rsid w:val="000A571A"/>
    <w:rsid w:val="000A58C2"/>
    <w:rsid w:val="000A5F2B"/>
    <w:rsid w:val="000B04BE"/>
    <w:rsid w:val="000B1748"/>
    <w:rsid w:val="000B2EF1"/>
    <w:rsid w:val="000B3773"/>
    <w:rsid w:val="000B4605"/>
    <w:rsid w:val="000B5BA3"/>
    <w:rsid w:val="000B7959"/>
    <w:rsid w:val="000C090E"/>
    <w:rsid w:val="000C1CB4"/>
    <w:rsid w:val="000C2259"/>
    <w:rsid w:val="000C2449"/>
    <w:rsid w:val="000C3BF1"/>
    <w:rsid w:val="000C57FD"/>
    <w:rsid w:val="000C6DF9"/>
    <w:rsid w:val="000C7BBB"/>
    <w:rsid w:val="000D03F6"/>
    <w:rsid w:val="000D1151"/>
    <w:rsid w:val="000D11A7"/>
    <w:rsid w:val="000D278C"/>
    <w:rsid w:val="000D353F"/>
    <w:rsid w:val="000D39DC"/>
    <w:rsid w:val="000D61C0"/>
    <w:rsid w:val="000D664A"/>
    <w:rsid w:val="000D7E2D"/>
    <w:rsid w:val="000E0724"/>
    <w:rsid w:val="000E1438"/>
    <w:rsid w:val="000E16EB"/>
    <w:rsid w:val="000E1F67"/>
    <w:rsid w:val="000E225C"/>
    <w:rsid w:val="000E2DEC"/>
    <w:rsid w:val="000E49BC"/>
    <w:rsid w:val="000E55F7"/>
    <w:rsid w:val="000E5A9B"/>
    <w:rsid w:val="000E6E2F"/>
    <w:rsid w:val="000E7218"/>
    <w:rsid w:val="000E7853"/>
    <w:rsid w:val="000F0A1E"/>
    <w:rsid w:val="000F3254"/>
    <w:rsid w:val="000F3B0A"/>
    <w:rsid w:val="000F4997"/>
    <w:rsid w:val="00101B35"/>
    <w:rsid w:val="00102BEE"/>
    <w:rsid w:val="001045D9"/>
    <w:rsid w:val="00104DDF"/>
    <w:rsid w:val="00105754"/>
    <w:rsid w:val="00105A92"/>
    <w:rsid w:val="00105D8F"/>
    <w:rsid w:val="00106B58"/>
    <w:rsid w:val="00107C74"/>
    <w:rsid w:val="00107CA9"/>
    <w:rsid w:val="00110294"/>
    <w:rsid w:val="0011193C"/>
    <w:rsid w:val="00113EFF"/>
    <w:rsid w:val="00114F38"/>
    <w:rsid w:val="00115A6B"/>
    <w:rsid w:val="00116098"/>
    <w:rsid w:val="001160C2"/>
    <w:rsid w:val="001162A9"/>
    <w:rsid w:val="00116383"/>
    <w:rsid w:val="00116B0C"/>
    <w:rsid w:val="00116EAE"/>
    <w:rsid w:val="0011721A"/>
    <w:rsid w:val="001222C5"/>
    <w:rsid w:val="00122A38"/>
    <w:rsid w:val="00124104"/>
    <w:rsid w:val="00126DF9"/>
    <w:rsid w:val="00126F0A"/>
    <w:rsid w:val="00130F59"/>
    <w:rsid w:val="00131CB7"/>
    <w:rsid w:val="00131F69"/>
    <w:rsid w:val="0013269C"/>
    <w:rsid w:val="001329D5"/>
    <w:rsid w:val="00133BC4"/>
    <w:rsid w:val="00134A1E"/>
    <w:rsid w:val="001355CB"/>
    <w:rsid w:val="00135A68"/>
    <w:rsid w:val="00135E52"/>
    <w:rsid w:val="0013612A"/>
    <w:rsid w:val="001379CC"/>
    <w:rsid w:val="00141F18"/>
    <w:rsid w:val="001436EF"/>
    <w:rsid w:val="001438EC"/>
    <w:rsid w:val="00143A8B"/>
    <w:rsid w:val="00145BAE"/>
    <w:rsid w:val="00145C70"/>
    <w:rsid w:val="0015204E"/>
    <w:rsid w:val="0015410F"/>
    <w:rsid w:val="00155580"/>
    <w:rsid w:val="00157AC2"/>
    <w:rsid w:val="001609F6"/>
    <w:rsid w:val="00160A0B"/>
    <w:rsid w:val="00161202"/>
    <w:rsid w:val="00161D04"/>
    <w:rsid w:val="00162D69"/>
    <w:rsid w:val="00164967"/>
    <w:rsid w:val="0017091C"/>
    <w:rsid w:val="00170D9F"/>
    <w:rsid w:val="00171B8D"/>
    <w:rsid w:val="001739B8"/>
    <w:rsid w:val="00174769"/>
    <w:rsid w:val="00177693"/>
    <w:rsid w:val="001803B7"/>
    <w:rsid w:val="0018494B"/>
    <w:rsid w:val="001849D3"/>
    <w:rsid w:val="00184C6F"/>
    <w:rsid w:val="00185041"/>
    <w:rsid w:val="0018504B"/>
    <w:rsid w:val="00185D69"/>
    <w:rsid w:val="00185DD4"/>
    <w:rsid w:val="00187A6F"/>
    <w:rsid w:val="00190743"/>
    <w:rsid w:val="00192525"/>
    <w:rsid w:val="00192EF7"/>
    <w:rsid w:val="00192F97"/>
    <w:rsid w:val="001931E9"/>
    <w:rsid w:val="0019363A"/>
    <w:rsid w:val="00194B45"/>
    <w:rsid w:val="00195364"/>
    <w:rsid w:val="00195CDA"/>
    <w:rsid w:val="001960A8"/>
    <w:rsid w:val="00197794"/>
    <w:rsid w:val="00197BAD"/>
    <w:rsid w:val="001A4D2A"/>
    <w:rsid w:val="001A5B29"/>
    <w:rsid w:val="001A62BC"/>
    <w:rsid w:val="001A6ACD"/>
    <w:rsid w:val="001A7747"/>
    <w:rsid w:val="001B024C"/>
    <w:rsid w:val="001B04A1"/>
    <w:rsid w:val="001B1FA0"/>
    <w:rsid w:val="001B35FF"/>
    <w:rsid w:val="001B4789"/>
    <w:rsid w:val="001B549C"/>
    <w:rsid w:val="001B6327"/>
    <w:rsid w:val="001B723A"/>
    <w:rsid w:val="001B7587"/>
    <w:rsid w:val="001B7F4C"/>
    <w:rsid w:val="001C03A4"/>
    <w:rsid w:val="001C0711"/>
    <w:rsid w:val="001C5E2E"/>
    <w:rsid w:val="001C625E"/>
    <w:rsid w:val="001C6D40"/>
    <w:rsid w:val="001C6EB1"/>
    <w:rsid w:val="001D0C08"/>
    <w:rsid w:val="001D1263"/>
    <w:rsid w:val="001D2965"/>
    <w:rsid w:val="001D2D30"/>
    <w:rsid w:val="001D3C2F"/>
    <w:rsid w:val="001D418C"/>
    <w:rsid w:val="001D5F9B"/>
    <w:rsid w:val="001E1058"/>
    <w:rsid w:val="001E19BE"/>
    <w:rsid w:val="001E1F11"/>
    <w:rsid w:val="001E26B9"/>
    <w:rsid w:val="001E3012"/>
    <w:rsid w:val="001E3372"/>
    <w:rsid w:val="001E3450"/>
    <w:rsid w:val="001E458F"/>
    <w:rsid w:val="001E66BD"/>
    <w:rsid w:val="001E6C02"/>
    <w:rsid w:val="001F1447"/>
    <w:rsid w:val="001F33A8"/>
    <w:rsid w:val="001F6147"/>
    <w:rsid w:val="001F79D0"/>
    <w:rsid w:val="002022C5"/>
    <w:rsid w:val="002039E6"/>
    <w:rsid w:val="00203CD8"/>
    <w:rsid w:val="00204EAF"/>
    <w:rsid w:val="0020553D"/>
    <w:rsid w:val="00206135"/>
    <w:rsid w:val="002063F4"/>
    <w:rsid w:val="00211324"/>
    <w:rsid w:val="002140DD"/>
    <w:rsid w:val="0021687B"/>
    <w:rsid w:val="00216FFF"/>
    <w:rsid w:val="002178D7"/>
    <w:rsid w:val="002213AB"/>
    <w:rsid w:val="00221CC2"/>
    <w:rsid w:val="00222DC8"/>
    <w:rsid w:val="00225602"/>
    <w:rsid w:val="002257E3"/>
    <w:rsid w:val="0022610C"/>
    <w:rsid w:val="00226166"/>
    <w:rsid w:val="00227232"/>
    <w:rsid w:val="00227280"/>
    <w:rsid w:val="00227BCB"/>
    <w:rsid w:val="00227D71"/>
    <w:rsid w:val="00227FEF"/>
    <w:rsid w:val="0023318F"/>
    <w:rsid w:val="00234532"/>
    <w:rsid w:val="00234C6F"/>
    <w:rsid w:val="00234CC8"/>
    <w:rsid w:val="00234D92"/>
    <w:rsid w:val="00235DA8"/>
    <w:rsid w:val="00236A76"/>
    <w:rsid w:val="00237D2C"/>
    <w:rsid w:val="00240148"/>
    <w:rsid w:val="002414C8"/>
    <w:rsid w:val="0024207B"/>
    <w:rsid w:val="00242580"/>
    <w:rsid w:val="00242EFD"/>
    <w:rsid w:val="002435D4"/>
    <w:rsid w:val="002449E3"/>
    <w:rsid w:val="00245122"/>
    <w:rsid w:val="002456DE"/>
    <w:rsid w:val="00246043"/>
    <w:rsid w:val="0024729C"/>
    <w:rsid w:val="002516C9"/>
    <w:rsid w:val="00251AB0"/>
    <w:rsid w:val="00252551"/>
    <w:rsid w:val="00254685"/>
    <w:rsid w:val="002546F0"/>
    <w:rsid w:val="00255362"/>
    <w:rsid w:val="00261485"/>
    <w:rsid w:val="00263B8D"/>
    <w:rsid w:val="00264973"/>
    <w:rsid w:val="002649C5"/>
    <w:rsid w:val="00265739"/>
    <w:rsid w:val="0026618F"/>
    <w:rsid w:val="0026667A"/>
    <w:rsid w:val="00266E78"/>
    <w:rsid w:val="002675EC"/>
    <w:rsid w:val="00270702"/>
    <w:rsid w:val="00271657"/>
    <w:rsid w:val="00271B06"/>
    <w:rsid w:val="00272436"/>
    <w:rsid w:val="00272B44"/>
    <w:rsid w:val="002732A4"/>
    <w:rsid w:val="00273AE3"/>
    <w:rsid w:val="002743AD"/>
    <w:rsid w:val="00276526"/>
    <w:rsid w:val="002807D8"/>
    <w:rsid w:val="00282DF6"/>
    <w:rsid w:val="002835F9"/>
    <w:rsid w:val="00284362"/>
    <w:rsid w:val="00285CF2"/>
    <w:rsid w:val="00286235"/>
    <w:rsid w:val="00286265"/>
    <w:rsid w:val="0028721A"/>
    <w:rsid w:val="0029039B"/>
    <w:rsid w:val="00290825"/>
    <w:rsid w:val="002927E3"/>
    <w:rsid w:val="00293DE0"/>
    <w:rsid w:val="00295F76"/>
    <w:rsid w:val="00296514"/>
    <w:rsid w:val="00297278"/>
    <w:rsid w:val="002A1136"/>
    <w:rsid w:val="002A18FC"/>
    <w:rsid w:val="002A1BC9"/>
    <w:rsid w:val="002A2045"/>
    <w:rsid w:val="002A24A2"/>
    <w:rsid w:val="002A2F07"/>
    <w:rsid w:val="002A4941"/>
    <w:rsid w:val="002A4AC6"/>
    <w:rsid w:val="002A5343"/>
    <w:rsid w:val="002B0091"/>
    <w:rsid w:val="002B0550"/>
    <w:rsid w:val="002B06FC"/>
    <w:rsid w:val="002B0EA4"/>
    <w:rsid w:val="002B2144"/>
    <w:rsid w:val="002B44E8"/>
    <w:rsid w:val="002B4891"/>
    <w:rsid w:val="002B5578"/>
    <w:rsid w:val="002B5D13"/>
    <w:rsid w:val="002B6C37"/>
    <w:rsid w:val="002B6FE9"/>
    <w:rsid w:val="002B77ED"/>
    <w:rsid w:val="002B79CD"/>
    <w:rsid w:val="002C0B71"/>
    <w:rsid w:val="002C0CD1"/>
    <w:rsid w:val="002C0DE5"/>
    <w:rsid w:val="002C10F3"/>
    <w:rsid w:val="002C28D5"/>
    <w:rsid w:val="002C2FF8"/>
    <w:rsid w:val="002C4AFA"/>
    <w:rsid w:val="002C5589"/>
    <w:rsid w:val="002C6DFB"/>
    <w:rsid w:val="002C7B1B"/>
    <w:rsid w:val="002D0E63"/>
    <w:rsid w:val="002D1884"/>
    <w:rsid w:val="002D1984"/>
    <w:rsid w:val="002D1BCB"/>
    <w:rsid w:val="002D24DE"/>
    <w:rsid w:val="002D3273"/>
    <w:rsid w:val="002D384D"/>
    <w:rsid w:val="002D3A08"/>
    <w:rsid w:val="002D3F71"/>
    <w:rsid w:val="002D47D4"/>
    <w:rsid w:val="002D5618"/>
    <w:rsid w:val="002D56B9"/>
    <w:rsid w:val="002D7167"/>
    <w:rsid w:val="002E1E8D"/>
    <w:rsid w:val="002E2F62"/>
    <w:rsid w:val="002E336C"/>
    <w:rsid w:val="002E37D2"/>
    <w:rsid w:val="002E380B"/>
    <w:rsid w:val="002E3AE9"/>
    <w:rsid w:val="002E447E"/>
    <w:rsid w:val="002E4ED0"/>
    <w:rsid w:val="002E613E"/>
    <w:rsid w:val="002E6E80"/>
    <w:rsid w:val="002E7185"/>
    <w:rsid w:val="002F028A"/>
    <w:rsid w:val="002F0703"/>
    <w:rsid w:val="002F0FE4"/>
    <w:rsid w:val="002F11E6"/>
    <w:rsid w:val="002F1337"/>
    <w:rsid w:val="002F1CA8"/>
    <w:rsid w:val="002F2D9E"/>
    <w:rsid w:val="002F47FF"/>
    <w:rsid w:val="002F4B0C"/>
    <w:rsid w:val="002F4FB6"/>
    <w:rsid w:val="002F5529"/>
    <w:rsid w:val="002F6CA4"/>
    <w:rsid w:val="0030012D"/>
    <w:rsid w:val="00300FF0"/>
    <w:rsid w:val="00304122"/>
    <w:rsid w:val="00304CDC"/>
    <w:rsid w:val="00305394"/>
    <w:rsid w:val="0030624C"/>
    <w:rsid w:val="003079DA"/>
    <w:rsid w:val="00310043"/>
    <w:rsid w:val="003108A6"/>
    <w:rsid w:val="00311603"/>
    <w:rsid w:val="00312788"/>
    <w:rsid w:val="00312F46"/>
    <w:rsid w:val="003135DF"/>
    <w:rsid w:val="00313BE8"/>
    <w:rsid w:val="00314884"/>
    <w:rsid w:val="00315320"/>
    <w:rsid w:val="00315535"/>
    <w:rsid w:val="00315A9B"/>
    <w:rsid w:val="003164E9"/>
    <w:rsid w:val="00317765"/>
    <w:rsid w:val="003208FE"/>
    <w:rsid w:val="003215AA"/>
    <w:rsid w:val="00321666"/>
    <w:rsid w:val="00321B59"/>
    <w:rsid w:val="00322CA6"/>
    <w:rsid w:val="00324CE8"/>
    <w:rsid w:val="00325B9A"/>
    <w:rsid w:val="00326DC2"/>
    <w:rsid w:val="00326FA5"/>
    <w:rsid w:val="00327C52"/>
    <w:rsid w:val="003303FF"/>
    <w:rsid w:val="003305A4"/>
    <w:rsid w:val="00332611"/>
    <w:rsid w:val="00332614"/>
    <w:rsid w:val="00332EAF"/>
    <w:rsid w:val="00333102"/>
    <w:rsid w:val="0033318E"/>
    <w:rsid w:val="00336FE6"/>
    <w:rsid w:val="00341CB0"/>
    <w:rsid w:val="00343009"/>
    <w:rsid w:val="00345665"/>
    <w:rsid w:val="00345CD9"/>
    <w:rsid w:val="00346832"/>
    <w:rsid w:val="003477CB"/>
    <w:rsid w:val="0035007E"/>
    <w:rsid w:val="00350226"/>
    <w:rsid w:val="003505F0"/>
    <w:rsid w:val="00351A91"/>
    <w:rsid w:val="00354F05"/>
    <w:rsid w:val="003553B1"/>
    <w:rsid w:val="00355767"/>
    <w:rsid w:val="003561FC"/>
    <w:rsid w:val="003578BA"/>
    <w:rsid w:val="00357AEC"/>
    <w:rsid w:val="00357D73"/>
    <w:rsid w:val="0036075A"/>
    <w:rsid w:val="00360DA6"/>
    <w:rsid w:val="003611D5"/>
    <w:rsid w:val="00361C76"/>
    <w:rsid w:val="00362697"/>
    <w:rsid w:val="00364E80"/>
    <w:rsid w:val="00364FD5"/>
    <w:rsid w:val="00365A41"/>
    <w:rsid w:val="0036726B"/>
    <w:rsid w:val="00367A0A"/>
    <w:rsid w:val="00367AAD"/>
    <w:rsid w:val="003704BE"/>
    <w:rsid w:val="003706DF"/>
    <w:rsid w:val="003720F6"/>
    <w:rsid w:val="00372FF4"/>
    <w:rsid w:val="003730FC"/>
    <w:rsid w:val="003749BA"/>
    <w:rsid w:val="00376010"/>
    <w:rsid w:val="003771B6"/>
    <w:rsid w:val="0038063C"/>
    <w:rsid w:val="0038139C"/>
    <w:rsid w:val="00381777"/>
    <w:rsid w:val="00381AC1"/>
    <w:rsid w:val="00382991"/>
    <w:rsid w:val="00382A63"/>
    <w:rsid w:val="00383EC7"/>
    <w:rsid w:val="00383FA9"/>
    <w:rsid w:val="00385721"/>
    <w:rsid w:val="00385731"/>
    <w:rsid w:val="00385F5F"/>
    <w:rsid w:val="00385FFE"/>
    <w:rsid w:val="003870C4"/>
    <w:rsid w:val="00390656"/>
    <w:rsid w:val="0039077E"/>
    <w:rsid w:val="00390C1D"/>
    <w:rsid w:val="00392875"/>
    <w:rsid w:val="0039293D"/>
    <w:rsid w:val="00392AA4"/>
    <w:rsid w:val="00392B2A"/>
    <w:rsid w:val="0039335E"/>
    <w:rsid w:val="00395BBA"/>
    <w:rsid w:val="003A04D5"/>
    <w:rsid w:val="003A23A6"/>
    <w:rsid w:val="003A2628"/>
    <w:rsid w:val="003A292D"/>
    <w:rsid w:val="003A2E06"/>
    <w:rsid w:val="003A355C"/>
    <w:rsid w:val="003A68DC"/>
    <w:rsid w:val="003A7B86"/>
    <w:rsid w:val="003A7F9C"/>
    <w:rsid w:val="003B00C0"/>
    <w:rsid w:val="003B0CD4"/>
    <w:rsid w:val="003B17F2"/>
    <w:rsid w:val="003B5AE0"/>
    <w:rsid w:val="003C03B9"/>
    <w:rsid w:val="003C26B0"/>
    <w:rsid w:val="003C2C56"/>
    <w:rsid w:val="003C300C"/>
    <w:rsid w:val="003C5205"/>
    <w:rsid w:val="003D0C7C"/>
    <w:rsid w:val="003D103D"/>
    <w:rsid w:val="003D3E46"/>
    <w:rsid w:val="003D519B"/>
    <w:rsid w:val="003D709E"/>
    <w:rsid w:val="003E103F"/>
    <w:rsid w:val="003E1101"/>
    <w:rsid w:val="003E18E4"/>
    <w:rsid w:val="003E391B"/>
    <w:rsid w:val="003E4685"/>
    <w:rsid w:val="003E54D8"/>
    <w:rsid w:val="003E58B4"/>
    <w:rsid w:val="003E5CE8"/>
    <w:rsid w:val="003E5E3C"/>
    <w:rsid w:val="003E6550"/>
    <w:rsid w:val="003E76F5"/>
    <w:rsid w:val="003E7ADD"/>
    <w:rsid w:val="003E7CB9"/>
    <w:rsid w:val="003F078D"/>
    <w:rsid w:val="003F22C1"/>
    <w:rsid w:val="003F22CA"/>
    <w:rsid w:val="003F3D70"/>
    <w:rsid w:val="003F4E8E"/>
    <w:rsid w:val="003F565C"/>
    <w:rsid w:val="003F581E"/>
    <w:rsid w:val="003F643A"/>
    <w:rsid w:val="003F64D6"/>
    <w:rsid w:val="003F6AD7"/>
    <w:rsid w:val="003F71C1"/>
    <w:rsid w:val="0040034E"/>
    <w:rsid w:val="004008DB"/>
    <w:rsid w:val="004010AF"/>
    <w:rsid w:val="004021E6"/>
    <w:rsid w:val="004023C0"/>
    <w:rsid w:val="004061DD"/>
    <w:rsid w:val="004101B9"/>
    <w:rsid w:val="004116D2"/>
    <w:rsid w:val="00412A97"/>
    <w:rsid w:val="00412B12"/>
    <w:rsid w:val="00413707"/>
    <w:rsid w:val="004142AE"/>
    <w:rsid w:val="00417421"/>
    <w:rsid w:val="00417551"/>
    <w:rsid w:val="00424D88"/>
    <w:rsid w:val="0042507E"/>
    <w:rsid w:val="0042578C"/>
    <w:rsid w:val="00426288"/>
    <w:rsid w:val="00426923"/>
    <w:rsid w:val="004275EE"/>
    <w:rsid w:val="0042773A"/>
    <w:rsid w:val="00430589"/>
    <w:rsid w:val="00431691"/>
    <w:rsid w:val="004341F0"/>
    <w:rsid w:val="00434DE4"/>
    <w:rsid w:val="004411F3"/>
    <w:rsid w:val="00441495"/>
    <w:rsid w:val="00442648"/>
    <w:rsid w:val="0044351C"/>
    <w:rsid w:val="004438A9"/>
    <w:rsid w:val="00443D37"/>
    <w:rsid w:val="00444D5A"/>
    <w:rsid w:val="00444E2E"/>
    <w:rsid w:val="004460C3"/>
    <w:rsid w:val="00446A03"/>
    <w:rsid w:val="00450339"/>
    <w:rsid w:val="00451D83"/>
    <w:rsid w:val="004520CA"/>
    <w:rsid w:val="00452D99"/>
    <w:rsid w:val="00452E86"/>
    <w:rsid w:val="00453987"/>
    <w:rsid w:val="004565E4"/>
    <w:rsid w:val="00456632"/>
    <w:rsid w:val="0046005E"/>
    <w:rsid w:val="00460486"/>
    <w:rsid w:val="004606C2"/>
    <w:rsid w:val="00460FC6"/>
    <w:rsid w:val="00462F81"/>
    <w:rsid w:val="0046336C"/>
    <w:rsid w:val="0046340E"/>
    <w:rsid w:val="004645DA"/>
    <w:rsid w:val="0046470C"/>
    <w:rsid w:val="00464FA2"/>
    <w:rsid w:val="004670DF"/>
    <w:rsid w:val="00470AA7"/>
    <w:rsid w:val="00470DA1"/>
    <w:rsid w:val="00470F29"/>
    <w:rsid w:val="0047244A"/>
    <w:rsid w:val="0047249C"/>
    <w:rsid w:val="0047385A"/>
    <w:rsid w:val="00474B1B"/>
    <w:rsid w:val="00481115"/>
    <w:rsid w:val="00481936"/>
    <w:rsid w:val="00481A43"/>
    <w:rsid w:val="004826C8"/>
    <w:rsid w:val="00486D08"/>
    <w:rsid w:val="00487072"/>
    <w:rsid w:val="00487951"/>
    <w:rsid w:val="00487ED9"/>
    <w:rsid w:val="0049017E"/>
    <w:rsid w:val="00491895"/>
    <w:rsid w:val="00491A02"/>
    <w:rsid w:val="004928B4"/>
    <w:rsid w:val="004A046A"/>
    <w:rsid w:val="004A3C34"/>
    <w:rsid w:val="004A56A2"/>
    <w:rsid w:val="004A6F7E"/>
    <w:rsid w:val="004A72C7"/>
    <w:rsid w:val="004B04E7"/>
    <w:rsid w:val="004B0B1D"/>
    <w:rsid w:val="004B1A06"/>
    <w:rsid w:val="004B33A5"/>
    <w:rsid w:val="004B3B8E"/>
    <w:rsid w:val="004B6249"/>
    <w:rsid w:val="004B627D"/>
    <w:rsid w:val="004B7B7B"/>
    <w:rsid w:val="004C1DC6"/>
    <w:rsid w:val="004C22A8"/>
    <w:rsid w:val="004C23D7"/>
    <w:rsid w:val="004C3387"/>
    <w:rsid w:val="004C4640"/>
    <w:rsid w:val="004C5091"/>
    <w:rsid w:val="004C6FEB"/>
    <w:rsid w:val="004C73A4"/>
    <w:rsid w:val="004D03F9"/>
    <w:rsid w:val="004D05A2"/>
    <w:rsid w:val="004D1C0C"/>
    <w:rsid w:val="004D2282"/>
    <w:rsid w:val="004D2F50"/>
    <w:rsid w:val="004D3055"/>
    <w:rsid w:val="004D3C84"/>
    <w:rsid w:val="004D5FDC"/>
    <w:rsid w:val="004D6827"/>
    <w:rsid w:val="004D76A9"/>
    <w:rsid w:val="004D779E"/>
    <w:rsid w:val="004D7B33"/>
    <w:rsid w:val="004E0378"/>
    <w:rsid w:val="004E0E8A"/>
    <w:rsid w:val="004E1AC4"/>
    <w:rsid w:val="004E2119"/>
    <w:rsid w:val="004E399E"/>
    <w:rsid w:val="004E6DCB"/>
    <w:rsid w:val="004E792A"/>
    <w:rsid w:val="004F006E"/>
    <w:rsid w:val="004F0673"/>
    <w:rsid w:val="004F17ED"/>
    <w:rsid w:val="004F313D"/>
    <w:rsid w:val="004F37B8"/>
    <w:rsid w:val="004F43ED"/>
    <w:rsid w:val="004F4BF3"/>
    <w:rsid w:val="004F4D61"/>
    <w:rsid w:val="004F5668"/>
    <w:rsid w:val="004F704F"/>
    <w:rsid w:val="004F71EC"/>
    <w:rsid w:val="004F7E43"/>
    <w:rsid w:val="004F7F96"/>
    <w:rsid w:val="00500AF7"/>
    <w:rsid w:val="005018AD"/>
    <w:rsid w:val="005023E0"/>
    <w:rsid w:val="005028C1"/>
    <w:rsid w:val="005033C9"/>
    <w:rsid w:val="00504AD1"/>
    <w:rsid w:val="00507A08"/>
    <w:rsid w:val="00510419"/>
    <w:rsid w:val="00511991"/>
    <w:rsid w:val="0051238C"/>
    <w:rsid w:val="005126A5"/>
    <w:rsid w:val="0051291A"/>
    <w:rsid w:val="00512C1A"/>
    <w:rsid w:val="00514055"/>
    <w:rsid w:val="005161D2"/>
    <w:rsid w:val="005162B3"/>
    <w:rsid w:val="00516528"/>
    <w:rsid w:val="00520146"/>
    <w:rsid w:val="00520DCB"/>
    <w:rsid w:val="00521A81"/>
    <w:rsid w:val="00523FD3"/>
    <w:rsid w:val="005247E9"/>
    <w:rsid w:val="00525000"/>
    <w:rsid w:val="00527C20"/>
    <w:rsid w:val="005304BE"/>
    <w:rsid w:val="005319F2"/>
    <w:rsid w:val="00531CC3"/>
    <w:rsid w:val="005347F5"/>
    <w:rsid w:val="00534E8B"/>
    <w:rsid w:val="00535339"/>
    <w:rsid w:val="00536AF9"/>
    <w:rsid w:val="00536E56"/>
    <w:rsid w:val="005371F4"/>
    <w:rsid w:val="00537406"/>
    <w:rsid w:val="00537611"/>
    <w:rsid w:val="0054095D"/>
    <w:rsid w:val="005417AD"/>
    <w:rsid w:val="005436A5"/>
    <w:rsid w:val="005448CD"/>
    <w:rsid w:val="00545598"/>
    <w:rsid w:val="00545817"/>
    <w:rsid w:val="00546841"/>
    <w:rsid w:val="005478FA"/>
    <w:rsid w:val="0055001B"/>
    <w:rsid w:val="00551813"/>
    <w:rsid w:val="00551829"/>
    <w:rsid w:val="005535BE"/>
    <w:rsid w:val="005578A0"/>
    <w:rsid w:val="00560139"/>
    <w:rsid w:val="00560BD1"/>
    <w:rsid w:val="005619BD"/>
    <w:rsid w:val="005704DD"/>
    <w:rsid w:val="00570E25"/>
    <w:rsid w:val="005721BB"/>
    <w:rsid w:val="00573597"/>
    <w:rsid w:val="00574623"/>
    <w:rsid w:val="00575098"/>
    <w:rsid w:val="005802B7"/>
    <w:rsid w:val="0058086C"/>
    <w:rsid w:val="00580CE7"/>
    <w:rsid w:val="00581DE4"/>
    <w:rsid w:val="00582211"/>
    <w:rsid w:val="005851A4"/>
    <w:rsid w:val="00586BC9"/>
    <w:rsid w:val="0058796F"/>
    <w:rsid w:val="00590693"/>
    <w:rsid w:val="00591150"/>
    <w:rsid w:val="005917CF"/>
    <w:rsid w:val="00592783"/>
    <w:rsid w:val="00593CB3"/>
    <w:rsid w:val="00595319"/>
    <w:rsid w:val="005962A1"/>
    <w:rsid w:val="00596564"/>
    <w:rsid w:val="005965EB"/>
    <w:rsid w:val="00596DF7"/>
    <w:rsid w:val="005A2BC3"/>
    <w:rsid w:val="005A2EE1"/>
    <w:rsid w:val="005A3A60"/>
    <w:rsid w:val="005A41C4"/>
    <w:rsid w:val="005A5881"/>
    <w:rsid w:val="005A7135"/>
    <w:rsid w:val="005B01AF"/>
    <w:rsid w:val="005B03EC"/>
    <w:rsid w:val="005B081C"/>
    <w:rsid w:val="005B0F6A"/>
    <w:rsid w:val="005B15EB"/>
    <w:rsid w:val="005B1FFA"/>
    <w:rsid w:val="005B2812"/>
    <w:rsid w:val="005B39D1"/>
    <w:rsid w:val="005B3C87"/>
    <w:rsid w:val="005B55E8"/>
    <w:rsid w:val="005B591E"/>
    <w:rsid w:val="005C0AFE"/>
    <w:rsid w:val="005C11B9"/>
    <w:rsid w:val="005C19A9"/>
    <w:rsid w:val="005C1B22"/>
    <w:rsid w:val="005C1B7C"/>
    <w:rsid w:val="005C3FC3"/>
    <w:rsid w:val="005C424D"/>
    <w:rsid w:val="005C4697"/>
    <w:rsid w:val="005C50AD"/>
    <w:rsid w:val="005C581F"/>
    <w:rsid w:val="005D124A"/>
    <w:rsid w:val="005D183E"/>
    <w:rsid w:val="005D22FD"/>
    <w:rsid w:val="005D23AC"/>
    <w:rsid w:val="005D268A"/>
    <w:rsid w:val="005D3568"/>
    <w:rsid w:val="005D3947"/>
    <w:rsid w:val="005D3B50"/>
    <w:rsid w:val="005D3F64"/>
    <w:rsid w:val="005D4527"/>
    <w:rsid w:val="005E0D16"/>
    <w:rsid w:val="005E0EB4"/>
    <w:rsid w:val="005E156C"/>
    <w:rsid w:val="005E1D08"/>
    <w:rsid w:val="005E23AF"/>
    <w:rsid w:val="005E36DA"/>
    <w:rsid w:val="005E3973"/>
    <w:rsid w:val="005E3E82"/>
    <w:rsid w:val="005E4B6C"/>
    <w:rsid w:val="005E4C97"/>
    <w:rsid w:val="005E6405"/>
    <w:rsid w:val="005E64BA"/>
    <w:rsid w:val="005E6B72"/>
    <w:rsid w:val="005E6F93"/>
    <w:rsid w:val="005F14D0"/>
    <w:rsid w:val="005F16C1"/>
    <w:rsid w:val="005F21B4"/>
    <w:rsid w:val="005F2588"/>
    <w:rsid w:val="005F2C8F"/>
    <w:rsid w:val="005F33E8"/>
    <w:rsid w:val="005F486C"/>
    <w:rsid w:val="005F53B3"/>
    <w:rsid w:val="005F59B7"/>
    <w:rsid w:val="00600415"/>
    <w:rsid w:val="00600B3C"/>
    <w:rsid w:val="00602003"/>
    <w:rsid w:val="00603D2A"/>
    <w:rsid w:val="00604F8C"/>
    <w:rsid w:val="00605183"/>
    <w:rsid w:val="00607E3E"/>
    <w:rsid w:val="00607FA9"/>
    <w:rsid w:val="00610802"/>
    <w:rsid w:val="00612239"/>
    <w:rsid w:val="00612724"/>
    <w:rsid w:val="00613FFB"/>
    <w:rsid w:val="006140A7"/>
    <w:rsid w:val="006145C3"/>
    <w:rsid w:val="006159A0"/>
    <w:rsid w:val="00615E48"/>
    <w:rsid w:val="006161FE"/>
    <w:rsid w:val="00617AD2"/>
    <w:rsid w:val="00621B00"/>
    <w:rsid w:val="00622200"/>
    <w:rsid w:val="006222C6"/>
    <w:rsid w:val="00622587"/>
    <w:rsid w:val="0062324F"/>
    <w:rsid w:val="00623BF2"/>
    <w:rsid w:val="00624D44"/>
    <w:rsid w:val="006256FC"/>
    <w:rsid w:val="006264FD"/>
    <w:rsid w:val="00626964"/>
    <w:rsid w:val="00626F85"/>
    <w:rsid w:val="0063000E"/>
    <w:rsid w:val="0063039D"/>
    <w:rsid w:val="006304E3"/>
    <w:rsid w:val="006328B2"/>
    <w:rsid w:val="00634C22"/>
    <w:rsid w:val="00635460"/>
    <w:rsid w:val="00635F37"/>
    <w:rsid w:val="00636AD1"/>
    <w:rsid w:val="00636D6B"/>
    <w:rsid w:val="00637AA4"/>
    <w:rsid w:val="00637E48"/>
    <w:rsid w:val="006416F7"/>
    <w:rsid w:val="00641FB5"/>
    <w:rsid w:val="00641FEF"/>
    <w:rsid w:val="006424C2"/>
    <w:rsid w:val="00642CE6"/>
    <w:rsid w:val="00645726"/>
    <w:rsid w:val="006462A4"/>
    <w:rsid w:val="0064664E"/>
    <w:rsid w:val="00646816"/>
    <w:rsid w:val="00646A27"/>
    <w:rsid w:val="00652023"/>
    <w:rsid w:val="00652485"/>
    <w:rsid w:val="00653FBB"/>
    <w:rsid w:val="00654070"/>
    <w:rsid w:val="0065479F"/>
    <w:rsid w:val="00654AC9"/>
    <w:rsid w:val="00654D5C"/>
    <w:rsid w:val="006555B3"/>
    <w:rsid w:val="00657C21"/>
    <w:rsid w:val="006601F0"/>
    <w:rsid w:val="0066099F"/>
    <w:rsid w:val="00661136"/>
    <w:rsid w:val="00661C76"/>
    <w:rsid w:val="00661E58"/>
    <w:rsid w:val="00662A49"/>
    <w:rsid w:val="006631F7"/>
    <w:rsid w:val="00666215"/>
    <w:rsid w:val="00667C03"/>
    <w:rsid w:val="00670F63"/>
    <w:rsid w:val="00671906"/>
    <w:rsid w:val="00674349"/>
    <w:rsid w:val="00674883"/>
    <w:rsid w:val="00675783"/>
    <w:rsid w:val="00675ED6"/>
    <w:rsid w:val="00683007"/>
    <w:rsid w:val="00683A6A"/>
    <w:rsid w:val="00684629"/>
    <w:rsid w:val="00685465"/>
    <w:rsid w:val="00691793"/>
    <w:rsid w:val="00693EDB"/>
    <w:rsid w:val="00695418"/>
    <w:rsid w:val="006A0B9D"/>
    <w:rsid w:val="006A0F49"/>
    <w:rsid w:val="006A1384"/>
    <w:rsid w:val="006A19C8"/>
    <w:rsid w:val="006A2C67"/>
    <w:rsid w:val="006A30BD"/>
    <w:rsid w:val="006A723B"/>
    <w:rsid w:val="006A72E8"/>
    <w:rsid w:val="006A741A"/>
    <w:rsid w:val="006A7BF1"/>
    <w:rsid w:val="006A7D11"/>
    <w:rsid w:val="006A7FB9"/>
    <w:rsid w:val="006B24E7"/>
    <w:rsid w:val="006B2885"/>
    <w:rsid w:val="006B2AAA"/>
    <w:rsid w:val="006B2D7C"/>
    <w:rsid w:val="006B4A9D"/>
    <w:rsid w:val="006B4DFC"/>
    <w:rsid w:val="006B6C85"/>
    <w:rsid w:val="006B77D3"/>
    <w:rsid w:val="006C0025"/>
    <w:rsid w:val="006C022B"/>
    <w:rsid w:val="006C027F"/>
    <w:rsid w:val="006C0362"/>
    <w:rsid w:val="006C0AB3"/>
    <w:rsid w:val="006C19D7"/>
    <w:rsid w:val="006C288F"/>
    <w:rsid w:val="006C58AA"/>
    <w:rsid w:val="006C6432"/>
    <w:rsid w:val="006C7097"/>
    <w:rsid w:val="006D00EF"/>
    <w:rsid w:val="006D2F72"/>
    <w:rsid w:val="006D371B"/>
    <w:rsid w:val="006D3DF8"/>
    <w:rsid w:val="006D4EDC"/>
    <w:rsid w:val="006D7B95"/>
    <w:rsid w:val="006E019B"/>
    <w:rsid w:val="006E1A11"/>
    <w:rsid w:val="006E3CEF"/>
    <w:rsid w:val="006E6D8A"/>
    <w:rsid w:val="006E6F50"/>
    <w:rsid w:val="006E71D5"/>
    <w:rsid w:val="006E749E"/>
    <w:rsid w:val="006F0A34"/>
    <w:rsid w:val="006F1125"/>
    <w:rsid w:val="006F253F"/>
    <w:rsid w:val="006F4A7C"/>
    <w:rsid w:val="006F4F25"/>
    <w:rsid w:val="006F57C2"/>
    <w:rsid w:val="006F57D3"/>
    <w:rsid w:val="006F7126"/>
    <w:rsid w:val="006F7F3A"/>
    <w:rsid w:val="006F7F82"/>
    <w:rsid w:val="00702C93"/>
    <w:rsid w:val="00705372"/>
    <w:rsid w:val="0070622D"/>
    <w:rsid w:val="00706315"/>
    <w:rsid w:val="007065CA"/>
    <w:rsid w:val="00706A3F"/>
    <w:rsid w:val="0070755D"/>
    <w:rsid w:val="00707C11"/>
    <w:rsid w:val="00710412"/>
    <w:rsid w:val="00712612"/>
    <w:rsid w:val="00713BEB"/>
    <w:rsid w:val="00714B30"/>
    <w:rsid w:val="00716D1B"/>
    <w:rsid w:val="00716F2E"/>
    <w:rsid w:val="0071778E"/>
    <w:rsid w:val="00720027"/>
    <w:rsid w:val="007200A5"/>
    <w:rsid w:val="007217D2"/>
    <w:rsid w:val="007221C9"/>
    <w:rsid w:val="007225A5"/>
    <w:rsid w:val="007233C0"/>
    <w:rsid w:val="00723D29"/>
    <w:rsid w:val="007242BB"/>
    <w:rsid w:val="00725A77"/>
    <w:rsid w:val="00726C6D"/>
    <w:rsid w:val="00731096"/>
    <w:rsid w:val="0073145A"/>
    <w:rsid w:val="00731556"/>
    <w:rsid w:val="0073451F"/>
    <w:rsid w:val="00734DB3"/>
    <w:rsid w:val="007355D2"/>
    <w:rsid w:val="00736239"/>
    <w:rsid w:val="007364E2"/>
    <w:rsid w:val="00737DE2"/>
    <w:rsid w:val="00741286"/>
    <w:rsid w:val="00741D70"/>
    <w:rsid w:val="007458D3"/>
    <w:rsid w:val="00746888"/>
    <w:rsid w:val="007504B6"/>
    <w:rsid w:val="0075238B"/>
    <w:rsid w:val="00752BC5"/>
    <w:rsid w:val="00753BF2"/>
    <w:rsid w:val="007560CE"/>
    <w:rsid w:val="00756103"/>
    <w:rsid w:val="007565C5"/>
    <w:rsid w:val="00757209"/>
    <w:rsid w:val="00760498"/>
    <w:rsid w:val="0076122F"/>
    <w:rsid w:val="007624A4"/>
    <w:rsid w:val="00762E78"/>
    <w:rsid w:val="00763BFC"/>
    <w:rsid w:val="007642ED"/>
    <w:rsid w:val="00764E47"/>
    <w:rsid w:val="00765391"/>
    <w:rsid w:val="00770124"/>
    <w:rsid w:val="00770C0F"/>
    <w:rsid w:val="00771159"/>
    <w:rsid w:val="007735F1"/>
    <w:rsid w:val="00774445"/>
    <w:rsid w:val="0077588B"/>
    <w:rsid w:val="00776B07"/>
    <w:rsid w:val="00782C44"/>
    <w:rsid w:val="007836B6"/>
    <w:rsid w:val="0078413A"/>
    <w:rsid w:val="00784419"/>
    <w:rsid w:val="007845F5"/>
    <w:rsid w:val="00784C02"/>
    <w:rsid w:val="007854B7"/>
    <w:rsid w:val="00785D86"/>
    <w:rsid w:val="007867A7"/>
    <w:rsid w:val="00787453"/>
    <w:rsid w:val="00787682"/>
    <w:rsid w:val="007918B9"/>
    <w:rsid w:val="00793598"/>
    <w:rsid w:val="00793EEB"/>
    <w:rsid w:val="007A174D"/>
    <w:rsid w:val="007A1E5F"/>
    <w:rsid w:val="007A455E"/>
    <w:rsid w:val="007A4B80"/>
    <w:rsid w:val="007A59FF"/>
    <w:rsid w:val="007A5BCD"/>
    <w:rsid w:val="007B0478"/>
    <w:rsid w:val="007B0CC7"/>
    <w:rsid w:val="007B1159"/>
    <w:rsid w:val="007B26F9"/>
    <w:rsid w:val="007B40E9"/>
    <w:rsid w:val="007B531C"/>
    <w:rsid w:val="007B59A3"/>
    <w:rsid w:val="007B698E"/>
    <w:rsid w:val="007B6DEC"/>
    <w:rsid w:val="007C1094"/>
    <w:rsid w:val="007C2655"/>
    <w:rsid w:val="007C2C98"/>
    <w:rsid w:val="007C5114"/>
    <w:rsid w:val="007C55BD"/>
    <w:rsid w:val="007C607A"/>
    <w:rsid w:val="007C614C"/>
    <w:rsid w:val="007C6429"/>
    <w:rsid w:val="007C7545"/>
    <w:rsid w:val="007D061C"/>
    <w:rsid w:val="007D3032"/>
    <w:rsid w:val="007D517A"/>
    <w:rsid w:val="007D612F"/>
    <w:rsid w:val="007D6F9C"/>
    <w:rsid w:val="007E0295"/>
    <w:rsid w:val="007E213E"/>
    <w:rsid w:val="007E2770"/>
    <w:rsid w:val="007E2F38"/>
    <w:rsid w:val="007E3AE6"/>
    <w:rsid w:val="007E3ECA"/>
    <w:rsid w:val="007E425F"/>
    <w:rsid w:val="007E6280"/>
    <w:rsid w:val="007F0C99"/>
    <w:rsid w:val="007F22AA"/>
    <w:rsid w:val="007F354E"/>
    <w:rsid w:val="007F70A4"/>
    <w:rsid w:val="007F7727"/>
    <w:rsid w:val="00800EF5"/>
    <w:rsid w:val="00801AAB"/>
    <w:rsid w:val="00801FF0"/>
    <w:rsid w:val="00803472"/>
    <w:rsid w:val="008046FB"/>
    <w:rsid w:val="008056F1"/>
    <w:rsid w:val="00806317"/>
    <w:rsid w:val="00810243"/>
    <w:rsid w:val="008105B4"/>
    <w:rsid w:val="008112CB"/>
    <w:rsid w:val="00811B4B"/>
    <w:rsid w:val="0081333E"/>
    <w:rsid w:val="0081475E"/>
    <w:rsid w:val="008156A4"/>
    <w:rsid w:val="00815FDD"/>
    <w:rsid w:val="0081639B"/>
    <w:rsid w:val="0082248C"/>
    <w:rsid w:val="008230C9"/>
    <w:rsid w:val="00825929"/>
    <w:rsid w:val="008302C2"/>
    <w:rsid w:val="008309C7"/>
    <w:rsid w:val="00830E46"/>
    <w:rsid w:val="0083170F"/>
    <w:rsid w:val="00833D7E"/>
    <w:rsid w:val="008347F3"/>
    <w:rsid w:val="00836BDC"/>
    <w:rsid w:val="008407E2"/>
    <w:rsid w:val="008429A3"/>
    <w:rsid w:val="00843EA7"/>
    <w:rsid w:val="008442BC"/>
    <w:rsid w:val="0084438D"/>
    <w:rsid w:val="0084592D"/>
    <w:rsid w:val="00850357"/>
    <w:rsid w:val="0085094D"/>
    <w:rsid w:val="008510D3"/>
    <w:rsid w:val="00852129"/>
    <w:rsid w:val="00852414"/>
    <w:rsid w:val="008527D2"/>
    <w:rsid w:val="00853172"/>
    <w:rsid w:val="008535A5"/>
    <w:rsid w:val="0085365C"/>
    <w:rsid w:val="00853F8F"/>
    <w:rsid w:val="008548AE"/>
    <w:rsid w:val="00855376"/>
    <w:rsid w:val="008562EB"/>
    <w:rsid w:val="008604D4"/>
    <w:rsid w:val="00860E5E"/>
    <w:rsid w:val="008622E5"/>
    <w:rsid w:val="00862BB0"/>
    <w:rsid w:val="00862C76"/>
    <w:rsid w:val="008634CE"/>
    <w:rsid w:val="00866DC7"/>
    <w:rsid w:val="0087394C"/>
    <w:rsid w:val="00873D8B"/>
    <w:rsid w:val="00874A58"/>
    <w:rsid w:val="008757AF"/>
    <w:rsid w:val="008777B9"/>
    <w:rsid w:val="008852DA"/>
    <w:rsid w:val="008854C8"/>
    <w:rsid w:val="00885CA5"/>
    <w:rsid w:val="008861A3"/>
    <w:rsid w:val="0088757F"/>
    <w:rsid w:val="008900A4"/>
    <w:rsid w:val="00890AD8"/>
    <w:rsid w:val="008910D6"/>
    <w:rsid w:val="00894606"/>
    <w:rsid w:val="00894FF9"/>
    <w:rsid w:val="00896451"/>
    <w:rsid w:val="00896ACF"/>
    <w:rsid w:val="00897F51"/>
    <w:rsid w:val="008A1B15"/>
    <w:rsid w:val="008A1F66"/>
    <w:rsid w:val="008A23EB"/>
    <w:rsid w:val="008A2F2A"/>
    <w:rsid w:val="008A4618"/>
    <w:rsid w:val="008A562C"/>
    <w:rsid w:val="008A5C00"/>
    <w:rsid w:val="008A6147"/>
    <w:rsid w:val="008A651A"/>
    <w:rsid w:val="008B17EC"/>
    <w:rsid w:val="008B45EC"/>
    <w:rsid w:val="008B5DA5"/>
    <w:rsid w:val="008B5F26"/>
    <w:rsid w:val="008B67B1"/>
    <w:rsid w:val="008B6871"/>
    <w:rsid w:val="008B74E7"/>
    <w:rsid w:val="008B7857"/>
    <w:rsid w:val="008C2F55"/>
    <w:rsid w:val="008C4A39"/>
    <w:rsid w:val="008D38A0"/>
    <w:rsid w:val="008D4C25"/>
    <w:rsid w:val="008D68ED"/>
    <w:rsid w:val="008D691C"/>
    <w:rsid w:val="008D6ABB"/>
    <w:rsid w:val="008D6C06"/>
    <w:rsid w:val="008D71F3"/>
    <w:rsid w:val="008D71F9"/>
    <w:rsid w:val="008E1660"/>
    <w:rsid w:val="008E1991"/>
    <w:rsid w:val="008E53D2"/>
    <w:rsid w:val="008E58D4"/>
    <w:rsid w:val="008E657D"/>
    <w:rsid w:val="008F0024"/>
    <w:rsid w:val="008F3E51"/>
    <w:rsid w:val="008F47F1"/>
    <w:rsid w:val="008F6B1A"/>
    <w:rsid w:val="008F720B"/>
    <w:rsid w:val="009005B2"/>
    <w:rsid w:val="00900E93"/>
    <w:rsid w:val="00900FE1"/>
    <w:rsid w:val="00901107"/>
    <w:rsid w:val="009014E5"/>
    <w:rsid w:val="009015B8"/>
    <w:rsid w:val="00902155"/>
    <w:rsid w:val="00902767"/>
    <w:rsid w:val="00902B65"/>
    <w:rsid w:val="009051B8"/>
    <w:rsid w:val="00910204"/>
    <w:rsid w:val="009105EA"/>
    <w:rsid w:val="00914CDE"/>
    <w:rsid w:val="00916272"/>
    <w:rsid w:val="00920366"/>
    <w:rsid w:val="00920660"/>
    <w:rsid w:val="00921CF2"/>
    <w:rsid w:val="009223F8"/>
    <w:rsid w:val="00922AE4"/>
    <w:rsid w:val="00923221"/>
    <w:rsid w:val="00923FF9"/>
    <w:rsid w:val="009249B7"/>
    <w:rsid w:val="009261A4"/>
    <w:rsid w:val="009262B6"/>
    <w:rsid w:val="00926A08"/>
    <w:rsid w:val="00927CB8"/>
    <w:rsid w:val="009307D6"/>
    <w:rsid w:val="00930FBF"/>
    <w:rsid w:val="00931289"/>
    <w:rsid w:val="00932145"/>
    <w:rsid w:val="009330D8"/>
    <w:rsid w:val="009332B0"/>
    <w:rsid w:val="009335DF"/>
    <w:rsid w:val="00934760"/>
    <w:rsid w:val="00936001"/>
    <w:rsid w:val="00936B00"/>
    <w:rsid w:val="00936B8B"/>
    <w:rsid w:val="00936BEA"/>
    <w:rsid w:val="00936D45"/>
    <w:rsid w:val="009404EE"/>
    <w:rsid w:val="0094109E"/>
    <w:rsid w:val="0094329D"/>
    <w:rsid w:val="00943BA8"/>
    <w:rsid w:val="009452EE"/>
    <w:rsid w:val="00951C12"/>
    <w:rsid w:val="00953288"/>
    <w:rsid w:val="00953DF7"/>
    <w:rsid w:val="00953FD4"/>
    <w:rsid w:val="0095447E"/>
    <w:rsid w:val="00954C3E"/>
    <w:rsid w:val="00955592"/>
    <w:rsid w:val="00956C93"/>
    <w:rsid w:val="00960478"/>
    <w:rsid w:val="00961269"/>
    <w:rsid w:val="00962B59"/>
    <w:rsid w:val="009638D7"/>
    <w:rsid w:val="00963EBB"/>
    <w:rsid w:val="00965A1F"/>
    <w:rsid w:val="00965CC6"/>
    <w:rsid w:val="00965E23"/>
    <w:rsid w:val="009679BF"/>
    <w:rsid w:val="00971F66"/>
    <w:rsid w:val="00971F92"/>
    <w:rsid w:val="00972010"/>
    <w:rsid w:val="00972C20"/>
    <w:rsid w:val="00973723"/>
    <w:rsid w:val="00973D0C"/>
    <w:rsid w:val="0097707E"/>
    <w:rsid w:val="009771CE"/>
    <w:rsid w:val="0098029A"/>
    <w:rsid w:val="009803F8"/>
    <w:rsid w:val="00981FEB"/>
    <w:rsid w:val="0098212B"/>
    <w:rsid w:val="0098250B"/>
    <w:rsid w:val="00982801"/>
    <w:rsid w:val="00983CBF"/>
    <w:rsid w:val="00984A75"/>
    <w:rsid w:val="00985F20"/>
    <w:rsid w:val="009861B3"/>
    <w:rsid w:val="00986AED"/>
    <w:rsid w:val="00986C56"/>
    <w:rsid w:val="009872CD"/>
    <w:rsid w:val="009873F3"/>
    <w:rsid w:val="00990064"/>
    <w:rsid w:val="009904B5"/>
    <w:rsid w:val="00990F31"/>
    <w:rsid w:val="00992BD0"/>
    <w:rsid w:val="009936AC"/>
    <w:rsid w:val="009941BF"/>
    <w:rsid w:val="00994492"/>
    <w:rsid w:val="0099508D"/>
    <w:rsid w:val="0099671C"/>
    <w:rsid w:val="0099744A"/>
    <w:rsid w:val="00997E02"/>
    <w:rsid w:val="009A08B7"/>
    <w:rsid w:val="009A1E42"/>
    <w:rsid w:val="009A3A48"/>
    <w:rsid w:val="009A5298"/>
    <w:rsid w:val="009A6621"/>
    <w:rsid w:val="009A6E08"/>
    <w:rsid w:val="009B0BED"/>
    <w:rsid w:val="009B1875"/>
    <w:rsid w:val="009B2919"/>
    <w:rsid w:val="009B2E39"/>
    <w:rsid w:val="009B3240"/>
    <w:rsid w:val="009B541D"/>
    <w:rsid w:val="009B64BA"/>
    <w:rsid w:val="009B6A46"/>
    <w:rsid w:val="009C0A99"/>
    <w:rsid w:val="009C1AFA"/>
    <w:rsid w:val="009C1B8E"/>
    <w:rsid w:val="009C1D9F"/>
    <w:rsid w:val="009C2F4B"/>
    <w:rsid w:val="009C4F63"/>
    <w:rsid w:val="009C6FF7"/>
    <w:rsid w:val="009D017A"/>
    <w:rsid w:val="009D1852"/>
    <w:rsid w:val="009D38C7"/>
    <w:rsid w:val="009D5B34"/>
    <w:rsid w:val="009D6788"/>
    <w:rsid w:val="009D7CE3"/>
    <w:rsid w:val="009E0CA9"/>
    <w:rsid w:val="009E2037"/>
    <w:rsid w:val="009E2752"/>
    <w:rsid w:val="009E3927"/>
    <w:rsid w:val="009E42B3"/>
    <w:rsid w:val="009E43CC"/>
    <w:rsid w:val="009E5687"/>
    <w:rsid w:val="009E5AA5"/>
    <w:rsid w:val="009E7279"/>
    <w:rsid w:val="009E7E7D"/>
    <w:rsid w:val="009F016D"/>
    <w:rsid w:val="009F0580"/>
    <w:rsid w:val="009F0FCF"/>
    <w:rsid w:val="009F73B7"/>
    <w:rsid w:val="009F7D42"/>
    <w:rsid w:val="00A033E1"/>
    <w:rsid w:val="00A03983"/>
    <w:rsid w:val="00A04245"/>
    <w:rsid w:val="00A06C05"/>
    <w:rsid w:val="00A07D4E"/>
    <w:rsid w:val="00A10353"/>
    <w:rsid w:val="00A11570"/>
    <w:rsid w:val="00A1220E"/>
    <w:rsid w:val="00A1281A"/>
    <w:rsid w:val="00A141DE"/>
    <w:rsid w:val="00A1422D"/>
    <w:rsid w:val="00A15F75"/>
    <w:rsid w:val="00A16734"/>
    <w:rsid w:val="00A16CA0"/>
    <w:rsid w:val="00A16F97"/>
    <w:rsid w:val="00A20A18"/>
    <w:rsid w:val="00A218D9"/>
    <w:rsid w:val="00A21A2C"/>
    <w:rsid w:val="00A22A39"/>
    <w:rsid w:val="00A257B9"/>
    <w:rsid w:val="00A25B88"/>
    <w:rsid w:val="00A3195D"/>
    <w:rsid w:val="00A31E02"/>
    <w:rsid w:val="00A32255"/>
    <w:rsid w:val="00A32768"/>
    <w:rsid w:val="00A330D7"/>
    <w:rsid w:val="00A3324C"/>
    <w:rsid w:val="00A33527"/>
    <w:rsid w:val="00A33644"/>
    <w:rsid w:val="00A3457A"/>
    <w:rsid w:val="00A345F6"/>
    <w:rsid w:val="00A35EA0"/>
    <w:rsid w:val="00A3658C"/>
    <w:rsid w:val="00A411FD"/>
    <w:rsid w:val="00A41743"/>
    <w:rsid w:val="00A42230"/>
    <w:rsid w:val="00A42AA6"/>
    <w:rsid w:val="00A43FD0"/>
    <w:rsid w:val="00A450AA"/>
    <w:rsid w:val="00A456CC"/>
    <w:rsid w:val="00A464DE"/>
    <w:rsid w:val="00A46526"/>
    <w:rsid w:val="00A4717A"/>
    <w:rsid w:val="00A47963"/>
    <w:rsid w:val="00A47A86"/>
    <w:rsid w:val="00A515F8"/>
    <w:rsid w:val="00A51BF3"/>
    <w:rsid w:val="00A530EF"/>
    <w:rsid w:val="00A538D9"/>
    <w:rsid w:val="00A53E94"/>
    <w:rsid w:val="00A543DF"/>
    <w:rsid w:val="00A54A48"/>
    <w:rsid w:val="00A60485"/>
    <w:rsid w:val="00A617CB"/>
    <w:rsid w:val="00A628FF"/>
    <w:rsid w:val="00A62A7C"/>
    <w:rsid w:val="00A636B0"/>
    <w:rsid w:val="00A63A2C"/>
    <w:rsid w:val="00A64915"/>
    <w:rsid w:val="00A64EF4"/>
    <w:rsid w:val="00A660F0"/>
    <w:rsid w:val="00A66216"/>
    <w:rsid w:val="00A66DA1"/>
    <w:rsid w:val="00A66DB4"/>
    <w:rsid w:val="00A70A37"/>
    <w:rsid w:val="00A715ED"/>
    <w:rsid w:val="00A738DD"/>
    <w:rsid w:val="00A73E76"/>
    <w:rsid w:val="00A75E19"/>
    <w:rsid w:val="00A76394"/>
    <w:rsid w:val="00A77FAE"/>
    <w:rsid w:val="00A80B31"/>
    <w:rsid w:val="00A81842"/>
    <w:rsid w:val="00A81A97"/>
    <w:rsid w:val="00A81E37"/>
    <w:rsid w:val="00A8209F"/>
    <w:rsid w:val="00A8318F"/>
    <w:rsid w:val="00A83212"/>
    <w:rsid w:val="00A8434B"/>
    <w:rsid w:val="00A864E1"/>
    <w:rsid w:val="00A87928"/>
    <w:rsid w:val="00A92D1E"/>
    <w:rsid w:val="00A92E05"/>
    <w:rsid w:val="00A9533C"/>
    <w:rsid w:val="00A95ADC"/>
    <w:rsid w:val="00A96DB0"/>
    <w:rsid w:val="00A972F1"/>
    <w:rsid w:val="00A979C2"/>
    <w:rsid w:val="00AA1AF4"/>
    <w:rsid w:val="00AA3DC2"/>
    <w:rsid w:val="00AA3DF7"/>
    <w:rsid w:val="00AA42BA"/>
    <w:rsid w:val="00AA58EC"/>
    <w:rsid w:val="00AA5CDD"/>
    <w:rsid w:val="00AA6B41"/>
    <w:rsid w:val="00AA7307"/>
    <w:rsid w:val="00AA7F30"/>
    <w:rsid w:val="00AB0353"/>
    <w:rsid w:val="00AB1BCA"/>
    <w:rsid w:val="00AB4799"/>
    <w:rsid w:val="00AB4A04"/>
    <w:rsid w:val="00AB4F66"/>
    <w:rsid w:val="00AB52BC"/>
    <w:rsid w:val="00AB5C76"/>
    <w:rsid w:val="00AB608E"/>
    <w:rsid w:val="00AB66C7"/>
    <w:rsid w:val="00AB6950"/>
    <w:rsid w:val="00AB6CA0"/>
    <w:rsid w:val="00AC32D9"/>
    <w:rsid w:val="00AC4A1D"/>
    <w:rsid w:val="00AC515D"/>
    <w:rsid w:val="00AC791A"/>
    <w:rsid w:val="00AD0229"/>
    <w:rsid w:val="00AD051E"/>
    <w:rsid w:val="00AD0E56"/>
    <w:rsid w:val="00AD32FD"/>
    <w:rsid w:val="00AD4407"/>
    <w:rsid w:val="00AD5002"/>
    <w:rsid w:val="00AD5142"/>
    <w:rsid w:val="00AD5667"/>
    <w:rsid w:val="00AD5F88"/>
    <w:rsid w:val="00AD6D5A"/>
    <w:rsid w:val="00AD79E7"/>
    <w:rsid w:val="00AE202A"/>
    <w:rsid w:val="00AE3443"/>
    <w:rsid w:val="00AE350A"/>
    <w:rsid w:val="00AE357D"/>
    <w:rsid w:val="00AF0153"/>
    <w:rsid w:val="00AF0999"/>
    <w:rsid w:val="00AF1A83"/>
    <w:rsid w:val="00AF2ED5"/>
    <w:rsid w:val="00AF2F4B"/>
    <w:rsid w:val="00AF2F8A"/>
    <w:rsid w:val="00AF3C4B"/>
    <w:rsid w:val="00AF4E3E"/>
    <w:rsid w:val="00AF74D6"/>
    <w:rsid w:val="00B0057F"/>
    <w:rsid w:val="00B01067"/>
    <w:rsid w:val="00B04945"/>
    <w:rsid w:val="00B04979"/>
    <w:rsid w:val="00B04A3F"/>
    <w:rsid w:val="00B060E6"/>
    <w:rsid w:val="00B07739"/>
    <w:rsid w:val="00B1003A"/>
    <w:rsid w:val="00B103DF"/>
    <w:rsid w:val="00B1108C"/>
    <w:rsid w:val="00B11421"/>
    <w:rsid w:val="00B115C3"/>
    <w:rsid w:val="00B1416D"/>
    <w:rsid w:val="00B156D7"/>
    <w:rsid w:val="00B15D44"/>
    <w:rsid w:val="00B218C6"/>
    <w:rsid w:val="00B22A1F"/>
    <w:rsid w:val="00B262CD"/>
    <w:rsid w:val="00B26886"/>
    <w:rsid w:val="00B3045E"/>
    <w:rsid w:val="00B30BCD"/>
    <w:rsid w:val="00B30C62"/>
    <w:rsid w:val="00B3124C"/>
    <w:rsid w:val="00B33155"/>
    <w:rsid w:val="00B337C2"/>
    <w:rsid w:val="00B33D20"/>
    <w:rsid w:val="00B347F3"/>
    <w:rsid w:val="00B35B3E"/>
    <w:rsid w:val="00B36749"/>
    <w:rsid w:val="00B370A6"/>
    <w:rsid w:val="00B40A0A"/>
    <w:rsid w:val="00B41426"/>
    <w:rsid w:val="00B419DB"/>
    <w:rsid w:val="00B41D10"/>
    <w:rsid w:val="00B4278F"/>
    <w:rsid w:val="00B435D3"/>
    <w:rsid w:val="00B43AE8"/>
    <w:rsid w:val="00B4472D"/>
    <w:rsid w:val="00B44B23"/>
    <w:rsid w:val="00B50D2A"/>
    <w:rsid w:val="00B5277A"/>
    <w:rsid w:val="00B529D0"/>
    <w:rsid w:val="00B52F54"/>
    <w:rsid w:val="00B53480"/>
    <w:rsid w:val="00B54B3C"/>
    <w:rsid w:val="00B5519A"/>
    <w:rsid w:val="00B57402"/>
    <w:rsid w:val="00B577D8"/>
    <w:rsid w:val="00B57837"/>
    <w:rsid w:val="00B57ECC"/>
    <w:rsid w:val="00B61DF1"/>
    <w:rsid w:val="00B62292"/>
    <w:rsid w:val="00B623AD"/>
    <w:rsid w:val="00B62E59"/>
    <w:rsid w:val="00B63A5E"/>
    <w:rsid w:val="00B63C5B"/>
    <w:rsid w:val="00B64652"/>
    <w:rsid w:val="00B67F79"/>
    <w:rsid w:val="00B7088A"/>
    <w:rsid w:val="00B70965"/>
    <w:rsid w:val="00B752CD"/>
    <w:rsid w:val="00B7638D"/>
    <w:rsid w:val="00B8031A"/>
    <w:rsid w:val="00B81020"/>
    <w:rsid w:val="00B81C05"/>
    <w:rsid w:val="00B825EF"/>
    <w:rsid w:val="00B84926"/>
    <w:rsid w:val="00B84F7F"/>
    <w:rsid w:val="00B86F4B"/>
    <w:rsid w:val="00B9057C"/>
    <w:rsid w:val="00B90E4D"/>
    <w:rsid w:val="00B91051"/>
    <w:rsid w:val="00B91213"/>
    <w:rsid w:val="00B9143A"/>
    <w:rsid w:val="00B95C7A"/>
    <w:rsid w:val="00B96F21"/>
    <w:rsid w:val="00B9768F"/>
    <w:rsid w:val="00B97C0E"/>
    <w:rsid w:val="00B97D2A"/>
    <w:rsid w:val="00B97F12"/>
    <w:rsid w:val="00BA0E69"/>
    <w:rsid w:val="00BA200F"/>
    <w:rsid w:val="00BA34C1"/>
    <w:rsid w:val="00BA35DC"/>
    <w:rsid w:val="00BA393F"/>
    <w:rsid w:val="00BA6404"/>
    <w:rsid w:val="00BA64BF"/>
    <w:rsid w:val="00BA746C"/>
    <w:rsid w:val="00BA7E32"/>
    <w:rsid w:val="00BB0946"/>
    <w:rsid w:val="00BB1618"/>
    <w:rsid w:val="00BB1D02"/>
    <w:rsid w:val="00BB27CE"/>
    <w:rsid w:val="00BB31E2"/>
    <w:rsid w:val="00BB399F"/>
    <w:rsid w:val="00BB3FC7"/>
    <w:rsid w:val="00BB6412"/>
    <w:rsid w:val="00BB65A0"/>
    <w:rsid w:val="00BB68AE"/>
    <w:rsid w:val="00BB6F59"/>
    <w:rsid w:val="00BC0859"/>
    <w:rsid w:val="00BC1393"/>
    <w:rsid w:val="00BC4020"/>
    <w:rsid w:val="00BC4027"/>
    <w:rsid w:val="00BC612D"/>
    <w:rsid w:val="00BC6893"/>
    <w:rsid w:val="00BC704B"/>
    <w:rsid w:val="00BC7621"/>
    <w:rsid w:val="00BC7D1B"/>
    <w:rsid w:val="00BD2CDC"/>
    <w:rsid w:val="00BD3AF1"/>
    <w:rsid w:val="00BD420F"/>
    <w:rsid w:val="00BD4640"/>
    <w:rsid w:val="00BD471D"/>
    <w:rsid w:val="00BD48A7"/>
    <w:rsid w:val="00BD5D9F"/>
    <w:rsid w:val="00BD6545"/>
    <w:rsid w:val="00BD70E0"/>
    <w:rsid w:val="00BE0A56"/>
    <w:rsid w:val="00BE12D7"/>
    <w:rsid w:val="00BE355B"/>
    <w:rsid w:val="00BE41C1"/>
    <w:rsid w:val="00BE648A"/>
    <w:rsid w:val="00BE6F7F"/>
    <w:rsid w:val="00BF1DE6"/>
    <w:rsid w:val="00BF29FA"/>
    <w:rsid w:val="00BF6EFF"/>
    <w:rsid w:val="00C00B3F"/>
    <w:rsid w:val="00C01520"/>
    <w:rsid w:val="00C0157E"/>
    <w:rsid w:val="00C015C1"/>
    <w:rsid w:val="00C020DF"/>
    <w:rsid w:val="00C03244"/>
    <w:rsid w:val="00C03379"/>
    <w:rsid w:val="00C04E1C"/>
    <w:rsid w:val="00C05074"/>
    <w:rsid w:val="00C05A82"/>
    <w:rsid w:val="00C06421"/>
    <w:rsid w:val="00C116DF"/>
    <w:rsid w:val="00C11890"/>
    <w:rsid w:val="00C13094"/>
    <w:rsid w:val="00C1374E"/>
    <w:rsid w:val="00C144A8"/>
    <w:rsid w:val="00C1466D"/>
    <w:rsid w:val="00C14676"/>
    <w:rsid w:val="00C1702F"/>
    <w:rsid w:val="00C178EC"/>
    <w:rsid w:val="00C215F8"/>
    <w:rsid w:val="00C23B34"/>
    <w:rsid w:val="00C23EA1"/>
    <w:rsid w:val="00C24DB4"/>
    <w:rsid w:val="00C25864"/>
    <w:rsid w:val="00C3166F"/>
    <w:rsid w:val="00C31782"/>
    <w:rsid w:val="00C31B03"/>
    <w:rsid w:val="00C342CA"/>
    <w:rsid w:val="00C34326"/>
    <w:rsid w:val="00C34E97"/>
    <w:rsid w:val="00C363F4"/>
    <w:rsid w:val="00C37213"/>
    <w:rsid w:val="00C379AD"/>
    <w:rsid w:val="00C37FE9"/>
    <w:rsid w:val="00C41775"/>
    <w:rsid w:val="00C41858"/>
    <w:rsid w:val="00C475FB"/>
    <w:rsid w:val="00C50A55"/>
    <w:rsid w:val="00C51EDB"/>
    <w:rsid w:val="00C5223F"/>
    <w:rsid w:val="00C523C3"/>
    <w:rsid w:val="00C5251B"/>
    <w:rsid w:val="00C527A1"/>
    <w:rsid w:val="00C52C4B"/>
    <w:rsid w:val="00C53199"/>
    <w:rsid w:val="00C544F9"/>
    <w:rsid w:val="00C54857"/>
    <w:rsid w:val="00C56BA7"/>
    <w:rsid w:val="00C57A7B"/>
    <w:rsid w:val="00C57C23"/>
    <w:rsid w:val="00C63581"/>
    <w:rsid w:val="00C635C8"/>
    <w:rsid w:val="00C6502C"/>
    <w:rsid w:val="00C660F1"/>
    <w:rsid w:val="00C66839"/>
    <w:rsid w:val="00C671F8"/>
    <w:rsid w:val="00C675E1"/>
    <w:rsid w:val="00C67EF2"/>
    <w:rsid w:val="00C70A70"/>
    <w:rsid w:val="00C715E4"/>
    <w:rsid w:val="00C71812"/>
    <w:rsid w:val="00C71EF4"/>
    <w:rsid w:val="00C721F9"/>
    <w:rsid w:val="00C7246B"/>
    <w:rsid w:val="00C745D6"/>
    <w:rsid w:val="00C746EC"/>
    <w:rsid w:val="00C75A95"/>
    <w:rsid w:val="00C76195"/>
    <w:rsid w:val="00C76DD0"/>
    <w:rsid w:val="00C778B8"/>
    <w:rsid w:val="00C77AC3"/>
    <w:rsid w:val="00C77E19"/>
    <w:rsid w:val="00C81B90"/>
    <w:rsid w:val="00C81E35"/>
    <w:rsid w:val="00C8233E"/>
    <w:rsid w:val="00C830DE"/>
    <w:rsid w:val="00C8311F"/>
    <w:rsid w:val="00C859AB"/>
    <w:rsid w:val="00C859D9"/>
    <w:rsid w:val="00C86C76"/>
    <w:rsid w:val="00C879C2"/>
    <w:rsid w:val="00C87D7A"/>
    <w:rsid w:val="00C87E94"/>
    <w:rsid w:val="00C90511"/>
    <w:rsid w:val="00C90B71"/>
    <w:rsid w:val="00C9152B"/>
    <w:rsid w:val="00C928B0"/>
    <w:rsid w:val="00C93544"/>
    <w:rsid w:val="00C938A7"/>
    <w:rsid w:val="00C944D5"/>
    <w:rsid w:val="00C95F7B"/>
    <w:rsid w:val="00C966FB"/>
    <w:rsid w:val="00CA1821"/>
    <w:rsid w:val="00CA2199"/>
    <w:rsid w:val="00CA4668"/>
    <w:rsid w:val="00CA51B4"/>
    <w:rsid w:val="00CA6860"/>
    <w:rsid w:val="00CA70FD"/>
    <w:rsid w:val="00CA788D"/>
    <w:rsid w:val="00CB03F0"/>
    <w:rsid w:val="00CB0AA3"/>
    <w:rsid w:val="00CB2C0F"/>
    <w:rsid w:val="00CB2FBD"/>
    <w:rsid w:val="00CB3C89"/>
    <w:rsid w:val="00CB3E9F"/>
    <w:rsid w:val="00CB47F9"/>
    <w:rsid w:val="00CB49B7"/>
    <w:rsid w:val="00CC1BF4"/>
    <w:rsid w:val="00CC3E6F"/>
    <w:rsid w:val="00CC4D19"/>
    <w:rsid w:val="00CC4E59"/>
    <w:rsid w:val="00CC73FC"/>
    <w:rsid w:val="00CC78FF"/>
    <w:rsid w:val="00CC7CBC"/>
    <w:rsid w:val="00CD099B"/>
    <w:rsid w:val="00CD1D01"/>
    <w:rsid w:val="00CD1EDA"/>
    <w:rsid w:val="00CD2B74"/>
    <w:rsid w:val="00CD2C85"/>
    <w:rsid w:val="00CD32C7"/>
    <w:rsid w:val="00CD6324"/>
    <w:rsid w:val="00CE1F57"/>
    <w:rsid w:val="00CE245F"/>
    <w:rsid w:val="00CE599E"/>
    <w:rsid w:val="00CE66BE"/>
    <w:rsid w:val="00CE6F5D"/>
    <w:rsid w:val="00CE7D40"/>
    <w:rsid w:val="00CF10FD"/>
    <w:rsid w:val="00CF1246"/>
    <w:rsid w:val="00CF1D0B"/>
    <w:rsid w:val="00CF230F"/>
    <w:rsid w:val="00CF3012"/>
    <w:rsid w:val="00CF3F40"/>
    <w:rsid w:val="00CF471C"/>
    <w:rsid w:val="00CF49FB"/>
    <w:rsid w:val="00CF525F"/>
    <w:rsid w:val="00CF79A4"/>
    <w:rsid w:val="00CF7D86"/>
    <w:rsid w:val="00D00A85"/>
    <w:rsid w:val="00D01931"/>
    <w:rsid w:val="00D02312"/>
    <w:rsid w:val="00D032F6"/>
    <w:rsid w:val="00D03B3F"/>
    <w:rsid w:val="00D050FA"/>
    <w:rsid w:val="00D0570B"/>
    <w:rsid w:val="00D057A4"/>
    <w:rsid w:val="00D064D5"/>
    <w:rsid w:val="00D07500"/>
    <w:rsid w:val="00D114BD"/>
    <w:rsid w:val="00D15377"/>
    <w:rsid w:val="00D15699"/>
    <w:rsid w:val="00D16DFD"/>
    <w:rsid w:val="00D2063C"/>
    <w:rsid w:val="00D21A05"/>
    <w:rsid w:val="00D21D04"/>
    <w:rsid w:val="00D22C54"/>
    <w:rsid w:val="00D24919"/>
    <w:rsid w:val="00D255E5"/>
    <w:rsid w:val="00D25A55"/>
    <w:rsid w:val="00D26E55"/>
    <w:rsid w:val="00D271E5"/>
    <w:rsid w:val="00D27852"/>
    <w:rsid w:val="00D27B64"/>
    <w:rsid w:val="00D3226C"/>
    <w:rsid w:val="00D3295F"/>
    <w:rsid w:val="00D336DF"/>
    <w:rsid w:val="00D3371C"/>
    <w:rsid w:val="00D35CC1"/>
    <w:rsid w:val="00D36907"/>
    <w:rsid w:val="00D40246"/>
    <w:rsid w:val="00D40E57"/>
    <w:rsid w:val="00D435B8"/>
    <w:rsid w:val="00D46888"/>
    <w:rsid w:val="00D46A4F"/>
    <w:rsid w:val="00D47265"/>
    <w:rsid w:val="00D47FEB"/>
    <w:rsid w:val="00D50609"/>
    <w:rsid w:val="00D50CB7"/>
    <w:rsid w:val="00D5130F"/>
    <w:rsid w:val="00D51463"/>
    <w:rsid w:val="00D51C0C"/>
    <w:rsid w:val="00D53102"/>
    <w:rsid w:val="00D5355D"/>
    <w:rsid w:val="00D549F9"/>
    <w:rsid w:val="00D55D27"/>
    <w:rsid w:val="00D55ECC"/>
    <w:rsid w:val="00D56BC9"/>
    <w:rsid w:val="00D62501"/>
    <w:rsid w:val="00D63538"/>
    <w:rsid w:val="00D636C5"/>
    <w:rsid w:val="00D639BC"/>
    <w:rsid w:val="00D6486C"/>
    <w:rsid w:val="00D64CD2"/>
    <w:rsid w:val="00D65370"/>
    <w:rsid w:val="00D675BC"/>
    <w:rsid w:val="00D675F1"/>
    <w:rsid w:val="00D67A75"/>
    <w:rsid w:val="00D70960"/>
    <w:rsid w:val="00D70E59"/>
    <w:rsid w:val="00D70F33"/>
    <w:rsid w:val="00D718D2"/>
    <w:rsid w:val="00D71B12"/>
    <w:rsid w:val="00D72F4F"/>
    <w:rsid w:val="00D7329B"/>
    <w:rsid w:val="00D75C72"/>
    <w:rsid w:val="00D76030"/>
    <w:rsid w:val="00D76D62"/>
    <w:rsid w:val="00D773C1"/>
    <w:rsid w:val="00D81E41"/>
    <w:rsid w:val="00D81F0D"/>
    <w:rsid w:val="00D82569"/>
    <w:rsid w:val="00D827C9"/>
    <w:rsid w:val="00D82BF6"/>
    <w:rsid w:val="00D85BEB"/>
    <w:rsid w:val="00D8634B"/>
    <w:rsid w:val="00D90D8D"/>
    <w:rsid w:val="00D921A7"/>
    <w:rsid w:val="00D93408"/>
    <w:rsid w:val="00D937A3"/>
    <w:rsid w:val="00D94FAC"/>
    <w:rsid w:val="00D96056"/>
    <w:rsid w:val="00DA0F92"/>
    <w:rsid w:val="00DA1E85"/>
    <w:rsid w:val="00DA2972"/>
    <w:rsid w:val="00DA2CD3"/>
    <w:rsid w:val="00DA3F21"/>
    <w:rsid w:val="00DA3FF1"/>
    <w:rsid w:val="00DA6970"/>
    <w:rsid w:val="00DA755F"/>
    <w:rsid w:val="00DA799C"/>
    <w:rsid w:val="00DB0790"/>
    <w:rsid w:val="00DB1E25"/>
    <w:rsid w:val="00DB1F48"/>
    <w:rsid w:val="00DB2ECD"/>
    <w:rsid w:val="00DB3D24"/>
    <w:rsid w:val="00DB5810"/>
    <w:rsid w:val="00DC1D03"/>
    <w:rsid w:val="00DC2F7B"/>
    <w:rsid w:val="00DC3156"/>
    <w:rsid w:val="00DC3442"/>
    <w:rsid w:val="00DC5B0E"/>
    <w:rsid w:val="00DC64CE"/>
    <w:rsid w:val="00DC6D20"/>
    <w:rsid w:val="00DC6E85"/>
    <w:rsid w:val="00DC74C5"/>
    <w:rsid w:val="00DC7AC7"/>
    <w:rsid w:val="00DD058E"/>
    <w:rsid w:val="00DD13B1"/>
    <w:rsid w:val="00DD2E6C"/>
    <w:rsid w:val="00DD6045"/>
    <w:rsid w:val="00DD7386"/>
    <w:rsid w:val="00DE16B8"/>
    <w:rsid w:val="00DE3F21"/>
    <w:rsid w:val="00DE4549"/>
    <w:rsid w:val="00DE5B5B"/>
    <w:rsid w:val="00DE5E4F"/>
    <w:rsid w:val="00DF073F"/>
    <w:rsid w:val="00DF164A"/>
    <w:rsid w:val="00DF29C6"/>
    <w:rsid w:val="00DF335F"/>
    <w:rsid w:val="00DF440E"/>
    <w:rsid w:val="00DF54DE"/>
    <w:rsid w:val="00DF55E1"/>
    <w:rsid w:val="00DF5EEC"/>
    <w:rsid w:val="00E008E3"/>
    <w:rsid w:val="00E03157"/>
    <w:rsid w:val="00E0573B"/>
    <w:rsid w:val="00E057FE"/>
    <w:rsid w:val="00E06AAA"/>
    <w:rsid w:val="00E06F50"/>
    <w:rsid w:val="00E10B3A"/>
    <w:rsid w:val="00E10CE4"/>
    <w:rsid w:val="00E10D1E"/>
    <w:rsid w:val="00E10FEA"/>
    <w:rsid w:val="00E11905"/>
    <w:rsid w:val="00E13782"/>
    <w:rsid w:val="00E1409D"/>
    <w:rsid w:val="00E14611"/>
    <w:rsid w:val="00E14C6A"/>
    <w:rsid w:val="00E1533A"/>
    <w:rsid w:val="00E15705"/>
    <w:rsid w:val="00E15FDC"/>
    <w:rsid w:val="00E167DC"/>
    <w:rsid w:val="00E17088"/>
    <w:rsid w:val="00E212BB"/>
    <w:rsid w:val="00E22340"/>
    <w:rsid w:val="00E225C8"/>
    <w:rsid w:val="00E22BC9"/>
    <w:rsid w:val="00E23093"/>
    <w:rsid w:val="00E24C1D"/>
    <w:rsid w:val="00E27344"/>
    <w:rsid w:val="00E277BB"/>
    <w:rsid w:val="00E3041F"/>
    <w:rsid w:val="00E315B5"/>
    <w:rsid w:val="00E33614"/>
    <w:rsid w:val="00E33BC2"/>
    <w:rsid w:val="00E33CB8"/>
    <w:rsid w:val="00E35779"/>
    <w:rsid w:val="00E36AB5"/>
    <w:rsid w:val="00E37C27"/>
    <w:rsid w:val="00E40C4A"/>
    <w:rsid w:val="00E41160"/>
    <w:rsid w:val="00E413F1"/>
    <w:rsid w:val="00E421EE"/>
    <w:rsid w:val="00E42BED"/>
    <w:rsid w:val="00E4675F"/>
    <w:rsid w:val="00E46B02"/>
    <w:rsid w:val="00E51020"/>
    <w:rsid w:val="00E5189A"/>
    <w:rsid w:val="00E5212B"/>
    <w:rsid w:val="00E52558"/>
    <w:rsid w:val="00E5286D"/>
    <w:rsid w:val="00E53858"/>
    <w:rsid w:val="00E54EAC"/>
    <w:rsid w:val="00E55852"/>
    <w:rsid w:val="00E55E06"/>
    <w:rsid w:val="00E56C17"/>
    <w:rsid w:val="00E571AA"/>
    <w:rsid w:val="00E57D5C"/>
    <w:rsid w:val="00E60030"/>
    <w:rsid w:val="00E619A1"/>
    <w:rsid w:val="00E64222"/>
    <w:rsid w:val="00E65C6F"/>
    <w:rsid w:val="00E66E33"/>
    <w:rsid w:val="00E674BE"/>
    <w:rsid w:val="00E704DB"/>
    <w:rsid w:val="00E723F7"/>
    <w:rsid w:val="00E72588"/>
    <w:rsid w:val="00E7309D"/>
    <w:rsid w:val="00E74CB3"/>
    <w:rsid w:val="00E80D4F"/>
    <w:rsid w:val="00E81036"/>
    <w:rsid w:val="00E8131D"/>
    <w:rsid w:val="00E83B67"/>
    <w:rsid w:val="00E85D3F"/>
    <w:rsid w:val="00E9097B"/>
    <w:rsid w:val="00E93AA2"/>
    <w:rsid w:val="00E9563C"/>
    <w:rsid w:val="00E96F67"/>
    <w:rsid w:val="00E97C23"/>
    <w:rsid w:val="00E97C53"/>
    <w:rsid w:val="00EA0179"/>
    <w:rsid w:val="00EA0DD8"/>
    <w:rsid w:val="00EA0E68"/>
    <w:rsid w:val="00EA2991"/>
    <w:rsid w:val="00EA4A81"/>
    <w:rsid w:val="00EA5E09"/>
    <w:rsid w:val="00EA70C4"/>
    <w:rsid w:val="00EA7289"/>
    <w:rsid w:val="00EB0685"/>
    <w:rsid w:val="00EB3E5D"/>
    <w:rsid w:val="00EB7B90"/>
    <w:rsid w:val="00EC0FF0"/>
    <w:rsid w:val="00EC12A3"/>
    <w:rsid w:val="00EC2538"/>
    <w:rsid w:val="00EC2D8D"/>
    <w:rsid w:val="00EC42E1"/>
    <w:rsid w:val="00EC4EFA"/>
    <w:rsid w:val="00ED0401"/>
    <w:rsid w:val="00ED2121"/>
    <w:rsid w:val="00ED2769"/>
    <w:rsid w:val="00ED2ABB"/>
    <w:rsid w:val="00ED3B71"/>
    <w:rsid w:val="00ED5A3D"/>
    <w:rsid w:val="00ED5B82"/>
    <w:rsid w:val="00ED64FC"/>
    <w:rsid w:val="00EE15B4"/>
    <w:rsid w:val="00EE4089"/>
    <w:rsid w:val="00EE4939"/>
    <w:rsid w:val="00EE5AC2"/>
    <w:rsid w:val="00EE5FA7"/>
    <w:rsid w:val="00EF010D"/>
    <w:rsid w:val="00EF0899"/>
    <w:rsid w:val="00EF0BC9"/>
    <w:rsid w:val="00EF0E0F"/>
    <w:rsid w:val="00EF1C44"/>
    <w:rsid w:val="00EF3240"/>
    <w:rsid w:val="00EF3C2C"/>
    <w:rsid w:val="00EF3C98"/>
    <w:rsid w:val="00EF4A4A"/>
    <w:rsid w:val="00EF4C14"/>
    <w:rsid w:val="00EF529D"/>
    <w:rsid w:val="00EF6E1A"/>
    <w:rsid w:val="00EF7258"/>
    <w:rsid w:val="00EF7602"/>
    <w:rsid w:val="00F00588"/>
    <w:rsid w:val="00F00C9C"/>
    <w:rsid w:val="00F0332C"/>
    <w:rsid w:val="00F0372D"/>
    <w:rsid w:val="00F0389E"/>
    <w:rsid w:val="00F03DAD"/>
    <w:rsid w:val="00F05BB2"/>
    <w:rsid w:val="00F05FAE"/>
    <w:rsid w:val="00F0643C"/>
    <w:rsid w:val="00F07BE2"/>
    <w:rsid w:val="00F12904"/>
    <w:rsid w:val="00F1341B"/>
    <w:rsid w:val="00F137FF"/>
    <w:rsid w:val="00F13EC7"/>
    <w:rsid w:val="00F14731"/>
    <w:rsid w:val="00F172E8"/>
    <w:rsid w:val="00F17746"/>
    <w:rsid w:val="00F20C9D"/>
    <w:rsid w:val="00F21119"/>
    <w:rsid w:val="00F2162E"/>
    <w:rsid w:val="00F22C55"/>
    <w:rsid w:val="00F22F96"/>
    <w:rsid w:val="00F22FC4"/>
    <w:rsid w:val="00F24846"/>
    <w:rsid w:val="00F258EE"/>
    <w:rsid w:val="00F2712E"/>
    <w:rsid w:val="00F272BB"/>
    <w:rsid w:val="00F27D1E"/>
    <w:rsid w:val="00F3083B"/>
    <w:rsid w:val="00F30F13"/>
    <w:rsid w:val="00F31A74"/>
    <w:rsid w:val="00F31ED2"/>
    <w:rsid w:val="00F32A0C"/>
    <w:rsid w:val="00F349CC"/>
    <w:rsid w:val="00F35520"/>
    <w:rsid w:val="00F35C3A"/>
    <w:rsid w:val="00F36C3F"/>
    <w:rsid w:val="00F409F5"/>
    <w:rsid w:val="00F43F50"/>
    <w:rsid w:val="00F45207"/>
    <w:rsid w:val="00F4569A"/>
    <w:rsid w:val="00F461A8"/>
    <w:rsid w:val="00F51A61"/>
    <w:rsid w:val="00F51ECA"/>
    <w:rsid w:val="00F527F4"/>
    <w:rsid w:val="00F53723"/>
    <w:rsid w:val="00F53A22"/>
    <w:rsid w:val="00F55ED8"/>
    <w:rsid w:val="00F57E79"/>
    <w:rsid w:val="00F61502"/>
    <w:rsid w:val="00F6556D"/>
    <w:rsid w:val="00F65987"/>
    <w:rsid w:val="00F66A1C"/>
    <w:rsid w:val="00F67326"/>
    <w:rsid w:val="00F70C1D"/>
    <w:rsid w:val="00F71BAF"/>
    <w:rsid w:val="00F7201A"/>
    <w:rsid w:val="00F72F22"/>
    <w:rsid w:val="00F742CD"/>
    <w:rsid w:val="00F746F5"/>
    <w:rsid w:val="00F76283"/>
    <w:rsid w:val="00F772F3"/>
    <w:rsid w:val="00F778D1"/>
    <w:rsid w:val="00F810F0"/>
    <w:rsid w:val="00F81C6C"/>
    <w:rsid w:val="00F81F31"/>
    <w:rsid w:val="00F821B4"/>
    <w:rsid w:val="00F8241F"/>
    <w:rsid w:val="00F83410"/>
    <w:rsid w:val="00F83B6B"/>
    <w:rsid w:val="00F858FB"/>
    <w:rsid w:val="00F86310"/>
    <w:rsid w:val="00F87C31"/>
    <w:rsid w:val="00F902CB"/>
    <w:rsid w:val="00F9059C"/>
    <w:rsid w:val="00F910AF"/>
    <w:rsid w:val="00F9158A"/>
    <w:rsid w:val="00F94CA3"/>
    <w:rsid w:val="00F94E12"/>
    <w:rsid w:val="00F958DF"/>
    <w:rsid w:val="00F9598B"/>
    <w:rsid w:val="00F9682B"/>
    <w:rsid w:val="00F9752E"/>
    <w:rsid w:val="00F97BDD"/>
    <w:rsid w:val="00F97CC5"/>
    <w:rsid w:val="00F97ED4"/>
    <w:rsid w:val="00FA13B4"/>
    <w:rsid w:val="00FA486D"/>
    <w:rsid w:val="00FA6674"/>
    <w:rsid w:val="00FB13D1"/>
    <w:rsid w:val="00FB1B2D"/>
    <w:rsid w:val="00FB28F9"/>
    <w:rsid w:val="00FB3D9A"/>
    <w:rsid w:val="00FB4A9C"/>
    <w:rsid w:val="00FB51AE"/>
    <w:rsid w:val="00FB6F2D"/>
    <w:rsid w:val="00FB7418"/>
    <w:rsid w:val="00FC13FA"/>
    <w:rsid w:val="00FC177E"/>
    <w:rsid w:val="00FC2DDA"/>
    <w:rsid w:val="00FC3EB9"/>
    <w:rsid w:val="00FC4460"/>
    <w:rsid w:val="00FC4E6E"/>
    <w:rsid w:val="00FC55DB"/>
    <w:rsid w:val="00FC5A26"/>
    <w:rsid w:val="00FC5A57"/>
    <w:rsid w:val="00FC7634"/>
    <w:rsid w:val="00FD26CC"/>
    <w:rsid w:val="00FD2E1A"/>
    <w:rsid w:val="00FD4176"/>
    <w:rsid w:val="00FD46FF"/>
    <w:rsid w:val="00FD47CA"/>
    <w:rsid w:val="00FD4AB6"/>
    <w:rsid w:val="00FD5D6E"/>
    <w:rsid w:val="00FD7956"/>
    <w:rsid w:val="00FD7F5D"/>
    <w:rsid w:val="00FD7FA3"/>
    <w:rsid w:val="00FE1887"/>
    <w:rsid w:val="00FE21B3"/>
    <w:rsid w:val="00FE2599"/>
    <w:rsid w:val="00FE2C74"/>
    <w:rsid w:val="00FE43C7"/>
    <w:rsid w:val="00FE4427"/>
    <w:rsid w:val="00FE4CDF"/>
    <w:rsid w:val="00FE501C"/>
    <w:rsid w:val="00FE6F96"/>
    <w:rsid w:val="00FE76FB"/>
    <w:rsid w:val="00FE7E27"/>
    <w:rsid w:val="00FF19BD"/>
    <w:rsid w:val="00FF3267"/>
    <w:rsid w:val="00FF3B14"/>
    <w:rsid w:val="00FF446E"/>
    <w:rsid w:val="00FF585D"/>
    <w:rsid w:val="00FF6E67"/>
    <w:rsid w:val="00FF79FA"/>
    <w:rsid w:val="00FF7AB9"/>
    <w:rsid w:val="00FF7E30"/>
    <w:rsid w:val="029A4209"/>
    <w:rsid w:val="03D953BF"/>
    <w:rsid w:val="044D30A8"/>
    <w:rsid w:val="067C29DF"/>
    <w:rsid w:val="06A53512"/>
    <w:rsid w:val="06C81CC9"/>
    <w:rsid w:val="082214B2"/>
    <w:rsid w:val="0A5137D6"/>
    <w:rsid w:val="0ADF29B8"/>
    <w:rsid w:val="0C095EFA"/>
    <w:rsid w:val="0C9B58AE"/>
    <w:rsid w:val="0D167D33"/>
    <w:rsid w:val="0DD1506A"/>
    <w:rsid w:val="0ED27436"/>
    <w:rsid w:val="102B71E1"/>
    <w:rsid w:val="10A133A4"/>
    <w:rsid w:val="111C289D"/>
    <w:rsid w:val="122C0307"/>
    <w:rsid w:val="17AB69EE"/>
    <w:rsid w:val="188526EF"/>
    <w:rsid w:val="18A838D8"/>
    <w:rsid w:val="1A9827A6"/>
    <w:rsid w:val="1B4E3411"/>
    <w:rsid w:val="1C837CBE"/>
    <w:rsid w:val="1CC83AA5"/>
    <w:rsid w:val="1CCB78E6"/>
    <w:rsid w:val="1DFF03BB"/>
    <w:rsid w:val="1E440C8B"/>
    <w:rsid w:val="20452066"/>
    <w:rsid w:val="210D4AC4"/>
    <w:rsid w:val="222958B0"/>
    <w:rsid w:val="23582008"/>
    <w:rsid w:val="236A3079"/>
    <w:rsid w:val="264E362A"/>
    <w:rsid w:val="27235193"/>
    <w:rsid w:val="27FF46CB"/>
    <w:rsid w:val="28833452"/>
    <w:rsid w:val="293F4509"/>
    <w:rsid w:val="299D422C"/>
    <w:rsid w:val="29C81558"/>
    <w:rsid w:val="2FD3743F"/>
    <w:rsid w:val="30941608"/>
    <w:rsid w:val="31F35499"/>
    <w:rsid w:val="329E7E3A"/>
    <w:rsid w:val="34024511"/>
    <w:rsid w:val="343710B1"/>
    <w:rsid w:val="356C565E"/>
    <w:rsid w:val="363205B4"/>
    <w:rsid w:val="3649688E"/>
    <w:rsid w:val="373B2D0B"/>
    <w:rsid w:val="377E1226"/>
    <w:rsid w:val="381B03E9"/>
    <w:rsid w:val="3A2D1A97"/>
    <w:rsid w:val="3A4E50D2"/>
    <w:rsid w:val="3ADA1BE7"/>
    <w:rsid w:val="3BC47EB7"/>
    <w:rsid w:val="3BE97455"/>
    <w:rsid w:val="3C3E04AF"/>
    <w:rsid w:val="3C544F86"/>
    <w:rsid w:val="3D385C34"/>
    <w:rsid w:val="3E8E3C47"/>
    <w:rsid w:val="3EE80197"/>
    <w:rsid w:val="41103EF0"/>
    <w:rsid w:val="41443989"/>
    <w:rsid w:val="41924392"/>
    <w:rsid w:val="419B2EE8"/>
    <w:rsid w:val="42924743"/>
    <w:rsid w:val="438D5D65"/>
    <w:rsid w:val="43BE346C"/>
    <w:rsid w:val="44F9600F"/>
    <w:rsid w:val="458E1F83"/>
    <w:rsid w:val="46446E7A"/>
    <w:rsid w:val="46E67A93"/>
    <w:rsid w:val="486E6011"/>
    <w:rsid w:val="49E01274"/>
    <w:rsid w:val="4A435B14"/>
    <w:rsid w:val="4A565A33"/>
    <w:rsid w:val="4A732AA2"/>
    <w:rsid w:val="4E963AEC"/>
    <w:rsid w:val="50ED2E67"/>
    <w:rsid w:val="54057885"/>
    <w:rsid w:val="54393EE5"/>
    <w:rsid w:val="57710E39"/>
    <w:rsid w:val="59B32865"/>
    <w:rsid w:val="5A2C4AB7"/>
    <w:rsid w:val="5DBD2D6F"/>
    <w:rsid w:val="60373727"/>
    <w:rsid w:val="610A6640"/>
    <w:rsid w:val="63617521"/>
    <w:rsid w:val="67806CC6"/>
    <w:rsid w:val="6B4707BD"/>
    <w:rsid w:val="6CA11577"/>
    <w:rsid w:val="6DC84BB7"/>
    <w:rsid w:val="6E64167E"/>
    <w:rsid w:val="6E9A13B9"/>
    <w:rsid w:val="6E9E2E34"/>
    <w:rsid w:val="70C26A0A"/>
    <w:rsid w:val="724D5B76"/>
    <w:rsid w:val="734E687B"/>
    <w:rsid w:val="73A11EAB"/>
    <w:rsid w:val="74D526B5"/>
    <w:rsid w:val="7558691B"/>
    <w:rsid w:val="75AB282F"/>
    <w:rsid w:val="762B17BD"/>
    <w:rsid w:val="76442B57"/>
    <w:rsid w:val="765C00F5"/>
    <w:rsid w:val="76907A19"/>
    <w:rsid w:val="77604582"/>
    <w:rsid w:val="7849128F"/>
    <w:rsid w:val="7867419D"/>
    <w:rsid w:val="78AD2BB1"/>
    <w:rsid w:val="799B75C2"/>
    <w:rsid w:val="79CF7C92"/>
    <w:rsid w:val="7A753DD9"/>
    <w:rsid w:val="7D4D093A"/>
    <w:rsid w:val="7E7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Lines="50" w:line="560" w:lineRule="exact"/>
      <w:jc w:val="left"/>
      <w:outlineLvl w:val="0"/>
    </w:pPr>
    <w:rPr>
      <w:rFonts w:ascii="仿宋" w:hAnsi="宋体" w:eastAsia="仿宋"/>
      <w:b/>
      <w:bCs/>
      <w:kern w:val="44"/>
      <w:sz w:val="36"/>
      <w:szCs w:val="44"/>
    </w:rPr>
  </w:style>
  <w:style w:type="paragraph" w:styleId="3">
    <w:name w:val="heading 3"/>
    <w:basedOn w:val="4"/>
    <w:next w:val="1"/>
    <w:link w:val="25"/>
    <w:qFormat/>
    <w:uiPriority w:val="99"/>
    <w:pPr>
      <w:spacing w:before="260" w:after="260" w:line="416" w:lineRule="auto"/>
      <w:outlineLvl w:val="2"/>
    </w:pPr>
    <w:rPr>
      <w:b/>
      <w:sz w:val="32"/>
      <w:szCs w:val="32"/>
    </w:rPr>
  </w:style>
  <w:style w:type="paragraph" w:styleId="4">
    <w:name w:val="heading 4"/>
    <w:basedOn w:val="1"/>
    <w:next w:val="1"/>
    <w:unhideWhenUsed/>
    <w:qFormat/>
    <w:locked/>
    <w:uiPriority w:val="9"/>
    <w:pPr>
      <w:keepNext/>
      <w:keepLines/>
      <w:spacing w:beforeLines="100" w:line="377" w:lineRule="auto"/>
      <w:outlineLvl w:val="3"/>
    </w:pPr>
    <w:rPr>
      <w:rFonts w:ascii="Cambria" w:hAnsi="Cambria" w:eastAsia="黑体"/>
      <w:bCs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18"/>
    <w:qFormat/>
    <w:uiPriority w:val="99"/>
    <w:pPr>
      <w:spacing w:line="360" w:lineRule="auto"/>
      <w:ind w:firstLine="420"/>
    </w:pPr>
    <w:rPr>
      <w:sz w:val="24"/>
      <w:szCs w:val="20"/>
    </w:rPr>
  </w:style>
  <w:style w:type="paragraph" w:styleId="6">
    <w:name w:val="caption"/>
    <w:next w:val="1"/>
    <w:unhideWhenUsed/>
    <w:qFormat/>
    <w:locked/>
    <w:uiPriority w:val="35"/>
    <w:pPr>
      <w:ind w:firstLine="200" w:firstLineChars="200"/>
      <w:jc w:val="both"/>
    </w:pPr>
    <w:rPr>
      <w:rFonts w:ascii="Times New Roman" w:hAnsi="Times New Roman" w:eastAsia="黑体" w:cstheme="majorBidi"/>
      <w:b/>
      <w:kern w:val="2"/>
      <w:sz w:val="24"/>
      <w:lang w:val="en-US" w:eastAsia="zh-CN" w:bidi="ar-SA"/>
    </w:rPr>
  </w:style>
  <w:style w:type="paragraph" w:styleId="7">
    <w:name w:val="List Bullet 3"/>
    <w:basedOn w:val="1"/>
    <w:qFormat/>
    <w:uiPriority w:val="0"/>
    <w:pPr>
      <w:tabs>
        <w:tab w:val="left" w:pos="1200"/>
      </w:tabs>
      <w:adjustRightInd w:val="0"/>
      <w:snapToGrid w:val="0"/>
      <w:spacing w:line="360" w:lineRule="exact"/>
      <w:ind w:left="1200" w:hanging="360" w:firstLineChars="200"/>
      <w:jc w:val="left"/>
      <w:textAlignment w:val="baseline"/>
    </w:pPr>
    <w:rPr>
      <w:rFonts w:eastAsia="仿宋_GB2312"/>
      <w:snapToGrid w:val="0"/>
      <w:kern w:val="24"/>
      <w:sz w:val="24"/>
      <w:szCs w:val="20"/>
    </w:rPr>
  </w:style>
  <w:style w:type="paragraph" w:styleId="8">
    <w:name w:val="Body Text"/>
    <w:basedOn w:val="1"/>
    <w:link w:val="33"/>
    <w:qFormat/>
    <w:uiPriority w:val="99"/>
    <w:pPr>
      <w:spacing w:after="120"/>
    </w:pPr>
    <w:rPr>
      <w:sz w:val="24"/>
      <w:szCs w:val="20"/>
    </w:rPr>
  </w:style>
  <w:style w:type="paragraph" w:styleId="9">
    <w:name w:val="Body Text Indent"/>
    <w:basedOn w:val="1"/>
    <w:link w:val="39"/>
    <w:qFormat/>
    <w:uiPriority w:val="99"/>
    <w:pPr>
      <w:ind w:firstLine="645"/>
    </w:pPr>
    <w:rPr>
      <w:rFonts w:ascii="华文仿宋" w:hAnsi="华文仿宋" w:eastAsia="华文仿宋"/>
      <w:sz w:val="32"/>
    </w:rPr>
  </w:style>
  <w:style w:type="paragraph" w:styleId="10">
    <w:name w:val="Date"/>
    <w:basedOn w:val="1"/>
    <w:next w:val="1"/>
    <w:link w:val="37"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5">
    <w:name w:val="Body Text Indent 3"/>
    <w:basedOn w:val="1"/>
    <w:link w:val="40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6">
    <w:name w:val="Title"/>
    <w:basedOn w:val="1"/>
    <w:next w:val="1"/>
    <w:link w:val="65"/>
    <w:qFormat/>
    <w:uiPriority w:val="99"/>
    <w:pPr>
      <w:widowControl/>
      <w:spacing w:line="520" w:lineRule="exact"/>
      <w:jc w:val="left"/>
    </w:pPr>
    <w:rPr>
      <w:rFonts w:eastAsia="仿宋"/>
      <w:b/>
      <w:bCs/>
      <w:kern w:val="44"/>
      <w:sz w:val="32"/>
      <w:szCs w:val="32"/>
    </w:rPr>
  </w:style>
  <w:style w:type="paragraph" w:styleId="17">
    <w:name w:val="Body Text First Indent"/>
    <w:basedOn w:val="8"/>
    <w:link w:val="67"/>
    <w:qFormat/>
    <w:uiPriority w:val="99"/>
    <w:pPr>
      <w:widowControl/>
      <w:spacing w:line="520" w:lineRule="exact"/>
      <w:ind w:firstLine="420" w:firstLineChars="100"/>
      <w:jc w:val="left"/>
    </w:pPr>
    <w:rPr>
      <w:rFonts w:eastAsia="仿宋_GB2312"/>
      <w:kern w:val="0"/>
    </w:rPr>
  </w:style>
  <w:style w:type="paragraph" w:styleId="18">
    <w:name w:val="Body Text First Indent 2"/>
    <w:basedOn w:val="9"/>
    <w:link w:val="116"/>
    <w:qFormat/>
    <w:uiPriority w:val="0"/>
    <w:pPr>
      <w:spacing w:after="120" w:line="460" w:lineRule="exact"/>
      <w:ind w:left="420" w:leftChars="200" w:firstLine="420" w:firstLineChars="200"/>
      <w:jc w:val="left"/>
    </w:pPr>
    <w:rPr>
      <w:rFonts w:ascii="Times New Roman" w:hAnsi="宋体" w:eastAsia="宋体"/>
      <w:kern w:val="0"/>
      <w:sz w:val="24"/>
    </w:rPr>
  </w:style>
  <w:style w:type="table" w:styleId="20">
    <w:name w:val="Table Grid"/>
    <w:basedOn w:val="19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99"/>
    <w:rPr>
      <w:rFonts w:cs="Times New Roman"/>
    </w:rPr>
  </w:style>
  <w:style w:type="character" w:styleId="23">
    <w:name w:val="FollowedHyperlink"/>
    <w:qFormat/>
    <w:uiPriority w:val="99"/>
    <w:rPr>
      <w:color w:val="800080"/>
      <w:u w:val="single"/>
    </w:rPr>
  </w:style>
  <w:style w:type="character" w:customStyle="1" w:styleId="24">
    <w:name w:val="标题 1 Char"/>
    <w:basedOn w:val="21"/>
    <w:link w:val="2"/>
    <w:qFormat/>
    <w:locked/>
    <w:uiPriority w:val="99"/>
    <w:rPr>
      <w:rFonts w:ascii="仿宋" w:hAnsi="宋体" w:eastAsia="仿宋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21"/>
    <w:link w:val="3"/>
    <w:qFormat/>
    <w:locked/>
    <w:uiPriority w:val="99"/>
    <w:rPr>
      <w:rFonts w:cs="Times New Roman"/>
      <w:b/>
      <w:bCs/>
      <w:kern w:val="2"/>
      <w:sz w:val="32"/>
      <w:szCs w:val="32"/>
    </w:rPr>
  </w:style>
  <w:style w:type="character" w:customStyle="1" w:styleId="26">
    <w:name w:val="Header Char"/>
    <w:qFormat/>
    <w:locked/>
    <w:uiPriority w:val="99"/>
    <w:rPr>
      <w:kern w:val="2"/>
      <w:sz w:val="18"/>
    </w:rPr>
  </w:style>
  <w:style w:type="character" w:customStyle="1" w:styleId="27">
    <w:name w:val="Footer Char"/>
    <w:qFormat/>
    <w:locked/>
    <w:uiPriority w:val="99"/>
    <w:rPr>
      <w:kern w:val="2"/>
      <w:sz w:val="18"/>
    </w:rPr>
  </w:style>
  <w:style w:type="character" w:customStyle="1" w:styleId="28">
    <w:name w:val="正文文字110 Char Char"/>
    <w:link w:val="29"/>
    <w:qFormat/>
    <w:locked/>
    <w:uiPriority w:val="99"/>
    <w:rPr>
      <w:kern w:val="2"/>
      <w:sz w:val="24"/>
    </w:rPr>
  </w:style>
  <w:style w:type="paragraph" w:customStyle="1" w:styleId="29">
    <w:name w:val="正文文字110"/>
    <w:basedOn w:val="1"/>
    <w:link w:val="28"/>
    <w:qFormat/>
    <w:uiPriority w:val="99"/>
    <w:pPr>
      <w:spacing w:line="460" w:lineRule="exact"/>
      <w:ind w:firstLine="200" w:firstLineChars="200"/>
    </w:pPr>
    <w:rPr>
      <w:sz w:val="24"/>
      <w:szCs w:val="20"/>
    </w:rPr>
  </w:style>
  <w:style w:type="character" w:customStyle="1" w:styleId="30">
    <w:name w:val="样式 样式 报告书正文 + 首行缩进:  2 字符 + 蓝色 Char"/>
    <w:link w:val="31"/>
    <w:qFormat/>
    <w:locked/>
    <w:uiPriority w:val="99"/>
    <w:rPr>
      <w:color w:val="0000FF"/>
      <w:kern w:val="2"/>
      <w:sz w:val="24"/>
    </w:rPr>
  </w:style>
  <w:style w:type="paragraph" w:customStyle="1" w:styleId="31">
    <w:name w:val="样式 样式 报告书正文 + 首行缩进:  2 字符 + 蓝色"/>
    <w:basedOn w:val="1"/>
    <w:link w:val="30"/>
    <w:qFormat/>
    <w:uiPriority w:val="99"/>
    <w:pPr>
      <w:widowControl/>
      <w:adjustRightInd w:val="0"/>
      <w:jc w:val="left"/>
      <w:textAlignment w:val="baseline"/>
    </w:pPr>
    <w:rPr>
      <w:color w:val="0000FF"/>
      <w:sz w:val="24"/>
      <w:szCs w:val="20"/>
    </w:rPr>
  </w:style>
  <w:style w:type="character" w:customStyle="1" w:styleId="32">
    <w:name w:val="Body Text Char"/>
    <w:qFormat/>
    <w:locked/>
    <w:uiPriority w:val="99"/>
    <w:rPr>
      <w:kern w:val="2"/>
      <w:sz w:val="24"/>
    </w:rPr>
  </w:style>
  <w:style w:type="character" w:customStyle="1" w:styleId="33">
    <w:name w:val="正文文本 Char"/>
    <w:basedOn w:val="21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4">
    <w:name w:val="页眉 Char"/>
    <w:basedOn w:val="21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缩进 2 Char"/>
    <w:basedOn w:val="21"/>
    <w:link w:val="11"/>
    <w:semiHidden/>
    <w:qFormat/>
    <w:locked/>
    <w:uiPriority w:val="99"/>
    <w:rPr>
      <w:rFonts w:cs="Times New Roman"/>
      <w:sz w:val="24"/>
      <w:szCs w:val="24"/>
    </w:rPr>
  </w:style>
  <w:style w:type="character" w:customStyle="1" w:styleId="36">
    <w:name w:val="页脚 Char"/>
    <w:basedOn w:val="21"/>
    <w:link w:val="13"/>
    <w:qFormat/>
    <w:locked/>
    <w:uiPriority w:val="0"/>
    <w:rPr>
      <w:rFonts w:cs="Times New Roman"/>
      <w:sz w:val="18"/>
      <w:szCs w:val="18"/>
    </w:rPr>
  </w:style>
  <w:style w:type="character" w:customStyle="1" w:styleId="37">
    <w:name w:val="日期 Char"/>
    <w:basedOn w:val="21"/>
    <w:link w:val="10"/>
    <w:semiHidden/>
    <w:qFormat/>
    <w:locked/>
    <w:uiPriority w:val="99"/>
    <w:rPr>
      <w:rFonts w:cs="Times New Roman"/>
      <w:sz w:val="24"/>
      <w:szCs w:val="24"/>
    </w:rPr>
  </w:style>
  <w:style w:type="character" w:customStyle="1" w:styleId="38">
    <w:name w:val="批注框文本 Char"/>
    <w:basedOn w:val="21"/>
    <w:link w:val="12"/>
    <w:semiHidden/>
    <w:qFormat/>
    <w:locked/>
    <w:uiPriority w:val="99"/>
    <w:rPr>
      <w:rFonts w:cs="Times New Roman"/>
      <w:sz w:val="2"/>
    </w:rPr>
  </w:style>
  <w:style w:type="character" w:customStyle="1" w:styleId="39">
    <w:name w:val="正文文本缩进 Char"/>
    <w:basedOn w:val="21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40">
    <w:name w:val="正文文本缩进 3 Char"/>
    <w:basedOn w:val="21"/>
    <w:link w:val="15"/>
    <w:semiHidden/>
    <w:qFormat/>
    <w:locked/>
    <w:uiPriority w:val="99"/>
    <w:rPr>
      <w:rFonts w:cs="Times New Roman"/>
      <w:sz w:val="16"/>
      <w:szCs w:val="16"/>
    </w:rPr>
  </w:style>
  <w:style w:type="paragraph" w:customStyle="1" w:styleId="41">
    <w:name w:val="!正文(alt+c)"/>
    <w:qFormat/>
    <w:uiPriority w:val="99"/>
    <w:pPr>
      <w:spacing w:line="420" w:lineRule="exact"/>
      <w:ind w:firstLine="48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gg_body"/>
    <w:basedOn w:val="1"/>
    <w:qFormat/>
    <w:uiPriority w:val="99"/>
    <w:pPr>
      <w:spacing w:line="460" w:lineRule="exact"/>
      <w:ind w:firstLine="200" w:firstLineChars="200"/>
    </w:pPr>
    <w:rPr>
      <w:rFonts w:ascii="宋体" w:hAnsi="宋体"/>
      <w:sz w:val="24"/>
      <w:u w:color="000000"/>
    </w:rPr>
  </w:style>
  <w:style w:type="paragraph" w:customStyle="1" w:styleId="43">
    <w:name w:val="表格1"/>
    <w:basedOn w:val="1"/>
    <w:qFormat/>
    <w:uiPriority w:val="99"/>
    <w:pPr>
      <w:adjustRightInd w:val="0"/>
      <w:spacing w:line="20" w:lineRule="atLeast"/>
      <w:jc w:val="center"/>
    </w:pPr>
    <w:rPr>
      <w:rFonts w:ascii="宋体"/>
      <w:kern w:val="0"/>
      <w:szCs w:val="21"/>
    </w:rPr>
  </w:style>
  <w:style w:type="paragraph" w:customStyle="1" w:styleId="44">
    <w:name w:val="Char"/>
    <w:basedOn w:val="1"/>
    <w:qFormat/>
    <w:uiPriority w:val="99"/>
  </w:style>
  <w:style w:type="paragraph" w:customStyle="1" w:styleId="45">
    <w:name w:val="xl48"/>
    <w:basedOn w:val="1"/>
    <w:qFormat/>
    <w:uiPriority w:val="99"/>
    <w:pPr>
      <w:widowControl/>
      <w:adjustRightInd w:val="0"/>
      <w:spacing w:before="100" w:after="100"/>
      <w:ind w:firstLine="200" w:firstLineChars="200"/>
      <w:textAlignment w:val="center"/>
    </w:pPr>
    <w:rPr>
      <w:b/>
      <w:kern w:val="0"/>
      <w:sz w:val="24"/>
      <w:szCs w:val="20"/>
    </w:rPr>
  </w:style>
  <w:style w:type="character" w:customStyle="1" w:styleId="46">
    <w:name w:val="font21"/>
    <w:basedOn w:val="2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31"/>
    <w:basedOn w:val="21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48">
    <w:name w:val="font11"/>
    <w:basedOn w:val="21"/>
    <w:qFormat/>
    <w:uiPriority w:val="99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49">
    <w:name w:val="表标题样式 Char"/>
    <w:link w:val="50"/>
    <w:qFormat/>
    <w:locked/>
    <w:uiPriority w:val="99"/>
    <w:rPr>
      <w:rFonts w:ascii="宋体"/>
      <w:b/>
      <w:kern w:val="2"/>
      <w:sz w:val="22"/>
    </w:rPr>
  </w:style>
  <w:style w:type="paragraph" w:customStyle="1" w:styleId="50">
    <w:name w:val="表标题样式"/>
    <w:basedOn w:val="1"/>
    <w:link w:val="49"/>
    <w:qFormat/>
    <w:uiPriority w:val="99"/>
    <w:pPr>
      <w:spacing w:line="520" w:lineRule="exact"/>
    </w:pPr>
    <w:rPr>
      <w:rFonts w:ascii="宋体"/>
      <w:b/>
      <w:sz w:val="22"/>
      <w:szCs w:val="20"/>
    </w:rPr>
  </w:style>
  <w:style w:type="character" w:customStyle="1" w:styleId="51">
    <w:name w:val="表格 Char"/>
    <w:link w:val="52"/>
    <w:qFormat/>
    <w:locked/>
    <w:uiPriority w:val="0"/>
    <w:rPr>
      <w:kern w:val="2"/>
      <w:sz w:val="21"/>
    </w:rPr>
  </w:style>
  <w:style w:type="paragraph" w:customStyle="1" w:styleId="52">
    <w:name w:val="表格"/>
    <w:basedOn w:val="1"/>
    <w:link w:val="51"/>
    <w:qFormat/>
    <w:uiPriority w:val="0"/>
    <w:pPr>
      <w:framePr w:wrap="around" w:vAnchor="text" w:hAnchor="text" w:y="1"/>
      <w:spacing w:line="240" w:lineRule="atLeast"/>
      <w:jc w:val="center"/>
    </w:pPr>
    <w:rPr>
      <w:szCs w:val="20"/>
    </w:rPr>
  </w:style>
  <w:style w:type="paragraph" w:customStyle="1" w:styleId="53">
    <w:name w:val="表格文本"/>
    <w:next w:val="1"/>
    <w:link w:val="88"/>
    <w:qFormat/>
    <w:uiPriority w:val="0"/>
    <w:pPr>
      <w:jc w:val="center"/>
      <w:textAlignment w:val="center"/>
    </w:pPr>
    <w:rPr>
      <w:rFonts w:ascii="Times New Roman" w:hAnsi="Times New Roman" w:eastAsia="仿宋" w:cs="Times New Roman"/>
      <w:color w:val="000000"/>
      <w:kern w:val="21"/>
      <w:sz w:val="24"/>
      <w:szCs w:val="21"/>
      <w:lang w:val="en-US" w:eastAsia="zh-CN" w:bidi="ar-SA"/>
    </w:rPr>
  </w:style>
  <w:style w:type="paragraph" w:customStyle="1" w:styleId="54">
    <w:name w:val="图表名称"/>
    <w:basedOn w:val="16"/>
    <w:link w:val="87"/>
    <w:qFormat/>
    <w:uiPriority w:val="0"/>
    <w:pPr>
      <w:jc w:val="center"/>
    </w:pPr>
    <w:rPr>
      <w:rFonts w:eastAsia="黑体"/>
      <w:sz w:val="24"/>
    </w:rPr>
  </w:style>
  <w:style w:type="character" w:customStyle="1" w:styleId="55">
    <w:name w:val="正文首行缩进2 Char Char"/>
    <w:basedOn w:val="21"/>
    <w:link w:val="56"/>
    <w:qFormat/>
    <w:locked/>
    <w:uiPriority w:val="0"/>
    <w:rPr>
      <w:rFonts w:ascii="宋体" w:eastAsia="宋体" w:cs="Times New Roman"/>
      <w:spacing w:val="6"/>
      <w:sz w:val="24"/>
      <w:szCs w:val="24"/>
    </w:rPr>
  </w:style>
  <w:style w:type="paragraph" w:customStyle="1" w:styleId="56">
    <w:name w:val="正文首行缩进2"/>
    <w:basedOn w:val="1"/>
    <w:next w:val="1"/>
    <w:link w:val="55"/>
    <w:qFormat/>
    <w:uiPriority w:val="0"/>
    <w:pPr>
      <w:autoSpaceDE w:val="0"/>
      <w:autoSpaceDN w:val="0"/>
      <w:adjustRightInd w:val="0"/>
      <w:spacing w:line="360" w:lineRule="auto"/>
      <w:ind w:left="210" w:leftChars="100" w:right="210" w:rightChars="100" w:firstLine="504" w:firstLineChars="200"/>
      <w:jc w:val="left"/>
    </w:pPr>
    <w:rPr>
      <w:rFonts w:ascii="宋体" w:hAnsi="宋体"/>
      <w:spacing w:val="6"/>
      <w:kern w:val="0"/>
      <w:sz w:val="24"/>
    </w:rPr>
  </w:style>
  <w:style w:type="character" w:customStyle="1" w:styleId="57">
    <w:name w:val="Title Char"/>
    <w:qFormat/>
    <w:locked/>
    <w:uiPriority w:val="99"/>
    <w:rPr>
      <w:rFonts w:eastAsia="仿宋"/>
      <w:b/>
      <w:kern w:val="44"/>
      <w:sz w:val="32"/>
    </w:rPr>
  </w:style>
  <w:style w:type="character" w:customStyle="1" w:styleId="58">
    <w:name w:val="表格标题 Char"/>
    <w:basedOn w:val="21"/>
    <w:link w:val="59"/>
    <w:qFormat/>
    <w:locked/>
    <w:uiPriority w:val="0"/>
    <w:rPr>
      <w:rFonts w:eastAsia="仿宋_GB2312" w:cs="Times New Roman"/>
      <w:sz w:val="24"/>
      <w:szCs w:val="24"/>
      <w:lang w:val="en-US" w:eastAsia="zh-CN" w:bidi="ar-SA"/>
    </w:rPr>
  </w:style>
  <w:style w:type="paragraph" w:customStyle="1" w:styleId="59">
    <w:name w:val="表格标题"/>
    <w:link w:val="58"/>
    <w:qFormat/>
    <w:uiPriority w:val="0"/>
    <w:pPr>
      <w:spacing w:line="520" w:lineRule="exact"/>
      <w:ind w:firstLine="2492" w:firstLineChars="89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character" w:customStyle="1" w:styleId="60">
    <w:name w:val="Body Text First Indent Char"/>
    <w:qFormat/>
    <w:locked/>
    <w:uiPriority w:val="99"/>
    <w:rPr>
      <w:rFonts w:eastAsia="仿宋_GB2312"/>
      <w:sz w:val="24"/>
    </w:rPr>
  </w:style>
  <w:style w:type="character" w:customStyle="1" w:styleId="61">
    <w:name w:val="表中文字 Char Char"/>
    <w:qFormat/>
    <w:uiPriority w:val="0"/>
    <w:rPr>
      <w:rFonts w:ascii="楷体_GB2312" w:eastAsia="楷体_GB2312"/>
      <w:sz w:val="24"/>
      <w:lang w:val="en-US" w:eastAsia="zh-CN"/>
    </w:rPr>
  </w:style>
  <w:style w:type="character" w:customStyle="1" w:styleId="62">
    <w:name w:val="标题3 Char Char"/>
    <w:basedOn w:val="21"/>
    <w:link w:val="63"/>
    <w:qFormat/>
    <w:locked/>
    <w:uiPriority w:val="99"/>
    <w:rPr>
      <w:rFonts w:ascii="宋体" w:eastAsia="宋体" w:cs="Times New Roman"/>
      <w:bCs/>
      <w:spacing w:val="8"/>
      <w:kern w:val="2"/>
      <w:sz w:val="24"/>
      <w:szCs w:val="24"/>
    </w:rPr>
  </w:style>
  <w:style w:type="paragraph" w:customStyle="1" w:styleId="63">
    <w:name w:val="标题3"/>
    <w:basedOn w:val="3"/>
    <w:link w:val="62"/>
    <w:qFormat/>
    <w:uiPriority w:val="99"/>
    <w:pPr>
      <w:keepNext w:val="0"/>
      <w:keepLines w:val="0"/>
      <w:spacing w:before="0" w:after="0" w:line="360" w:lineRule="auto"/>
      <w:ind w:firstLine="512" w:firstLineChars="200"/>
      <w:jc w:val="left"/>
    </w:pPr>
    <w:rPr>
      <w:rFonts w:ascii="宋体" w:hAnsi="宋体"/>
      <w:b w:val="0"/>
      <w:spacing w:val="8"/>
      <w:sz w:val="24"/>
      <w:szCs w:val="24"/>
    </w:rPr>
  </w:style>
  <w:style w:type="character" w:customStyle="1" w:styleId="64">
    <w:name w:val="Title Char1"/>
    <w:basedOn w:val="21"/>
    <w:link w:val="16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65">
    <w:name w:val="标题 Char"/>
    <w:basedOn w:val="21"/>
    <w:link w:val="16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6">
    <w:name w:val="Body Text First Indent Char1"/>
    <w:basedOn w:val="32"/>
    <w:link w:val="17"/>
    <w:semiHidden/>
    <w:qFormat/>
    <w:locked/>
    <w:uiPriority w:val="99"/>
    <w:rPr>
      <w:rFonts w:cs="Times New Roman"/>
      <w:szCs w:val="24"/>
    </w:rPr>
  </w:style>
  <w:style w:type="character" w:customStyle="1" w:styleId="67">
    <w:name w:val="正文首行缩进 Char"/>
    <w:basedOn w:val="32"/>
    <w:link w:val="17"/>
    <w:qFormat/>
    <w:locked/>
    <w:uiPriority w:val="99"/>
    <w:rPr>
      <w:rFonts w:cs="Times New Roman"/>
      <w:szCs w:val="24"/>
    </w:rPr>
  </w:style>
  <w:style w:type="paragraph" w:customStyle="1" w:styleId="68">
    <w:name w:val="默认段落字体 Para Char Char Char Char Char Char Char Char Char Char"/>
    <w:basedOn w:val="1"/>
    <w:qFormat/>
    <w:uiPriority w:val="99"/>
    <w:rPr>
      <w:rFonts w:ascii="Arial" w:hAnsi="Arial" w:cs="Arial"/>
      <w:sz w:val="20"/>
      <w:szCs w:val="20"/>
    </w:rPr>
  </w:style>
  <w:style w:type="paragraph" w:customStyle="1" w:styleId="69">
    <w:name w:val="表头编号"/>
    <w:basedOn w:val="54"/>
    <w:next w:val="53"/>
    <w:qFormat/>
    <w:uiPriority w:val="99"/>
    <w:pPr>
      <w:adjustRightInd w:val="0"/>
      <w:snapToGrid w:val="0"/>
      <w:ind w:firstLine="482"/>
      <w:jc w:val="left"/>
    </w:pPr>
  </w:style>
  <w:style w:type="paragraph" w:customStyle="1" w:styleId="70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71">
    <w:name w:val="发文"/>
    <w:basedOn w:val="1"/>
    <w:qFormat/>
    <w:uiPriority w:val="99"/>
    <w:pPr>
      <w:adjustRightInd w:val="0"/>
      <w:snapToGrid w:val="0"/>
      <w:spacing w:line="58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72">
    <w:name w:val="样式 样式 (符号) 宋体 四号 + 首行缩进:  2 字符"/>
    <w:basedOn w:val="1"/>
    <w:qFormat/>
    <w:uiPriority w:val="99"/>
    <w:pPr>
      <w:ind w:firstLine="480"/>
    </w:pPr>
    <w:rPr>
      <w:rFonts w:hAnsi="仿宋_GB2312" w:cs="仿宋_GB2312"/>
      <w:sz w:val="24"/>
      <w:szCs w:val="20"/>
    </w:rPr>
  </w:style>
  <w:style w:type="paragraph" w:customStyle="1" w:styleId="73">
    <w:name w:val="表头样式"/>
    <w:basedOn w:val="54"/>
    <w:qFormat/>
    <w:uiPriority w:val="99"/>
    <w:pPr>
      <w:jc w:val="left"/>
    </w:pPr>
    <w:rPr>
      <w:rFonts w:eastAsia="宋体"/>
      <w:szCs w:val="21"/>
    </w:rPr>
  </w:style>
  <w:style w:type="paragraph" w:customStyle="1" w:styleId="74">
    <w:name w:val="报告文本"/>
    <w:basedOn w:val="1"/>
    <w:qFormat/>
    <w:uiPriority w:val="99"/>
    <w:pPr>
      <w:spacing w:line="440" w:lineRule="exact"/>
    </w:pPr>
    <w:rPr>
      <w:szCs w:val="22"/>
    </w:rPr>
  </w:style>
  <w:style w:type="paragraph" w:customStyle="1" w:styleId="75">
    <w:name w:val="！！正文"/>
    <w:basedOn w:val="76"/>
    <w:qFormat/>
    <w:uiPriority w:val="0"/>
    <w:pPr>
      <w:autoSpaceDE w:val="0"/>
      <w:spacing w:line="480" w:lineRule="exact"/>
      <w:ind w:firstLine="200" w:firstLineChars="200"/>
      <w:jc w:val="both"/>
      <w:textAlignment w:val="center"/>
    </w:pPr>
  </w:style>
  <w:style w:type="paragraph" w:styleId="76">
    <w:name w:val="No Spacing"/>
    <w:qFormat/>
    <w:uiPriority w:val="1"/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77">
    <w:name w:val="B二级标题"/>
    <w:basedOn w:val="76"/>
    <w:qFormat/>
    <w:uiPriority w:val="0"/>
    <w:pPr>
      <w:spacing w:line="480" w:lineRule="exact"/>
      <w:outlineLvl w:val="1"/>
    </w:pPr>
    <w:rPr>
      <w:b/>
      <w:sz w:val="30"/>
    </w:rPr>
  </w:style>
  <w:style w:type="paragraph" w:customStyle="1" w:styleId="78">
    <w:name w:val="C三级标题"/>
    <w:basedOn w:val="76"/>
    <w:qFormat/>
    <w:uiPriority w:val="0"/>
    <w:pPr>
      <w:spacing w:line="520" w:lineRule="exact"/>
      <w:outlineLvl w:val="2"/>
    </w:pPr>
    <w:rPr>
      <w:b/>
      <w:sz w:val="28"/>
    </w:rPr>
  </w:style>
  <w:style w:type="paragraph" w:customStyle="1" w:styleId="79">
    <w:name w:val="！四级标题"/>
    <w:basedOn w:val="76"/>
    <w:qFormat/>
    <w:uiPriority w:val="0"/>
    <w:pPr>
      <w:spacing w:line="520" w:lineRule="exact"/>
      <w:outlineLvl w:val="3"/>
    </w:pPr>
    <w:rPr>
      <w:b/>
    </w:rPr>
  </w:style>
  <w:style w:type="paragraph" w:customStyle="1" w:styleId="80">
    <w:name w:val="！表头"/>
    <w:basedOn w:val="76"/>
    <w:qFormat/>
    <w:uiPriority w:val="0"/>
    <w:pPr>
      <w:jc w:val="center"/>
    </w:pPr>
    <w:rPr>
      <w:b/>
    </w:rPr>
  </w:style>
  <w:style w:type="paragraph" w:customStyle="1" w:styleId="81">
    <w:name w:val="！表格字体"/>
    <w:basedOn w:val="76"/>
    <w:qFormat/>
    <w:uiPriority w:val="0"/>
    <w:pPr>
      <w:snapToGrid w:val="0"/>
      <w:spacing w:line="240" w:lineRule="atLeast"/>
    </w:pPr>
    <w:rPr>
      <w:sz w:val="21"/>
    </w:rPr>
  </w:style>
  <w:style w:type="paragraph" w:customStyle="1" w:styleId="82">
    <w:name w:val="！三级标题"/>
    <w:basedOn w:val="76"/>
    <w:qFormat/>
    <w:uiPriority w:val="0"/>
    <w:pPr>
      <w:spacing w:line="415" w:lineRule="auto"/>
      <w:outlineLvl w:val="2"/>
    </w:pPr>
    <w:rPr>
      <w:b/>
      <w:sz w:val="28"/>
    </w:rPr>
  </w:style>
  <w:style w:type="character" w:customStyle="1" w:styleId="83">
    <w:name w:val="表格标题-w Char"/>
    <w:link w:val="84"/>
    <w:qFormat/>
    <w:uiPriority w:val="0"/>
    <w:rPr>
      <w:b/>
      <w:kern w:val="2"/>
      <w:sz w:val="24"/>
    </w:rPr>
  </w:style>
  <w:style w:type="paragraph" w:customStyle="1" w:styleId="84">
    <w:name w:val="表格标题-w"/>
    <w:basedOn w:val="1"/>
    <w:next w:val="1"/>
    <w:link w:val="83"/>
    <w:qFormat/>
    <w:uiPriority w:val="0"/>
    <w:pPr>
      <w:spacing w:line="480" w:lineRule="exact"/>
    </w:pPr>
    <w:rPr>
      <w:b/>
      <w:sz w:val="24"/>
      <w:szCs w:val="20"/>
    </w:rPr>
  </w:style>
  <w:style w:type="character" w:customStyle="1" w:styleId="85">
    <w:name w:val="表格内文字-w Char"/>
    <w:link w:val="86"/>
    <w:qFormat/>
    <w:uiPriority w:val="0"/>
    <w:rPr>
      <w:kern w:val="2"/>
      <w:sz w:val="21"/>
    </w:rPr>
  </w:style>
  <w:style w:type="paragraph" w:customStyle="1" w:styleId="86">
    <w:name w:val="表格内文字-w"/>
    <w:basedOn w:val="1"/>
    <w:link w:val="85"/>
    <w:qFormat/>
    <w:uiPriority w:val="0"/>
    <w:pPr>
      <w:spacing w:line="240" w:lineRule="atLeast"/>
      <w:jc w:val="center"/>
    </w:pPr>
    <w:rPr>
      <w:szCs w:val="20"/>
    </w:rPr>
  </w:style>
  <w:style w:type="character" w:customStyle="1" w:styleId="87">
    <w:name w:val="图表名称 Char"/>
    <w:basedOn w:val="65"/>
    <w:link w:val="54"/>
    <w:qFormat/>
    <w:uiPriority w:val="0"/>
    <w:rPr>
      <w:rFonts w:eastAsia="黑体"/>
      <w:kern w:val="44"/>
      <w:sz w:val="24"/>
    </w:rPr>
  </w:style>
  <w:style w:type="character" w:customStyle="1" w:styleId="88">
    <w:name w:val="表格文本 Char"/>
    <w:link w:val="53"/>
    <w:qFormat/>
    <w:uiPriority w:val="0"/>
    <w:rPr>
      <w:rFonts w:eastAsia="仿宋"/>
      <w:color w:val="000000"/>
      <w:kern w:val="21"/>
      <w:sz w:val="24"/>
      <w:szCs w:val="21"/>
    </w:rPr>
  </w:style>
  <w:style w:type="character" w:customStyle="1" w:styleId="89">
    <w:name w:val="表格文字 Char"/>
    <w:link w:val="90"/>
    <w:qFormat/>
    <w:uiPriority w:val="0"/>
    <w:rPr>
      <w:rFonts w:ascii="宋体"/>
      <w:kern w:val="21"/>
      <w:sz w:val="21"/>
    </w:rPr>
  </w:style>
  <w:style w:type="paragraph" w:customStyle="1" w:styleId="90">
    <w:name w:val="表格文字"/>
    <w:basedOn w:val="1"/>
    <w:link w:val="89"/>
    <w:qFormat/>
    <w:uiPriority w:val="0"/>
    <w:pPr>
      <w:adjustRightInd w:val="0"/>
      <w:spacing w:before="60" w:line="360" w:lineRule="auto"/>
      <w:ind w:firstLine="200" w:firstLineChars="200"/>
      <w:textAlignment w:val="baseline"/>
    </w:pPr>
    <w:rPr>
      <w:rFonts w:ascii="宋体" w:hAnsi="Calibri"/>
      <w:kern w:val="21"/>
      <w:szCs w:val="20"/>
    </w:rPr>
  </w:style>
  <w:style w:type="character" w:customStyle="1" w:styleId="91">
    <w:name w:val="表头 Char1"/>
    <w:basedOn w:val="21"/>
    <w:qFormat/>
    <w:uiPriority w:val="99"/>
    <w:rPr>
      <w:rFonts w:ascii="仿宋_GB2312" w:hAnsi="宋体" w:eastAsia="宋体" w:cs="仿宋_GB2312"/>
      <w:b/>
      <w:bCs/>
      <w:spacing w:val="-12"/>
      <w:position w:val="-18"/>
      <w:sz w:val="21"/>
      <w:szCs w:val="21"/>
      <w:lang w:val="en-US" w:eastAsia="zh-CN"/>
    </w:rPr>
  </w:style>
  <w:style w:type="paragraph" w:styleId="92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93">
    <w:name w:val="Char Char Char Char Char1"/>
    <w:link w:val="94"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94">
    <w:name w:val="Char Char Char Char"/>
    <w:basedOn w:val="1"/>
    <w:link w:val="93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95">
    <w:name w:val="表头文字小 Char"/>
    <w:link w:val="96"/>
    <w:qFormat/>
    <w:uiPriority w:val="0"/>
    <w:rPr>
      <w:rFonts w:ascii="宋体" w:hAnsi="宋体"/>
      <w:color w:val="000000"/>
      <w:spacing w:val="6"/>
      <w:kern w:val="2"/>
      <w:sz w:val="18"/>
      <w:szCs w:val="21"/>
    </w:rPr>
  </w:style>
  <w:style w:type="paragraph" w:customStyle="1" w:styleId="96">
    <w:name w:val="表头文字小"/>
    <w:basedOn w:val="1"/>
    <w:link w:val="95"/>
    <w:qFormat/>
    <w:uiPriority w:val="0"/>
    <w:pPr>
      <w:tabs>
        <w:tab w:val="left" w:pos="1419"/>
      </w:tabs>
      <w:spacing w:line="240" w:lineRule="exact"/>
      <w:ind w:right="28"/>
      <w:jc w:val="center"/>
    </w:pPr>
    <w:rPr>
      <w:rFonts w:ascii="宋体" w:hAnsi="宋体"/>
      <w:color w:val="000000"/>
      <w:spacing w:val="6"/>
      <w:sz w:val="18"/>
      <w:szCs w:val="21"/>
    </w:rPr>
  </w:style>
  <w:style w:type="paragraph" w:customStyle="1" w:styleId="97">
    <w:name w:val="样式 xns表格 + 行距: 最小值 0 磅"/>
    <w:basedOn w:val="1"/>
    <w:qFormat/>
    <w:uiPriority w:val="0"/>
    <w:pPr>
      <w:spacing w:line="0" w:lineRule="atLeast"/>
      <w:jc w:val="center"/>
    </w:pPr>
    <w:rPr>
      <w:rFonts w:ascii="宋体" w:eastAsia="仿宋_GB2312" w:cs="宋体"/>
      <w:color w:val="FF00FF"/>
      <w:szCs w:val="20"/>
    </w:rPr>
  </w:style>
  <w:style w:type="paragraph" w:customStyle="1" w:styleId="98">
    <w:name w:val="样式 样式 正文首行缩进 + 首行缩进:  1 字符 + 宋体"/>
    <w:basedOn w:val="1"/>
    <w:qFormat/>
    <w:uiPriority w:val="0"/>
    <w:pPr>
      <w:ind w:firstLine="480" w:firstLineChars="200"/>
      <w:jc w:val="left"/>
    </w:pPr>
    <w:rPr>
      <w:rFonts w:ascii="宋体"/>
      <w:color w:val="0000FF"/>
    </w:rPr>
  </w:style>
  <w:style w:type="paragraph" w:customStyle="1" w:styleId="99">
    <w:name w:val="08表格-20"/>
    <w:basedOn w:val="1"/>
    <w:next w:val="1"/>
    <w:qFormat/>
    <w:uiPriority w:val="8"/>
    <w:pPr>
      <w:spacing w:line="240" w:lineRule="exact"/>
      <w:jc w:val="center"/>
    </w:pPr>
    <w:rPr>
      <w:rFonts w:ascii="宋体" w:hAnsi="宋体"/>
      <w:szCs w:val="20"/>
    </w:rPr>
  </w:style>
  <w:style w:type="character" w:customStyle="1" w:styleId="100">
    <w:name w:val="JJ表内 字符"/>
    <w:link w:val="101"/>
    <w:qFormat/>
    <w:uiPriority w:val="0"/>
    <w:rPr>
      <w:rFonts w:eastAsia="仿宋_GB2312"/>
      <w:kern w:val="2"/>
      <w:sz w:val="21"/>
      <w:szCs w:val="22"/>
    </w:rPr>
  </w:style>
  <w:style w:type="paragraph" w:customStyle="1" w:styleId="101">
    <w:name w:val="JJ表内"/>
    <w:basedOn w:val="1"/>
    <w:link w:val="100"/>
    <w:qFormat/>
    <w:uiPriority w:val="0"/>
    <w:pPr>
      <w:spacing w:line="0" w:lineRule="atLeast"/>
      <w:jc w:val="center"/>
    </w:pPr>
    <w:rPr>
      <w:rFonts w:eastAsia="仿宋_GB2312"/>
      <w:szCs w:val="22"/>
    </w:rPr>
  </w:style>
  <w:style w:type="paragraph" w:customStyle="1" w:styleId="102">
    <w:name w:val="样式2"/>
    <w:basedOn w:val="1"/>
    <w:qFormat/>
    <w:uiPriority w:val="0"/>
    <w:pPr>
      <w:autoSpaceDE w:val="0"/>
      <w:autoSpaceDN w:val="0"/>
      <w:adjustRightInd w:val="0"/>
      <w:spacing w:afterLines="50"/>
      <w:jc w:val="center"/>
    </w:pPr>
    <w:rPr>
      <w:rFonts w:ascii="宋体"/>
      <w:kern w:val="0"/>
      <w:sz w:val="24"/>
    </w:rPr>
  </w:style>
  <w:style w:type="character" w:customStyle="1" w:styleId="103">
    <w:name w:val="标准样式 Char1"/>
    <w:link w:val="104"/>
    <w:qFormat/>
    <w:uiPriority w:val="0"/>
    <w:rPr>
      <w:rFonts w:ascii="Calibri" w:hAnsi="Calibri"/>
      <w:kern w:val="2"/>
      <w:sz w:val="28"/>
    </w:rPr>
  </w:style>
  <w:style w:type="paragraph" w:customStyle="1" w:styleId="104">
    <w:name w:val="标准样式"/>
    <w:basedOn w:val="1"/>
    <w:link w:val="103"/>
    <w:qFormat/>
    <w:uiPriority w:val="0"/>
    <w:pPr>
      <w:spacing w:line="600" w:lineRule="exact"/>
      <w:ind w:firstLine="567"/>
    </w:pPr>
    <w:rPr>
      <w:rFonts w:ascii="Calibri" w:hAnsi="Calibri"/>
      <w:sz w:val="28"/>
      <w:szCs w:val="20"/>
    </w:rPr>
  </w:style>
  <w:style w:type="paragraph" w:customStyle="1" w:styleId="105">
    <w:name w:val="表名"/>
    <w:basedOn w:val="1"/>
    <w:qFormat/>
    <w:uiPriority w:val="0"/>
    <w:pPr>
      <w:jc w:val="center"/>
    </w:pPr>
    <w:rPr>
      <w:rFonts w:eastAsia="黑体"/>
      <w:szCs w:val="20"/>
    </w:rPr>
  </w:style>
  <w:style w:type="paragraph" w:customStyle="1" w:styleId="106">
    <w:name w:val="07表头"/>
    <w:basedOn w:val="1"/>
    <w:next w:val="1"/>
    <w:qFormat/>
    <w:uiPriority w:val="7"/>
    <w:pPr>
      <w:spacing w:line="500" w:lineRule="exact"/>
      <w:jc w:val="center"/>
    </w:pPr>
    <w:rPr>
      <w:rFonts w:eastAsia="仿宋_GB2312"/>
      <w:b/>
      <w:sz w:val="24"/>
      <w:szCs w:val="20"/>
    </w:rPr>
  </w:style>
  <w:style w:type="paragraph" w:customStyle="1" w:styleId="107">
    <w:name w:val="表头（水保用）"/>
    <w:basedOn w:val="1"/>
    <w:link w:val="108"/>
    <w:qFormat/>
    <w:uiPriority w:val="0"/>
    <w:pPr>
      <w:spacing w:line="400" w:lineRule="exact"/>
      <w:jc w:val="center"/>
    </w:pPr>
    <w:rPr>
      <w:rFonts w:eastAsia="仿宋_GB2312" w:cstheme="minorBidi"/>
      <w:b/>
      <w:szCs w:val="22"/>
    </w:rPr>
  </w:style>
  <w:style w:type="character" w:customStyle="1" w:styleId="108">
    <w:name w:val="表头（水保用） 字符"/>
    <w:basedOn w:val="21"/>
    <w:link w:val="107"/>
    <w:qFormat/>
    <w:uiPriority w:val="0"/>
    <w:rPr>
      <w:rFonts w:eastAsia="仿宋_GB2312" w:cstheme="minorBidi"/>
      <w:b/>
      <w:kern w:val="2"/>
      <w:sz w:val="21"/>
      <w:szCs w:val="22"/>
    </w:rPr>
  </w:style>
  <w:style w:type="paragraph" w:customStyle="1" w:styleId="109">
    <w:name w:val="表格内容格式"/>
    <w:basedOn w:val="1"/>
    <w:qFormat/>
    <w:uiPriority w:val="0"/>
    <w:pPr>
      <w:snapToGrid w:val="0"/>
      <w:spacing w:line="360" w:lineRule="auto"/>
      <w:jc w:val="center"/>
    </w:pPr>
    <w:rPr>
      <w:rFonts w:eastAsia="仿宋_GB2312"/>
      <w:color w:val="000000"/>
      <w:kern w:val="0"/>
      <w:sz w:val="20"/>
      <w:szCs w:val="21"/>
    </w:rPr>
  </w:style>
  <w:style w:type="paragraph" w:customStyle="1" w:styleId="110">
    <w:name w:val="样式 表格文字 + 宋体"/>
    <w:basedOn w:val="90"/>
    <w:qFormat/>
    <w:uiPriority w:val="0"/>
    <w:pPr>
      <w:widowControl/>
      <w:tabs>
        <w:tab w:val="left" w:pos="-24"/>
      </w:tabs>
      <w:adjustRightInd/>
      <w:spacing w:before="0" w:line="0" w:lineRule="atLeast"/>
      <w:ind w:firstLine="0" w:firstLineChars="0"/>
      <w:jc w:val="center"/>
    </w:pPr>
    <w:rPr>
      <w:rFonts w:hAnsi="宋体"/>
      <w:color w:val="000000"/>
      <w:kern w:val="0"/>
      <w:u w:color="000000"/>
    </w:rPr>
  </w:style>
  <w:style w:type="character" w:customStyle="1" w:styleId="111">
    <w:name w:val="表文 Char2"/>
    <w:link w:val="112"/>
    <w:qFormat/>
    <w:uiPriority w:val="0"/>
    <w:rPr>
      <w:rFonts w:eastAsia="仿宋_GB2312"/>
      <w:sz w:val="18"/>
    </w:rPr>
  </w:style>
  <w:style w:type="paragraph" w:customStyle="1" w:styleId="112">
    <w:name w:val="表文"/>
    <w:basedOn w:val="1"/>
    <w:link w:val="11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eastAsia="仿宋_GB2312"/>
      <w:kern w:val="0"/>
      <w:sz w:val="18"/>
      <w:szCs w:val="20"/>
    </w:rPr>
  </w:style>
  <w:style w:type="paragraph" w:customStyle="1" w:styleId="113">
    <w:name w:val="表名1"/>
    <w:basedOn w:val="1"/>
    <w:qFormat/>
    <w:uiPriority w:val="0"/>
    <w:pPr>
      <w:adjustRightInd w:val="0"/>
      <w:snapToGrid w:val="0"/>
      <w:spacing w:beforeLines="100"/>
      <w:jc w:val="center"/>
    </w:pPr>
    <w:rPr>
      <w:rFonts w:eastAsia="仿宋_GB2312"/>
      <w:b/>
      <w:snapToGrid w:val="0"/>
      <w:sz w:val="24"/>
      <w:szCs w:val="22"/>
    </w:rPr>
  </w:style>
  <w:style w:type="character" w:customStyle="1" w:styleId="114">
    <w:name w:val="表格内容 Char1"/>
    <w:link w:val="115"/>
    <w:qFormat/>
    <w:uiPriority w:val="0"/>
    <w:rPr>
      <w:rFonts w:eastAsia="仿宋_GB2312"/>
      <w:szCs w:val="21"/>
    </w:rPr>
  </w:style>
  <w:style w:type="paragraph" w:customStyle="1" w:styleId="115">
    <w:name w:val="表格内容"/>
    <w:next w:val="1"/>
    <w:link w:val="114"/>
    <w:qFormat/>
    <w:uiPriority w:val="0"/>
    <w:pPr>
      <w:adjustRightInd w:val="0"/>
      <w:jc w:val="center"/>
      <w:textAlignment w:val="center"/>
    </w:pPr>
    <w:rPr>
      <w:rFonts w:ascii="Times New Roman" w:hAnsi="Times New Roman" w:eastAsia="仿宋_GB2312" w:cs="Times New Roman"/>
      <w:szCs w:val="21"/>
      <w:lang w:val="en-US" w:eastAsia="zh-CN" w:bidi="ar-SA"/>
    </w:rPr>
  </w:style>
  <w:style w:type="character" w:customStyle="1" w:styleId="116">
    <w:name w:val="正文首行缩进 2 Char"/>
    <w:basedOn w:val="39"/>
    <w:link w:val="18"/>
    <w:qFormat/>
    <w:uiPriority w:val="0"/>
    <w:rPr>
      <w:rFonts w:hAnsi="宋体"/>
    </w:rPr>
  </w:style>
  <w:style w:type="paragraph" w:customStyle="1" w:styleId="117">
    <w:name w:val="章标题"/>
    <w:basedOn w:val="1"/>
    <w:next w:val="1"/>
    <w:qFormat/>
    <w:uiPriority w:val="0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szCs w:val="20"/>
      <w:u w:color="000000"/>
    </w:rPr>
  </w:style>
  <w:style w:type="character" w:customStyle="1" w:styleId="118">
    <w:name w:val="正文缩进 Char"/>
    <w:link w:val="5"/>
    <w:qFormat/>
    <w:uiPriority w:val="99"/>
    <w:rPr>
      <w:kern w:val="2"/>
      <w:sz w:val="24"/>
    </w:rPr>
  </w:style>
  <w:style w:type="character" w:customStyle="1" w:styleId="119">
    <w:name w:val="xl51 Char Char"/>
    <w:link w:val="120"/>
    <w:qFormat/>
    <w:uiPriority w:val="0"/>
    <w:rPr>
      <w:rFonts w:ascii="Arial Narrow"/>
      <w:color w:val="00FF00"/>
      <w:u w:color="000000"/>
    </w:rPr>
  </w:style>
  <w:style w:type="paragraph" w:customStyle="1" w:styleId="120">
    <w:name w:val="xl51"/>
    <w:basedOn w:val="1"/>
    <w:link w:val="119"/>
    <w:qFormat/>
    <w:uiPriority w:val="0"/>
    <w:pPr>
      <w:widowControl/>
      <w:spacing w:before="102" w:after="102" w:line="351" w:lineRule="atLeast"/>
      <w:ind w:firstLine="419" w:firstLineChars="200"/>
      <w:jc w:val="center"/>
      <w:textAlignment w:val="baseline"/>
    </w:pPr>
    <w:rPr>
      <w:rFonts w:ascii="Arial Narrow"/>
      <w:color w:val="00FF00"/>
      <w:kern w:val="0"/>
      <w:sz w:val="20"/>
      <w:szCs w:val="20"/>
      <w:u w:color="000000"/>
    </w:rPr>
  </w:style>
  <w:style w:type="paragraph" w:customStyle="1" w:styleId="121">
    <w:name w:val="表格名称"/>
    <w:basedOn w:val="120"/>
    <w:link w:val="122"/>
    <w:qFormat/>
    <w:uiPriority w:val="0"/>
    <w:pPr>
      <w:widowControl w:val="0"/>
      <w:tabs>
        <w:tab w:val="left" w:pos="-24"/>
      </w:tabs>
      <w:snapToGrid w:val="0"/>
      <w:spacing w:before="0" w:after="0" w:line="500" w:lineRule="exact"/>
      <w:ind w:firstLine="0"/>
      <w:outlineLvl w:val="4"/>
    </w:pPr>
    <w:rPr>
      <w:rFonts w:ascii="宋体" w:hAnsi="宋体" w:cstheme="minorBidi"/>
      <w:b/>
      <w:bCs/>
      <w:color w:val="0000FF"/>
      <w:kern w:val="2"/>
      <w:sz w:val="24"/>
      <w:szCs w:val="22"/>
    </w:rPr>
  </w:style>
  <w:style w:type="character" w:customStyle="1" w:styleId="122">
    <w:name w:val="表格名称 Char Char"/>
    <w:link w:val="121"/>
    <w:qFormat/>
    <w:uiPriority w:val="0"/>
    <w:rPr>
      <w:rFonts w:ascii="宋体" w:hAnsi="宋体" w:cstheme="minorBidi"/>
      <w:b/>
      <w:bCs/>
      <w:color w:val="0000FF"/>
      <w:kern w:val="2"/>
      <w:sz w:val="24"/>
      <w:szCs w:val="22"/>
      <w:u w:color="000000"/>
    </w:rPr>
  </w:style>
  <w:style w:type="character" w:customStyle="1" w:styleId="123">
    <w:name w:val="表格 Char Char"/>
    <w:qFormat/>
    <w:uiPriority w:val="0"/>
    <w:rPr>
      <w:rFonts w:ascii="宋体" w:hAnsi="宋体" w:eastAsia="宋体"/>
    </w:rPr>
  </w:style>
  <w:style w:type="paragraph" w:customStyle="1" w:styleId="124">
    <w:name w:val="样式 正文缩进正文缩进 Char Char Char Char Char正文缩进 Char Char Char Char正..."/>
    <w:basedOn w:val="5"/>
    <w:qFormat/>
    <w:uiPriority w:val="0"/>
    <w:pPr>
      <w:widowControl/>
      <w:ind w:firstLine="480" w:firstLineChars="200"/>
      <w:jc w:val="left"/>
    </w:pPr>
    <w:rPr>
      <w:rFonts w:hAnsi="宋体"/>
      <w:color w:val="000000"/>
    </w:rPr>
  </w:style>
  <w:style w:type="paragraph" w:customStyle="1" w:styleId="125">
    <w:name w:val="表格5号"/>
    <w:basedOn w:val="1"/>
    <w:qFormat/>
    <w:uiPriority w:val="0"/>
    <w:pPr>
      <w:jc w:val="center"/>
    </w:pPr>
    <w:rPr>
      <w:rFonts w:hAnsi="宋体" w:eastAsia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30CC9-90E1-4F37-82E9-B670ADA5B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石柱县环球电脑公司</Company>
  <Pages>10</Pages>
  <Words>1524</Words>
  <Characters>1675</Characters>
  <Lines>21</Lines>
  <Paragraphs>5</Paragraphs>
  <TotalTime>2301</TotalTime>
  <ScaleCrop>false</ScaleCrop>
  <LinksUpToDate>false</LinksUpToDate>
  <CharactersWithSpaces>1760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2019-09-26T01:06:00Z</dcterms:created>
  <dc:creator>陈*何*马</dc:creator>
  <cp:lastModifiedBy>安然弱水</cp:lastModifiedBy>
  <cp:lastPrinted>2022-07-01T01:35:00Z</cp:lastPrinted>
  <dcterms:modified xsi:type="dcterms:W3CDTF">2024-12-05T01:31:48Z</dcterms:modified>
  <dc:title>石柱土家族自治县水利局</dc:title>
  <cp:revision>504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783221D16DAD4AF9B876A1010704E776_12</vt:lpwstr>
  </property>
</Properties>
</file>