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8D5E0">
      <w:pPr>
        <w:spacing w:line="580" w:lineRule="exact"/>
        <w:rPr>
          <w:rFonts w:ascii="方正仿宋_GBK" w:eastAsia="方正仿宋_GBK"/>
          <w:color w:val="FF0000"/>
          <w:sz w:val="32"/>
          <w:szCs w:val="32"/>
        </w:rPr>
      </w:pPr>
      <w:bookmarkStart w:id="1" w:name="_GoBack"/>
      <w:bookmarkEnd w:id="1"/>
    </w:p>
    <w:p w14:paraId="1A12E65A">
      <w:pPr>
        <w:spacing w:line="580" w:lineRule="exact"/>
        <w:rPr>
          <w:rFonts w:ascii="方正仿宋_GBK" w:eastAsia="方正仿宋_GBK"/>
          <w:color w:val="FF0000"/>
          <w:sz w:val="32"/>
          <w:szCs w:val="32"/>
        </w:rPr>
      </w:pPr>
    </w:p>
    <w:p w14:paraId="0EAF2F78">
      <w:pPr>
        <w:spacing w:line="580" w:lineRule="exact"/>
        <w:rPr>
          <w:rFonts w:ascii="方正仿宋_GBK" w:eastAsia="方正仿宋_GBK"/>
          <w:color w:val="FF0000"/>
          <w:sz w:val="32"/>
          <w:szCs w:val="32"/>
        </w:rPr>
      </w:pPr>
    </w:p>
    <w:p w14:paraId="0F405E64">
      <w:pPr>
        <w:ind w:firstLine="358" w:firstLineChars="112"/>
        <w:rPr>
          <w:rFonts w:ascii="方正仿宋_GBK" w:eastAsia="方正仿宋_GBK"/>
          <w:color w:val="FF0000"/>
          <w:sz w:val="32"/>
          <w:szCs w:val="32"/>
        </w:rPr>
      </w:pPr>
    </w:p>
    <w:p w14:paraId="50148978">
      <w:pPr>
        <w:spacing w:line="560" w:lineRule="exact"/>
        <w:rPr>
          <w:rFonts w:ascii="方正仿宋_GBK" w:eastAsia="方正仿宋_GBK"/>
          <w:color w:val="FF0000"/>
          <w:sz w:val="32"/>
          <w:szCs w:val="32"/>
        </w:rPr>
      </w:pPr>
    </w:p>
    <w:p w14:paraId="786A4A15">
      <w:pPr>
        <w:spacing w:line="560" w:lineRule="exact"/>
        <w:rPr>
          <w:rFonts w:ascii="方正仿宋_GBK" w:eastAsia="方正仿宋_GBK"/>
          <w:color w:val="FF0000"/>
          <w:sz w:val="32"/>
          <w:szCs w:val="32"/>
        </w:rPr>
      </w:pPr>
    </w:p>
    <w:p w14:paraId="263894D7">
      <w:pPr>
        <w:spacing w:line="560" w:lineRule="exact"/>
        <w:rPr>
          <w:rFonts w:ascii="方正仿宋_GBK" w:eastAsia="方正仿宋_GBK"/>
          <w:color w:val="FF0000"/>
          <w:sz w:val="32"/>
          <w:szCs w:val="32"/>
        </w:rPr>
      </w:pPr>
    </w:p>
    <w:p w14:paraId="2955665E">
      <w:pPr>
        <w:spacing w:line="380" w:lineRule="exact"/>
        <w:ind w:firstLine="480" w:firstLineChars="150"/>
        <w:jc w:val="center"/>
        <w:rPr>
          <w:rFonts w:ascii="方正仿宋_GBK" w:eastAsia="方正仿宋_GBK"/>
          <w:sz w:val="32"/>
          <w:szCs w:val="32"/>
        </w:rPr>
      </w:pPr>
    </w:p>
    <w:p w14:paraId="2C7B4AA6">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石柱水利许可〔2022〕8号</w:t>
      </w:r>
    </w:p>
    <w:p w14:paraId="7C54A70F">
      <w:pPr>
        <w:jc w:val="center"/>
        <w:rPr>
          <w:sz w:val="32"/>
          <w:szCs w:val="32"/>
        </w:rPr>
      </w:pPr>
    </w:p>
    <w:p w14:paraId="79F16128">
      <w:pPr>
        <w:rPr>
          <w:sz w:val="36"/>
          <w:szCs w:val="36"/>
        </w:rPr>
      </w:pPr>
    </w:p>
    <w:p w14:paraId="4872E84A">
      <w:pPr>
        <w:snapToGrid w:val="0"/>
        <w:spacing w:line="594" w:lineRule="exact"/>
        <w:jc w:val="center"/>
        <w:rPr>
          <w:rFonts w:eastAsia="方正小标宋_GBK"/>
          <w:sz w:val="32"/>
          <w:szCs w:val="32"/>
        </w:rPr>
      </w:pPr>
      <w:r>
        <w:rPr>
          <w:rFonts w:hint="eastAsia" w:eastAsia="方正小标宋_GBK"/>
          <w:sz w:val="32"/>
          <w:szCs w:val="32"/>
        </w:rPr>
        <w:t>石柱土家族自治县水利局</w:t>
      </w:r>
    </w:p>
    <w:p w14:paraId="2593F6E4">
      <w:pPr>
        <w:spacing w:line="640" w:lineRule="exact"/>
        <w:jc w:val="center"/>
        <w:rPr>
          <w:rFonts w:ascii="方正小标宋_GBK" w:eastAsia="方正小标宋_GBK"/>
          <w:sz w:val="32"/>
          <w:szCs w:val="32"/>
        </w:rPr>
      </w:pPr>
      <w:r>
        <w:rPr>
          <w:rFonts w:hint="eastAsia" w:ascii="方正小标宋_GBK" w:eastAsia="方正小标宋_GBK"/>
          <w:sz w:val="32"/>
          <w:szCs w:val="32"/>
        </w:rPr>
        <w:t>关于石柱县马武镇宝连村土槽组一级站桥水毁恢复重建工程</w:t>
      </w:r>
    </w:p>
    <w:p w14:paraId="5B85ECC9">
      <w:pPr>
        <w:spacing w:line="640" w:lineRule="exact"/>
        <w:jc w:val="center"/>
        <w:rPr>
          <w:rFonts w:ascii="方正小标宋_GBK" w:eastAsia="方正小标宋_GBK"/>
          <w:sz w:val="32"/>
          <w:szCs w:val="32"/>
        </w:rPr>
      </w:pPr>
      <w:r>
        <w:rPr>
          <w:rFonts w:hint="eastAsia" w:ascii="方正小标宋_GBK" w:eastAsia="方正小标宋_GBK"/>
          <w:sz w:val="32"/>
          <w:szCs w:val="32"/>
        </w:rPr>
        <w:t>洪水影响评价报告准予行政许可的决定</w:t>
      </w:r>
    </w:p>
    <w:p w14:paraId="23E7C5E3">
      <w:pPr>
        <w:spacing w:line="540" w:lineRule="exact"/>
        <w:rPr>
          <w:rFonts w:ascii="方正仿宋_GBK" w:hAnsi="宋体" w:eastAsia="方正仿宋_GBK" w:cs="宋体"/>
          <w:kern w:val="0"/>
          <w:sz w:val="32"/>
          <w:szCs w:val="32"/>
        </w:rPr>
      </w:pPr>
    </w:p>
    <w:p w14:paraId="1A0E6F58">
      <w:pPr>
        <w:autoSpaceDE w:val="0"/>
        <w:autoSpaceDN w:val="0"/>
        <w:spacing w:line="54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石柱土家族自治县马武镇人民政府：</w:t>
      </w:r>
    </w:p>
    <w:p w14:paraId="239E1932">
      <w:pPr>
        <w:autoSpaceDE w:val="0"/>
        <w:autoSpaceDN w:val="0"/>
        <w:spacing w:line="54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你府报来《石柱县马武镇宝连村土槽组工程洪水影响评价报告》（以下简称《报告》）的送审稿等相关资料收悉。我局于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22年2月17日组织专家对《报告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重庆蓝典工程勘察设计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6D752C2B">
      <w:pPr>
        <w:autoSpaceDE w:val="0"/>
        <w:autoSpaceDN w:val="0"/>
        <w:spacing w:line="54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29A98805">
      <w:pPr>
        <w:spacing w:line="54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土槽组一级站桥水毁恢复重建工程</w:t>
      </w:r>
      <w:r>
        <w:rPr>
          <w:rFonts w:hint="eastAsia" w:ascii="方正仿宋_GBK" w:hAnsi="宋体" w:eastAsia="方正仿宋_GBK" w:cs="宋体"/>
          <w:kern w:val="0"/>
          <w:sz w:val="32"/>
          <w:szCs w:val="32"/>
          <w:lang w:eastAsia="zh-CN"/>
        </w:rPr>
        <w:t>位于</w:t>
      </w:r>
      <w:r>
        <w:rPr>
          <w:rFonts w:hint="eastAsia" w:ascii="方正仿宋_GBK" w:hAnsi="宋体" w:eastAsia="方正仿宋_GBK" w:cs="宋体"/>
          <w:kern w:val="0"/>
          <w:sz w:val="32"/>
          <w:szCs w:val="32"/>
        </w:rPr>
        <w:t>石柱县马武镇宝连村土槽组一级站厂房下游约130m处的飞水岩沟，地处石流河左岸支流飞水岩沟下河坪，因2021年6.18暴雨洪水，将原跨河石拱桥损坏，拱圈下游侧局部垮塌，已存危桥，且桥孔过窄不能满足行洪要求，洪水期河水经常封孔甚至淹没桥面，导致壅水严重威胁到过桥村民的安全和影响上游两个电站正常运行发电。为了保证过河村民的安全以及河道行洪畅通，消除对上游两个电站的洪水淹没影响，减少财产及经济损失，在该处重建一座车行桥势在必行。2021年10月30日，石柱县交通局《关于预下达马武镇宝连村土槽组一级站桥水毁恢复重建工程建设计划的通知》。</w:t>
      </w:r>
    </w:p>
    <w:p w14:paraId="62BBC0F4">
      <w:pPr>
        <w:autoSpaceDE w:val="0"/>
        <w:autoSpaceDN w:val="0"/>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4A99A4AB">
      <w:pPr>
        <w:spacing w:line="540" w:lineRule="exact"/>
        <w:ind w:firstLine="573"/>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该桥起点里程桩号K0+037.48，止点里程桩号为K0+055.52，桥梁全长18.04m，净空高6.8m。上部结构采用1×10m普通钢筋砼简支空心板，主梁梁高为0.7m，板顶宽6.5m，底宽为5.2m，翼缘外侧悬臂长0.65m，顶板厚0.15m，底板厚0.15m，端横梁高0.7m。下部结构0号和1号桥台采用重力式桥台，基础采用扩大基础。0号和1号桥台为重力式型桥台，台身采用C25片石混凝土，基础为扩大基础。桥梁设计方案及布置基本合理。</w:t>
      </w:r>
    </w:p>
    <w:p w14:paraId="6F1A13B7">
      <w:pPr>
        <w:pStyle w:val="9"/>
        <w:spacing w:beforeLines="50" w:after="0" w:line="240" w:lineRule="exact"/>
        <w:jc w:val="center"/>
      </w:pPr>
      <w:r>
        <w:rPr>
          <w:rFonts w:hint="eastAsia" w:ascii="楷体" w:hAnsi="楷体" w:eastAsia="楷体" w:cs="楷体"/>
          <w:bCs/>
          <w:kern w:val="0"/>
          <w:sz w:val="28"/>
          <w:szCs w:val="28"/>
        </w:rPr>
        <w:t>桥梁涉河建设方案特征参数及控制坐标表</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440"/>
        <w:gridCol w:w="1440"/>
        <w:gridCol w:w="336"/>
        <w:gridCol w:w="1134"/>
        <w:gridCol w:w="90"/>
        <w:gridCol w:w="1200"/>
        <w:gridCol w:w="355"/>
        <w:gridCol w:w="999"/>
      </w:tblGrid>
      <w:tr w14:paraId="667C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314" w:type="dxa"/>
            <w:gridSpan w:val="9"/>
            <w:tcBorders>
              <w:top w:val="single" w:color="auto" w:sz="4" w:space="0"/>
              <w:left w:val="single" w:color="auto" w:sz="4" w:space="0"/>
              <w:bottom w:val="single" w:color="auto" w:sz="4" w:space="0"/>
              <w:right w:val="single" w:color="auto" w:sz="4" w:space="0"/>
            </w:tcBorders>
            <w:vAlign w:val="center"/>
          </w:tcPr>
          <w:p w14:paraId="05DBE25E">
            <w:pPr>
              <w:spacing w:line="240" w:lineRule="exact"/>
              <w:jc w:val="center"/>
              <w:rPr>
                <w:rFonts w:ascii="楷体" w:hAnsi="楷体" w:eastAsia="楷体" w:cs="楷体"/>
              </w:rPr>
            </w:pPr>
            <w:r>
              <w:rPr>
                <w:rFonts w:hint="eastAsia" w:ascii="楷体" w:hAnsi="楷体" w:eastAsia="楷体" w:cs="楷体"/>
                <w:color w:val="000000"/>
              </w:rPr>
              <w:t>第一部分    涉河建设方案特征参数表</w:t>
            </w:r>
          </w:p>
        </w:tc>
      </w:tr>
      <w:tr w14:paraId="0127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20" w:type="dxa"/>
            <w:tcBorders>
              <w:top w:val="single" w:color="auto" w:sz="4" w:space="0"/>
              <w:left w:val="single" w:color="auto" w:sz="4" w:space="0"/>
              <w:bottom w:val="single" w:color="auto" w:sz="4" w:space="0"/>
              <w:right w:val="single" w:color="auto" w:sz="4" w:space="0"/>
            </w:tcBorders>
            <w:vAlign w:val="center"/>
          </w:tcPr>
          <w:p w14:paraId="03D38354">
            <w:pPr>
              <w:spacing w:line="240" w:lineRule="exact"/>
              <w:jc w:val="center"/>
              <w:rPr>
                <w:rFonts w:ascii="楷体" w:hAnsi="楷体" w:eastAsia="楷体" w:cs="楷体"/>
                <w:sz w:val="22"/>
              </w:rPr>
            </w:pPr>
            <w:r>
              <w:rPr>
                <w:rFonts w:hint="eastAsia" w:ascii="楷体" w:hAnsi="楷体" w:eastAsia="楷体" w:cs="楷体"/>
                <w:sz w:val="22"/>
              </w:rPr>
              <w:t>涉河项目</w:t>
            </w:r>
          </w:p>
          <w:p w14:paraId="38433662">
            <w:pPr>
              <w:spacing w:line="240" w:lineRule="exact"/>
              <w:jc w:val="center"/>
              <w:rPr>
                <w:rFonts w:ascii="楷体" w:hAnsi="楷体" w:eastAsia="楷体" w:cs="楷体"/>
                <w:sz w:val="22"/>
              </w:rPr>
            </w:pPr>
            <w:r>
              <w:rPr>
                <w:rFonts w:hint="eastAsia" w:ascii="楷体" w:hAnsi="楷体" w:eastAsia="楷体" w:cs="楷体"/>
                <w:sz w:val="22"/>
              </w:rPr>
              <w:t>类别</w:t>
            </w: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172B0563">
            <w:pPr>
              <w:spacing w:line="240" w:lineRule="exact"/>
              <w:jc w:val="center"/>
              <w:rPr>
                <w:rFonts w:ascii="楷体" w:hAnsi="楷体" w:eastAsia="楷体" w:cs="楷体"/>
                <w:sz w:val="22"/>
              </w:rPr>
            </w:pPr>
            <w:r>
              <w:rPr>
                <w:rFonts w:hint="eastAsia" w:ascii="楷体" w:hAnsi="楷体" w:eastAsia="楷体" w:cs="楷体"/>
                <w:sz w:val="22"/>
              </w:rPr>
              <w:t>特征参数名称</w:t>
            </w:r>
          </w:p>
        </w:tc>
        <w:tc>
          <w:tcPr>
            <w:tcW w:w="1134" w:type="dxa"/>
            <w:tcBorders>
              <w:top w:val="single" w:color="auto" w:sz="4" w:space="0"/>
              <w:left w:val="single" w:color="auto" w:sz="4" w:space="0"/>
              <w:bottom w:val="single" w:color="auto" w:sz="4" w:space="0"/>
              <w:right w:val="single" w:color="auto" w:sz="4" w:space="0"/>
            </w:tcBorders>
            <w:vAlign w:val="center"/>
          </w:tcPr>
          <w:p w14:paraId="25420957">
            <w:pPr>
              <w:spacing w:line="240" w:lineRule="exact"/>
              <w:jc w:val="center"/>
              <w:rPr>
                <w:rFonts w:ascii="楷体" w:hAnsi="楷体" w:eastAsia="楷体" w:cs="楷体"/>
                <w:sz w:val="22"/>
              </w:rPr>
            </w:pPr>
            <w:r>
              <w:rPr>
                <w:rFonts w:hint="eastAsia" w:ascii="楷体" w:hAnsi="楷体" w:eastAsia="楷体" w:cs="楷体"/>
                <w:sz w:val="22"/>
              </w:rPr>
              <w:t>单位</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74720730">
            <w:pPr>
              <w:spacing w:line="240" w:lineRule="exact"/>
              <w:jc w:val="center"/>
              <w:rPr>
                <w:rFonts w:ascii="楷体" w:hAnsi="楷体" w:eastAsia="楷体" w:cs="楷体"/>
                <w:sz w:val="22"/>
              </w:rPr>
            </w:pPr>
            <w:r>
              <w:rPr>
                <w:rFonts w:hint="eastAsia" w:ascii="楷体" w:hAnsi="楷体" w:eastAsia="楷体" w:cs="楷体"/>
                <w:sz w:val="22"/>
              </w:rPr>
              <w:t>数量</w:t>
            </w:r>
          </w:p>
        </w:tc>
        <w:tc>
          <w:tcPr>
            <w:tcW w:w="999" w:type="dxa"/>
            <w:tcBorders>
              <w:top w:val="single" w:color="auto" w:sz="4" w:space="0"/>
              <w:left w:val="single" w:color="auto" w:sz="4" w:space="0"/>
              <w:bottom w:val="single" w:color="auto" w:sz="4" w:space="0"/>
              <w:right w:val="single" w:color="auto" w:sz="4" w:space="0"/>
            </w:tcBorders>
            <w:vAlign w:val="center"/>
          </w:tcPr>
          <w:p w14:paraId="4703111A">
            <w:pPr>
              <w:spacing w:line="240" w:lineRule="exact"/>
              <w:jc w:val="center"/>
              <w:rPr>
                <w:rFonts w:ascii="楷体" w:hAnsi="楷体" w:eastAsia="楷体" w:cs="楷体"/>
                <w:sz w:val="22"/>
              </w:rPr>
            </w:pPr>
            <w:r>
              <w:rPr>
                <w:rFonts w:hint="eastAsia" w:ascii="楷体" w:hAnsi="楷体" w:eastAsia="楷体" w:cs="楷体"/>
                <w:sz w:val="22"/>
              </w:rPr>
              <w:t>备注</w:t>
            </w:r>
          </w:p>
        </w:tc>
      </w:tr>
      <w:tr w14:paraId="6893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restart"/>
            <w:tcBorders>
              <w:top w:val="single" w:color="auto" w:sz="4" w:space="0"/>
              <w:left w:val="single" w:color="auto" w:sz="4" w:space="0"/>
              <w:bottom w:val="single" w:color="auto" w:sz="4" w:space="0"/>
              <w:right w:val="single" w:color="auto" w:sz="4" w:space="0"/>
            </w:tcBorders>
            <w:vAlign w:val="center"/>
          </w:tcPr>
          <w:p w14:paraId="706B8457">
            <w:pPr>
              <w:spacing w:line="240" w:lineRule="exact"/>
              <w:jc w:val="center"/>
              <w:rPr>
                <w:rFonts w:ascii="楷体" w:hAnsi="楷体" w:eastAsia="楷体" w:cs="楷体"/>
              </w:rPr>
            </w:pPr>
            <w:r>
              <w:rPr>
                <w:rFonts w:hint="eastAsia" w:ascii="楷体" w:hAnsi="楷体" w:eastAsia="楷体" w:cs="楷体"/>
              </w:rPr>
              <w:t>桥梁</w:t>
            </w: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1F3734A8">
            <w:pPr>
              <w:spacing w:line="240" w:lineRule="exact"/>
              <w:jc w:val="center"/>
              <w:rPr>
                <w:rFonts w:ascii="楷体" w:hAnsi="楷体" w:eastAsia="楷体" w:cs="楷体"/>
                <w:sz w:val="20"/>
              </w:rPr>
            </w:pPr>
            <w:r>
              <w:rPr>
                <w:rFonts w:hint="eastAsia" w:ascii="楷体" w:hAnsi="楷体" w:eastAsia="楷体" w:cs="楷体"/>
                <w:sz w:val="20"/>
              </w:rPr>
              <w:t>长度/宽度</w:t>
            </w:r>
          </w:p>
        </w:tc>
        <w:tc>
          <w:tcPr>
            <w:tcW w:w="1134" w:type="dxa"/>
            <w:tcBorders>
              <w:top w:val="single" w:color="auto" w:sz="4" w:space="0"/>
              <w:left w:val="single" w:color="auto" w:sz="4" w:space="0"/>
              <w:bottom w:val="single" w:color="auto" w:sz="4" w:space="0"/>
              <w:right w:val="single" w:color="auto" w:sz="4" w:space="0"/>
            </w:tcBorders>
            <w:vAlign w:val="center"/>
          </w:tcPr>
          <w:p w14:paraId="42436325">
            <w:pPr>
              <w:spacing w:line="240" w:lineRule="exact"/>
              <w:jc w:val="center"/>
              <w:rPr>
                <w:rFonts w:ascii="楷体" w:hAnsi="楷体" w:eastAsia="楷体" w:cs="楷体"/>
                <w:sz w:val="20"/>
              </w:rPr>
            </w:pPr>
            <w:r>
              <w:rPr>
                <w:rFonts w:hint="eastAsia" w:ascii="楷体" w:hAnsi="楷体" w:eastAsia="楷体" w:cs="楷体"/>
                <w:sz w:val="20"/>
              </w:rPr>
              <w:t>m</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02BE8F30">
            <w:pPr>
              <w:spacing w:line="240" w:lineRule="exact"/>
              <w:jc w:val="center"/>
              <w:rPr>
                <w:rFonts w:ascii="楷体" w:hAnsi="楷体" w:eastAsia="楷体" w:cs="楷体"/>
                <w:sz w:val="20"/>
              </w:rPr>
            </w:pPr>
            <w:r>
              <w:rPr>
                <w:rFonts w:hint="eastAsia" w:ascii="楷体" w:hAnsi="楷体" w:eastAsia="楷体" w:cs="楷体"/>
                <w:sz w:val="20"/>
              </w:rPr>
              <w:t>18.04/6.5</w:t>
            </w:r>
          </w:p>
        </w:tc>
        <w:tc>
          <w:tcPr>
            <w:tcW w:w="999" w:type="dxa"/>
            <w:tcBorders>
              <w:top w:val="single" w:color="auto" w:sz="4" w:space="0"/>
              <w:left w:val="single" w:color="auto" w:sz="4" w:space="0"/>
              <w:bottom w:val="single" w:color="auto" w:sz="4" w:space="0"/>
              <w:right w:val="single" w:color="auto" w:sz="4" w:space="0"/>
            </w:tcBorders>
            <w:vAlign w:val="center"/>
          </w:tcPr>
          <w:p w14:paraId="14D27736">
            <w:pPr>
              <w:spacing w:line="240" w:lineRule="exact"/>
              <w:jc w:val="center"/>
              <w:rPr>
                <w:rFonts w:ascii="楷体" w:hAnsi="楷体" w:eastAsia="楷体" w:cs="楷体"/>
              </w:rPr>
            </w:pPr>
          </w:p>
        </w:tc>
      </w:tr>
      <w:tr w14:paraId="3746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32942F40">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75C373C5">
            <w:pPr>
              <w:spacing w:line="240" w:lineRule="exact"/>
              <w:jc w:val="center"/>
              <w:rPr>
                <w:rFonts w:ascii="楷体" w:hAnsi="楷体" w:eastAsia="楷体" w:cs="楷体"/>
                <w:sz w:val="20"/>
              </w:rPr>
            </w:pPr>
            <w:r>
              <w:rPr>
                <w:rFonts w:hint="eastAsia" w:ascii="楷体" w:hAnsi="楷体" w:eastAsia="楷体" w:cs="楷体"/>
                <w:sz w:val="20"/>
              </w:rPr>
              <w:t>跨度（跨径）/跨数</w:t>
            </w:r>
          </w:p>
        </w:tc>
        <w:tc>
          <w:tcPr>
            <w:tcW w:w="1134" w:type="dxa"/>
            <w:tcBorders>
              <w:top w:val="single" w:color="auto" w:sz="4" w:space="0"/>
              <w:left w:val="single" w:color="auto" w:sz="4" w:space="0"/>
              <w:bottom w:val="single" w:color="auto" w:sz="4" w:space="0"/>
              <w:right w:val="single" w:color="auto" w:sz="4" w:space="0"/>
            </w:tcBorders>
            <w:vAlign w:val="center"/>
          </w:tcPr>
          <w:p w14:paraId="75CBE15F">
            <w:pPr>
              <w:spacing w:line="240" w:lineRule="exact"/>
              <w:jc w:val="center"/>
              <w:rPr>
                <w:rFonts w:ascii="楷体" w:hAnsi="楷体" w:eastAsia="楷体" w:cs="楷体"/>
                <w:sz w:val="20"/>
              </w:rPr>
            </w:pPr>
            <w:r>
              <w:rPr>
                <w:rFonts w:hint="eastAsia" w:ascii="楷体" w:hAnsi="楷体" w:eastAsia="楷体" w:cs="楷体"/>
                <w:sz w:val="20"/>
              </w:rPr>
              <w:t>m</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6F4979B3">
            <w:pPr>
              <w:spacing w:line="240" w:lineRule="exact"/>
              <w:jc w:val="center"/>
              <w:rPr>
                <w:rFonts w:ascii="楷体" w:hAnsi="楷体" w:eastAsia="楷体" w:cs="楷体"/>
                <w:sz w:val="20"/>
              </w:rPr>
            </w:pPr>
            <w:r>
              <w:rPr>
                <w:rFonts w:hint="eastAsia" w:ascii="楷体" w:hAnsi="楷体" w:eastAsia="楷体" w:cs="楷体"/>
                <w:sz w:val="20"/>
              </w:rPr>
              <w:t>10/1</w:t>
            </w:r>
          </w:p>
        </w:tc>
        <w:tc>
          <w:tcPr>
            <w:tcW w:w="999" w:type="dxa"/>
            <w:tcBorders>
              <w:top w:val="single" w:color="auto" w:sz="4" w:space="0"/>
              <w:left w:val="single" w:color="auto" w:sz="4" w:space="0"/>
              <w:bottom w:val="single" w:color="auto" w:sz="4" w:space="0"/>
              <w:right w:val="single" w:color="auto" w:sz="4" w:space="0"/>
            </w:tcBorders>
            <w:vAlign w:val="center"/>
          </w:tcPr>
          <w:p w14:paraId="24C28601">
            <w:pPr>
              <w:spacing w:line="240" w:lineRule="exact"/>
              <w:jc w:val="center"/>
              <w:rPr>
                <w:rFonts w:ascii="楷体" w:hAnsi="楷体" w:eastAsia="楷体" w:cs="楷体"/>
              </w:rPr>
            </w:pPr>
          </w:p>
        </w:tc>
      </w:tr>
      <w:tr w14:paraId="0DAE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46DC227E">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656AD3CE">
            <w:pPr>
              <w:spacing w:line="240" w:lineRule="exact"/>
              <w:jc w:val="center"/>
              <w:rPr>
                <w:rFonts w:ascii="楷体" w:hAnsi="楷体" w:eastAsia="楷体" w:cs="楷体"/>
                <w:sz w:val="20"/>
              </w:rPr>
            </w:pPr>
            <w:r>
              <w:rPr>
                <w:rFonts w:hint="eastAsia" w:ascii="楷体" w:hAnsi="楷体" w:eastAsia="楷体" w:cs="楷体"/>
                <w:sz w:val="20"/>
              </w:rPr>
              <w:t>桥梁底板高程</w:t>
            </w:r>
          </w:p>
        </w:tc>
        <w:tc>
          <w:tcPr>
            <w:tcW w:w="1134" w:type="dxa"/>
            <w:tcBorders>
              <w:top w:val="single" w:color="auto" w:sz="4" w:space="0"/>
              <w:left w:val="single" w:color="auto" w:sz="4" w:space="0"/>
              <w:bottom w:val="single" w:color="auto" w:sz="4" w:space="0"/>
              <w:right w:val="single" w:color="auto" w:sz="4" w:space="0"/>
            </w:tcBorders>
            <w:vAlign w:val="center"/>
          </w:tcPr>
          <w:p w14:paraId="25954666">
            <w:pPr>
              <w:spacing w:line="240" w:lineRule="exact"/>
              <w:rPr>
                <w:rFonts w:ascii="楷体" w:hAnsi="楷体" w:eastAsia="楷体" w:cs="楷体"/>
                <w:sz w:val="20"/>
              </w:rPr>
            </w:pPr>
            <w:r>
              <w:rPr>
                <w:rFonts w:hint="eastAsia" w:ascii="楷体" w:hAnsi="楷体" w:eastAsia="楷体" w:cs="楷体"/>
                <w:sz w:val="20"/>
              </w:rPr>
              <w:t>最低/最高</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5D590DD4">
            <w:pPr>
              <w:spacing w:line="240" w:lineRule="exact"/>
              <w:jc w:val="center"/>
              <w:rPr>
                <w:rFonts w:ascii="楷体" w:hAnsi="楷体" w:eastAsia="楷体" w:cs="楷体"/>
                <w:sz w:val="20"/>
              </w:rPr>
            </w:pPr>
            <w:r>
              <w:rPr>
                <w:rFonts w:hint="eastAsia" w:ascii="楷体" w:hAnsi="楷体" w:eastAsia="楷体" w:cs="楷体"/>
                <w:sz w:val="20"/>
              </w:rPr>
              <w:t>819.398/</w:t>
            </w:r>
          </w:p>
          <w:p w14:paraId="441E72A0">
            <w:pPr>
              <w:spacing w:line="240" w:lineRule="exact"/>
              <w:jc w:val="center"/>
              <w:rPr>
                <w:rFonts w:ascii="楷体" w:hAnsi="楷体" w:eastAsia="楷体" w:cs="楷体"/>
                <w:sz w:val="20"/>
              </w:rPr>
            </w:pPr>
            <w:r>
              <w:rPr>
                <w:rFonts w:hint="eastAsia" w:ascii="楷体" w:hAnsi="楷体" w:eastAsia="楷体" w:cs="楷体"/>
                <w:sz w:val="20"/>
              </w:rPr>
              <w:t>819.433</w:t>
            </w:r>
          </w:p>
        </w:tc>
        <w:tc>
          <w:tcPr>
            <w:tcW w:w="999" w:type="dxa"/>
            <w:tcBorders>
              <w:top w:val="single" w:color="auto" w:sz="4" w:space="0"/>
              <w:left w:val="single" w:color="auto" w:sz="4" w:space="0"/>
              <w:bottom w:val="single" w:color="auto" w:sz="4" w:space="0"/>
              <w:right w:val="single" w:color="auto" w:sz="4" w:space="0"/>
            </w:tcBorders>
            <w:vAlign w:val="center"/>
          </w:tcPr>
          <w:p w14:paraId="135ECE2C">
            <w:pPr>
              <w:spacing w:line="240" w:lineRule="exact"/>
              <w:jc w:val="center"/>
              <w:rPr>
                <w:rFonts w:ascii="楷体" w:hAnsi="楷体" w:eastAsia="楷体" w:cs="楷体"/>
              </w:rPr>
            </w:pPr>
          </w:p>
        </w:tc>
      </w:tr>
      <w:tr w14:paraId="34FC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7569CB9C">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725D39C9">
            <w:pPr>
              <w:spacing w:line="240" w:lineRule="exact"/>
              <w:jc w:val="center"/>
              <w:rPr>
                <w:rFonts w:ascii="楷体" w:hAnsi="楷体" w:eastAsia="楷体" w:cs="楷体"/>
                <w:sz w:val="20"/>
              </w:rPr>
            </w:pPr>
            <w:r>
              <w:rPr>
                <w:rFonts w:hint="eastAsia" w:ascii="楷体" w:hAnsi="楷体" w:eastAsia="楷体" w:cs="楷体"/>
                <w:sz w:val="20"/>
              </w:rPr>
              <w:t>桥轴线法向与水流方向夹角</w:t>
            </w:r>
          </w:p>
        </w:tc>
        <w:tc>
          <w:tcPr>
            <w:tcW w:w="1134" w:type="dxa"/>
            <w:tcBorders>
              <w:top w:val="single" w:color="auto" w:sz="4" w:space="0"/>
              <w:left w:val="single" w:color="auto" w:sz="4" w:space="0"/>
              <w:bottom w:val="single" w:color="auto" w:sz="4" w:space="0"/>
              <w:right w:val="single" w:color="auto" w:sz="4" w:space="0"/>
            </w:tcBorders>
            <w:vAlign w:val="center"/>
          </w:tcPr>
          <w:p w14:paraId="264DF8BB">
            <w:pPr>
              <w:spacing w:line="240" w:lineRule="exact"/>
              <w:jc w:val="center"/>
              <w:rPr>
                <w:rFonts w:ascii="楷体" w:hAnsi="楷体" w:eastAsia="楷体" w:cs="楷体"/>
                <w:sz w:val="20"/>
              </w:rPr>
            </w:pPr>
            <w:r>
              <w:rPr>
                <w:rFonts w:hint="eastAsia" w:ascii="楷体" w:hAnsi="楷体" w:eastAsia="楷体" w:cs="楷体"/>
                <w:sz w:val="20"/>
              </w:rPr>
              <w:t>度</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59D1161C">
            <w:pPr>
              <w:spacing w:line="240" w:lineRule="exact"/>
              <w:jc w:val="center"/>
              <w:rPr>
                <w:rFonts w:ascii="楷体" w:hAnsi="楷体" w:eastAsia="楷体" w:cs="楷体"/>
                <w:sz w:val="20"/>
              </w:rPr>
            </w:pPr>
            <w:r>
              <w:rPr>
                <w:rFonts w:hint="eastAsia" w:ascii="楷体" w:hAnsi="楷体" w:eastAsia="楷体" w:cs="楷体"/>
                <w:sz w:val="20"/>
              </w:rPr>
              <w:t>90</w:t>
            </w:r>
          </w:p>
        </w:tc>
        <w:tc>
          <w:tcPr>
            <w:tcW w:w="999" w:type="dxa"/>
            <w:tcBorders>
              <w:top w:val="single" w:color="auto" w:sz="4" w:space="0"/>
              <w:left w:val="single" w:color="auto" w:sz="4" w:space="0"/>
              <w:bottom w:val="single" w:color="auto" w:sz="4" w:space="0"/>
              <w:right w:val="single" w:color="auto" w:sz="4" w:space="0"/>
            </w:tcBorders>
            <w:vAlign w:val="center"/>
          </w:tcPr>
          <w:p w14:paraId="1E1B782B">
            <w:pPr>
              <w:spacing w:line="240" w:lineRule="exact"/>
              <w:jc w:val="center"/>
              <w:rPr>
                <w:rFonts w:ascii="楷体" w:hAnsi="楷体" w:eastAsia="楷体" w:cs="楷体"/>
              </w:rPr>
            </w:pPr>
          </w:p>
        </w:tc>
      </w:tr>
      <w:tr w14:paraId="10C4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3AF5A5C0">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2FAC8F02">
            <w:pPr>
              <w:spacing w:line="240" w:lineRule="exact"/>
              <w:jc w:val="center"/>
              <w:rPr>
                <w:rFonts w:ascii="楷体" w:hAnsi="楷体" w:eastAsia="楷体" w:cs="楷体"/>
                <w:sz w:val="20"/>
              </w:rPr>
            </w:pPr>
            <w:r>
              <w:rPr>
                <w:rFonts w:hint="eastAsia" w:ascii="楷体" w:hAnsi="楷体" w:eastAsia="楷体" w:cs="楷体"/>
                <w:sz w:val="20"/>
              </w:rPr>
              <w:t>设计防洪标准</w:t>
            </w:r>
          </w:p>
        </w:tc>
        <w:tc>
          <w:tcPr>
            <w:tcW w:w="1134" w:type="dxa"/>
            <w:tcBorders>
              <w:top w:val="single" w:color="auto" w:sz="4" w:space="0"/>
              <w:left w:val="single" w:color="auto" w:sz="4" w:space="0"/>
              <w:bottom w:val="single" w:color="auto" w:sz="4" w:space="0"/>
              <w:right w:val="single" w:color="auto" w:sz="4" w:space="0"/>
            </w:tcBorders>
            <w:vAlign w:val="center"/>
          </w:tcPr>
          <w:p w14:paraId="7BDF65DF">
            <w:pPr>
              <w:spacing w:line="240" w:lineRule="exact"/>
              <w:rPr>
                <w:rFonts w:ascii="楷体" w:hAnsi="楷体" w:eastAsia="楷体" w:cs="楷体"/>
                <w:sz w:val="20"/>
              </w:rPr>
            </w:pPr>
            <w:r>
              <w:rPr>
                <w:rFonts w:hint="eastAsia" w:ascii="楷体" w:hAnsi="楷体" w:eastAsia="楷体" w:cs="楷体"/>
                <w:sz w:val="20"/>
              </w:rPr>
              <w:t>年一遇</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3DFAFC1A">
            <w:pPr>
              <w:spacing w:line="240" w:lineRule="exact"/>
              <w:jc w:val="center"/>
              <w:rPr>
                <w:rFonts w:ascii="楷体" w:hAnsi="楷体" w:eastAsia="楷体" w:cs="楷体"/>
                <w:sz w:val="20"/>
              </w:rPr>
            </w:pPr>
            <w:r>
              <w:rPr>
                <w:rFonts w:hint="eastAsia" w:ascii="楷体" w:hAnsi="楷体" w:eastAsia="楷体" w:cs="楷体"/>
                <w:sz w:val="20"/>
              </w:rPr>
              <w:t>25</w:t>
            </w:r>
          </w:p>
        </w:tc>
        <w:tc>
          <w:tcPr>
            <w:tcW w:w="999" w:type="dxa"/>
            <w:tcBorders>
              <w:top w:val="single" w:color="auto" w:sz="4" w:space="0"/>
              <w:left w:val="single" w:color="auto" w:sz="4" w:space="0"/>
              <w:bottom w:val="single" w:color="auto" w:sz="4" w:space="0"/>
              <w:right w:val="single" w:color="auto" w:sz="4" w:space="0"/>
            </w:tcBorders>
            <w:vAlign w:val="center"/>
          </w:tcPr>
          <w:p w14:paraId="7EDB155C">
            <w:pPr>
              <w:spacing w:line="240" w:lineRule="exact"/>
              <w:jc w:val="center"/>
              <w:rPr>
                <w:rFonts w:ascii="楷体" w:hAnsi="楷体" w:eastAsia="楷体" w:cs="楷体"/>
              </w:rPr>
            </w:pPr>
          </w:p>
        </w:tc>
      </w:tr>
      <w:tr w14:paraId="4F11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64E4C677">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74CB3DC9">
            <w:pPr>
              <w:spacing w:line="240" w:lineRule="exact"/>
              <w:jc w:val="center"/>
              <w:rPr>
                <w:rFonts w:ascii="楷体" w:hAnsi="楷体" w:eastAsia="楷体" w:cs="楷体"/>
                <w:sz w:val="20"/>
              </w:rPr>
            </w:pPr>
            <w:r>
              <w:rPr>
                <w:rFonts w:hint="eastAsia" w:ascii="楷体" w:hAnsi="楷体" w:eastAsia="楷体" w:cs="楷体"/>
                <w:sz w:val="20"/>
              </w:rPr>
              <w:t>控制断面洪水流量</w:t>
            </w:r>
          </w:p>
        </w:tc>
        <w:tc>
          <w:tcPr>
            <w:tcW w:w="1134" w:type="dxa"/>
            <w:tcBorders>
              <w:top w:val="single" w:color="auto" w:sz="4" w:space="0"/>
              <w:left w:val="single" w:color="auto" w:sz="4" w:space="0"/>
              <w:bottom w:val="single" w:color="auto" w:sz="4" w:space="0"/>
              <w:right w:val="single" w:color="auto" w:sz="4" w:space="0"/>
            </w:tcBorders>
            <w:vAlign w:val="center"/>
          </w:tcPr>
          <w:p w14:paraId="429A8B44">
            <w:pPr>
              <w:spacing w:line="240" w:lineRule="exact"/>
              <w:rPr>
                <w:rFonts w:ascii="楷体" w:hAnsi="楷体" w:eastAsia="楷体" w:cs="楷体"/>
                <w:sz w:val="20"/>
              </w:rPr>
            </w:pPr>
            <w:r>
              <w:rPr>
                <w:rFonts w:hint="eastAsia" w:ascii="楷体" w:hAnsi="楷体" w:eastAsia="楷体" w:cs="楷体"/>
                <w:sz w:val="20"/>
              </w:rPr>
              <w:t>m</w:t>
            </w:r>
            <w:r>
              <w:rPr>
                <w:rFonts w:hint="eastAsia" w:ascii="楷体" w:hAnsi="楷体" w:eastAsia="楷体" w:cs="楷体"/>
                <w:sz w:val="20"/>
                <w:vertAlign w:val="superscript"/>
              </w:rPr>
              <w:t>3</w:t>
            </w:r>
            <w:r>
              <w:rPr>
                <w:rFonts w:hint="eastAsia" w:ascii="楷体" w:hAnsi="楷体" w:eastAsia="楷体" w:cs="楷体"/>
                <w:sz w:val="20"/>
              </w:rPr>
              <w:t>/S</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5CB4F1DD">
            <w:pPr>
              <w:spacing w:line="240" w:lineRule="exact"/>
              <w:jc w:val="center"/>
              <w:rPr>
                <w:rFonts w:ascii="楷体" w:hAnsi="楷体" w:eastAsia="楷体" w:cs="楷体"/>
                <w:sz w:val="20"/>
              </w:rPr>
            </w:pPr>
            <w:r>
              <w:rPr>
                <w:rFonts w:hint="eastAsia" w:ascii="楷体" w:hAnsi="楷体" w:eastAsia="楷体" w:cs="楷体"/>
                <w:sz w:val="20"/>
              </w:rPr>
              <w:t>82.09</w:t>
            </w:r>
          </w:p>
        </w:tc>
        <w:tc>
          <w:tcPr>
            <w:tcW w:w="999" w:type="dxa"/>
            <w:tcBorders>
              <w:top w:val="single" w:color="auto" w:sz="4" w:space="0"/>
              <w:left w:val="single" w:color="auto" w:sz="4" w:space="0"/>
              <w:bottom w:val="single" w:color="auto" w:sz="4" w:space="0"/>
              <w:right w:val="single" w:color="auto" w:sz="4" w:space="0"/>
            </w:tcBorders>
            <w:vAlign w:val="center"/>
          </w:tcPr>
          <w:p w14:paraId="1137AFCC">
            <w:pPr>
              <w:spacing w:line="240" w:lineRule="exact"/>
              <w:jc w:val="center"/>
              <w:rPr>
                <w:rFonts w:ascii="楷体" w:hAnsi="楷体" w:eastAsia="楷体" w:cs="楷体"/>
              </w:rPr>
            </w:pPr>
          </w:p>
        </w:tc>
      </w:tr>
      <w:tr w14:paraId="64D4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7D92F260">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6D05CC28">
            <w:pPr>
              <w:spacing w:line="240" w:lineRule="exact"/>
              <w:jc w:val="center"/>
              <w:rPr>
                <w:rFonts w:ascii="楷体" w:hAnsi="楷体" w:eastAsia="楷体" w:cs="楷体"/>
                <w:sz w:val="20"/>
              </w:rPr>
            </w:pPr>
            <w:r>
              <w:rPr>
                <w:rFonts w:hint="eastAsia" w:ascii="楷体" w:hAnsi="楷体" w:eastAsia="楷体" w:cs="楷体"/>
                <w:sz w:val="20"/>
              </w:rPr>
              <w:t>河道防洪标准</w:t>
            </w:r>
          </w:p>
        </w:tc>
        <w:tc>
          <w:tcPr>
            <w:tcW w:w="1134" w:type="dxa"/>
            <w:tcBorders>
              <w:top w:val="single" w:color="auto" w:sz="4" w:space="0"/>
              <w:left w:val="single" w:color="auto" w:sz="4" w:space="0"/>
              <w:bottom w:val="single" w:color="auto" w:sz="4" w:space="0"/>
              <w:right w:val="single" w:color="auto" w:sz="4" w:space="0"/>
            </w:tcBorders>
            <w:vAlign w:val="center"/>
          </w:tcPr>
          <w:p w14:paraId="216F0047">
            <w:pPr>
              <w:spacing w:line="240" w:lineRule="exact"/>
              <w:ind w:firstLine="200"/>
              <w:rPr>
                <w:rFonts w:ascii="楷体" w:hAnsi="楷体" w:eastAsia="楷体" w:cs="楷体"/>
                <w:sz w:val="20"/>
              </w:rPr>
            </w:pPr>
            <w:r>
              <w:rPr>
                <w:rFonts w:hint="eastAsia" w:ascii="楷体" w:hAnsi="楷体" w:eastAsia="楷体" w:cs="楷体"/>
                <w:sz w:val="20"/>
              </w:rPr>
              <w:t>年一遇</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02BDCDC7">
            <w:pPr>
              <w:spacing w:line="240" w:lineRule="exact"/>
              <w:jc w:val="center"/>
              <w:rPr>
                <w:rFonts w:ascii="楷体" w:hAnsi="楷体" w:eastAsia="楷体" w:cs="楷体"/>
                <w:sz w:val="20"/>
              </w:rPr>
            </w:pPr>
            <w:r>
              <w:rPr>
                <w:rFonts w:hint="eastAsia" w:ascii="楷体" w:hAnsi="楷体" w:eastAsia="楷体" w:cs="楷体"/>
                <w:sz w:val="20"/>
              </w:rPr>
              <w:t>10</w:t>
            </w:r>
          </w:p>
        </w:tc>
        <w:tc>
          <w:tcPr>
            <w:tcW w:w="999" w:type="dxa"/>
            <w:tcBorders>
              <w:top w:val="single" w:color="auto" w:sz="4" w:space="0"/>
              <w:left w:val="single" w:color="auto" w:sz="4" w:space="0"/>
              <w:bottom w:val="single" w:color="auto" w:sz="4" w:space="0"/>
              <w:right w:val="single" w:color="auto" w:sz="4" w:space="0"/>
            </w:tcBorders>
            <w:vAlign w:val="center"/>
          </w:tcPr>
          <w:p w14:paraId="63F5611E">
            <w:pPr>
              <w:spacing w:line="240" w:lineRule="exact"/>
              <w:jc w:val="center"/>
              <w:rPr>
                <w:rFonts w:ascii="楷体" w:hAnsi="楷体" w:eastAsia="楷体" w:cs="楷体"/>
              </w:rPr>
            </w:pPr>
          </w:p>
        </w:tc>
      </w:tr>
      <w:tr w14:paraId="64FC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738D7124">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25A6C6D2">
            <w:pPr>
              <w:spacing w:line="240" w:lineRule="exact"/>
              <w:jc w:val="center"/>
              <w:rPr>
                <w:rFonts w:ascii="楷体" w:hAnsi="楷体" w:eastAsia="楷体" w:cs="楷体"/>
                <w:sz w:val="20"/>
              </w:rPr>
            </w:pPr>
            <w:r>
              <w:rPr>
                <w:rFonts w:hint="eastAsia" w:ascii="楷体" w:hAnsi="楷体" w:eastAsia="楷体" w:cs="楷体"/>
                <w:sz w:val="20"/>
              </w:rPr>
              <w:t>控制断面洪水流量</w:t>
            </w:r>
          </w:p>
        </w:tc>
        <w:tc>
          <w:tcPr>
            <w:tcW w:w="1134" w:type="dxa"/>
            <w:tcBorders>
              <w:top w:val="single" w:color="auto" w:sz="4" w:space="0"/>
              <w:left w:val="single" w:color="auto" w:sz="4" w:space="0"/>
              <w:bottom w:val="single" w:color="auto" w:sz="4" w:space="0"/>
              <w:right w:val="single" w:color="auto" w:sz="4" w:space="0"/>
            </w:tcBorders>
            <w:vAlign w:val="center"/>
          </w:tcPr>
          <w:p w14:paraId="3D13E150">
            <w:pPr>
              <w:spacing w:line="240" w:lineRule="exact"/>
              <w:ind w:firstLine="200"/>
              <w:rPr>
                <w:rFonts w:ascii="楷体" w:hAnsi="楷体" w:eastAsia="楷体" w:cs="楷体"/>
                <w:sz w:val="20"/>
              </w:rPr>
            </w:pPr>
            <w:r>
              <w:rPr>
                <w:rFonts w:hint="eastAsia" w:ascii="楷体" w:hAnsi="楷体" w:eastAsia="楷体" w:cs="楷体"/>
                <w:sz w:val="20"/>
              </w:rPr>
              <w:t>m</w:t>
            </w:r>
            <w:r>
              <w:rPr>
                <w:rFonts w:hint="eastAsia" w:ascii="楷体" w:hAnsi="楷体" w:eastAsia="楷体" w:cs="楷体"/>
                <w:sz w:val="20"/>
                <w:vertAlign w:val="superscript"/>
              </w:rPr>
              <w:t>3</w:t>
            </w:r>
            <w:r>
              <w:rPr>
                <w:rFonts w:hint="eastAsia" w:ascii="楷体" w:hAnsi="楷体" w:eastAsia="楷体" w:cs="楷体"/>
                <w:sz w:val="20"/>
              </w:rPr>
              <w:t>/S</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40D19A99">
            <w:pPr>
              <w:spacing w:line="240" w:lineRule="exact"/>
              <w:jc w:val="center"/>
              <w:rPr>
                <w:rFonts w:ascii="楷体" w:hAnsi="楷体" w:eastAsia="楷体" w:cs="楷体"/>
                <w:sz w:val="20"/>
              </w:rPr>
            </w:pPr>
            <w:r>
              <w:rPr>
                <w:rFonts w:hint="eastAsia" w:ascii="楷体" w:hAnsi="楷体" w:eastAsia="楷体" w:cs="楷体"/>
                <w:sz w:val="20"/>
              </w:rPr>
              <w:t>63.15</w:t>
            </w:r>
          </w:p>
        </w:tc>
        <w:tc>
          <w:tcPr>
            <w:tcW w:w="999" w:type="dxa"/>
            <w:tcBorders>
              <w:top w:val="single" w:color="auto" w:sz="4" w:space="0"/>
              <w:left w:val="single" w:color="auto" w:sz="4" w:space="0"/>
              <w:bottom w:val="single" w:color="auto" w:sz="4" w:space="0"/>
              <w:right w:val="single" w:color="auto" w:sz="4" w:space="0"/>
            </w:tcBorders>
            <w:vAlign w:val="center"/>
          </w:tcPr>
          <w:p w14:paraId="4338AB6B">
            <w:pPr>
              <w:spacing w:line="240" w:lineRule="exact"/>
              <w:jc w:val="center"/>
              <w:rPr>
                <w:rFonts w:ascii="楷体" w:hAnsi="楷体" w:eastAsia="楷体" w:cs="楷体"/>
              </w:rPr>
            </w:pPr>
          </w:p>
        </w:tc>
      </w:tr>
      <w:tr w14:paraId="274C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677E78A7">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6E04ED86">
            <w:pPr>
              <w:spacing w:line="240" w:lineRule="exact"/>
              <w:jc w:val="center"/>
              <w:rPr>
                <w:rFonts w:ascii="楷体" w:hAnsi="楷体" w:eastAsia="楷体" w:cs="楷体"/>
                <w:sz w:val="20"/>
              </w:rPr>
            </w:pPr>
            <w:r>
              <w:rPr>
                <w:rFonts w:hint="eastAsia" w:ascii="楷体" w:hAnsi="楷体" w:eastAsia="楷体" w:cs="楷体"/>
                <w:sz w:val="20"/>
              </w:rPr>
              <w:t>桥梁净空高度</w:t>
            </w:r>
          </w:p>
        </w:tc>
        <w:tc>
          <w:tcPr>
            <w:tcW w:w="1134" w:type="dxa"/>
            <w:tcBorders>
              <w:top w:val="single" w:color="auto" w:sz="4" w:space="0"/>
              <w:left w:val="single" w:color="auto" w:sz="4" w:space="0"/>
              <w:bottom w:val="single" w:color="auto" w:sz="4" w:space="0"/>
              <w:right w:val="single" w:color="auto" w:sz="4" w:space="0"/>
            </w:tcBorders>
            <w:vAlign w:val="center"/>
          </w:tcPr>
          <w:p w14:paraId="2026D5B6">
            <w:pPr>
              <w:spacing w:line="240" w:lineRule="exact"/>
              <w:jc w:val="center"/>
              <w:rPr>
                <w:rFonts w:ascii="楷体" w:hAnsi="楷体" w:eastAsia="楷体" w:cs="楷体"/>
                <w:sz w:val="20"/>
              </w:rPr>
            </w:pPr>
            <w:r>
              <w:rPr>
                <w:rFonts w:hint="eastAsia" w:ascii="楷体" w:hAnsi="楷体" w:eastAsia="楷体" w:cs="楷体"/>
                <w:sz w:val="20"/>
              </w:rPr>
              <w:t>m</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4F3B1BB4">
            <w:pPr>
              <w:spacing w:line="240" w:lineRule="exact"/>
              <w:jc w:val="center"/>
              <w:rPr>
                <w:rFonts w:ascii="楷体" w:hAnsi="楷体" w:eastAsia="楷体" w:cs="楷体"/>
                <w:sz w:val="20"/>
              </w:rPr>
            </w:pPr>
            <w:r>
              <w:rPr>
                <w:rFonts w:hint="eastAsia" w:ascii="楷体" w:hAnsi="楷体" w:eastAsia="楷体" w:cs="楷体"/>
                <w:sz w:val="20"/>
              </w:rPr>
              <w:t>6.8</w:t>
            </w:r>
          </w:p>
        </w:tc>
        <w:tc>
          <w:tcPr>
            <w:tcW w:w="999" w:type="dxa"/>
            <w:tcBorders>
              <w:top w:val="single" w:color="auto" w:sz="4" w:space="0"/>
              <w:left w:val="single" w:color="auto" w:sz="4" w:space="0"/>
              <w:bottom w:val="single" w:color="auto" w:sz="4" w:space="0"/>
              <w:right w:val="single" w:color="auto" w:sz="4" w:space="0"/>
            </w:tcBorders>
            <w:vAlign w:val="center"/>
          </w:tcPr>
          <w:p w14:paraId="272EE4E4">
            <w:pPr>
              <w:spacing w:line="240" w:lineRule="exact"/>
              <w:jc w:val="center"/>
              <w:rPr>
                <w:rFonts w:ascii="楷体" w:hAnsi="楷体" w:eastAsia="楷体" w:cs="楷体"/>
              </w:rPr>
            </w:pPr>
          </w:p>
        </w:tc>
      </w:tr>
      <w:tr w14:paraId="42F6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579B81DF">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4447F592">
            <w:pPr>
              <w:spacing w:line="240" w:lineRule="exact"/>
              <w:jc w:val="center"/>
              <w:rPr>
                <w:rFonts w:ascii="楷体" w:hAnsi="楷体" w:eastAsia="楷体" w:cs="楷体"/>
                <w:sz w:val="20"/>
              </w:rPr>
            </w:pPr>
            <w:r>
              <w:rPr>
                <w:rFonts w:hint="eastAsia" w:ascii="楷体" w:hAnsi="楷体" w:eastAsia="楷体" w:cs="楷体"/>
                <w:sz w:val="20"/>
              </w:rPr>
              <w:t>最低梁底板至设计洪水位净空高</w:t>
            </w:r>
          </w:p>
        </w:tc>
        <w:tc>
          <w:tcPr>
            <w:tcW w:w="1134" w:type="dxa"/>
            <w:tcBorders>
              <w:top w:val="single" w:color="auto" w:sz="4" w:space="0"/>
              <w:left w:val="single" w:color="auto" w:sz="4" w:space="0"/>
              <w:bottom w:val="single" w:color="auto" w:sz="4" w:space="0"/>
              <w:right w:val="single" w:color="auto" w:sz="4" w:space="0"/>
            </w:tcBorders>
            <w:vAlign w:val="center"/>
          </w:tcPr>
          <w:p w14:paraId="177C7C8B">
            <w:pPr>
              <w:spacing w:line="240" w:lineRule="exact"/>
              <w:jc w:val="center"/>
              <w:rPr>
                <w:rFonts w:ascii="楷体" w:hAnsi="楷体" w:eastAsia="楷体" w:cs="楷体"/>
                <w:sz w:val="20"/>
              </w:rPr>
            </w:pPr>
            <w:r>
              <w:rPr>
                <w:rFonts w:hint="eastAsia" w:ascii="楷体" w:hAnsi="楷体" w:eastAsia="楷体" w:cs="楷体"/>
                <w:sz w:val="20"/>
              </w:rPr>
              <w:t>m</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0AA73D9F">
            <w:pPr>
              <w:spacing w:line="240" w:lineRule="exact"/>
              <w:jc w:val="center"/>
              <w:rPr>
                <w:rFonts w:ascii="楷体" w:hAnsi="楷体" w:eastAsia="楷体" w:cs="楷体"/>
                <w:color w:val="FF0000"/>
                <w:sz w:val="20"/>
              </w:rPr>
            </w:pPr>
            <w:r>
              <w:rPr>
                <w:rFonts w:hint="eastAsia" w:ascii="楷体" w:hAnsi="楷体" w:eastAsia="楷体" w:cs="楷体"/>
                <w:sz w:val="20"/>
              </w:rPr>
              <w:t>3.478</w:t>
            </w:r>
          </w:p>
        </w:tc>
        <w:tc>
          <w:tcPr>
            <w:tcW w:w="999" w:type="dxa"/>
            <w:tcBorders>
              <w:top w:val="single" w:color="auto" w:sz="4" w:space="0"/>
              <w:left w:val="single" w:color="auto" w:sz="4" w:space="0"/>
              <w:bottom w:val="single" w:color="auto" w:sz="4" w:space="0"/>
              <w:right w:val="single" w:color="auto" w:sz="4" w:space="0"/>
            </w:tcBorders>
            <w:vAlign w:val="center"/>
          </w:tcPr>
          <w:p w14:paraId="59827BD8">
            <w:pPr>
              <w:spacing w:line="240" w:lineRule="exact"/>
              <w:jc w:val="center"/>
              <w:rPr>
                <w:rFonts w:ascii="楷体" w:hAnsi="楷体" w:eastAsia="楷体" w:cs="楷体"/>
              </w:rPr>
            </w:pPr>
          </w:p>
        </w:tc>
      </w:tr>
      <w:tr w14:paraId="3564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19FEF71F">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7CB1893A">
            <w:pPr>
              <w:spacing w:line="240" w:lineRule="exact"/>
              <w:jc w:val="center"/>
              <w:rPr>
                <w:rFonts w:ascii="楷体" w:hAnsi="楷体" w:eastAsia="楷体" w:cs="楷体"/>
                <w:sz w:val="20"/>
              </w:rPr>
            </w:pPr>
            <w:r>
              <w:rPr>
                <w:rFonts w:hint="eastAsia" w:ascii="楷体" w:hAnsi="楷体" w:eastAsia="楷体" w:cs="楷体"/>
                <w:sz w:val="20"/>
              </w:rPr>
              <w:t>施工期洪水标准（非汛期）</w:t>
            </w:r>
          </w:p>
        </w:tc>
        <w:tc>
          <w:tcPr>
            <w:tcW w:w="1134" w:type="dxa"/>
            <w:tcBorders>
              <w:top w:val="single" w:color="auto" w:sz="4" w:space="0"/>
              <w:left w:val="single" w:color="auto" w:sz="4" w:space="0"/>
              <w:bottom w:val="single" w:color="auto" w:sz="4" w:space="0"/>
              <w:right w:val="single" w:color="auto" w:sz="4" w:space="0"/>
            </w:tcBorders>
            <w:vAlign w:val="center"/>
          </w:tcPr>
          <w:p w14:paraId="783B49A0">
            <w:pPr>
              <w:spacing w:line="240" w:lineRule="exact"/>
              <w:rPr>
                <w:rFonts w:ascii="楷体" w:hAnsi="楷体" w:eastAsia="楷体" w:cs="楷体"/>
                <w:sz w:val="20"/>
              </w:rPr>
            </w:pPr>
            <w:r>
              <w:rPr>
                <w:rFonts w:hint="eastAsia" w:ascii="楷体" w:hAnsi="楷体" w:eastAsia="楷体" w:cs="楷体"/>
                <w:sz w:val="20"/>
              </w:rPr>
              <w:t>年一遇</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7C95334D">
            <w:pPr>
              <w:spacing w:line="240" w:lineRule="exact"/>
              <w:jc w:val="center"/>
              <w:rPr>
                <w:rFonts w:ascii="楷体" w:hAnsi="楷体" w:eastAsia="楷体" w:cs="楷体"/>
                <w:sz w:val="20"/>
              </w:rPr>
            </w:pPr>
            <w:r>
              <w:rPr>
                <w:rFonts w:hint="eastAsia" w:ascii="楷体" w:hAnsi="楷体" w:eastAsia="楷体" w:cs="楷体"/>
                <w:sz w:val="20"/>
              </w:rPr>
              <w:t>3</w:t>
            </w:r>
          </w:p>
        </w:tc>
        <w:tc>
          <w:tcPr>
            <w:tcW w:w="999" w:type="dxa"/>
            <w:tcBorders>
              <w:top w:val="single" w:color="auto" w:sz="4" w:space="0"/>
              <w:left w:val="single" w:color="auto" w:sz="4" w:space="0"/>
              <w:bottom w:val="single" w:color="auto" w:sz="4" w:space="0"/>
              <w:right w:val="single" w:color="auto" w:sz="4" w:space="0"/>
            </w:tcBorders>
            <w:vAlign w:val="center"/>
          </w:tcPr>
          <w:p w14:paraId="6A9EE022">
            <w:pPr>
              <w:spacing w:line="240" w:lineRule="exact"/>
              <w:jc w:val="center"/>
              <w:rPr>
                <w:rFonts w:ascii="楷体" w:hAnsi="楷体" w:eastAsia="楷体" w:cs="楷体"/>
              </w:rPr>
            </w:pPr>
          </w:p>
        </w:tc>
      </w:tr>
      <w:tr w14:paraId="34B9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66E7CD4C">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12A4E207">
            <w:pPr>
              <w:spacing w:line="240" w:lineRule="exact"/>
              <w:jc w:val="center"/>
              <w:rPr>
                <w:rFonts w:ascii="楷体" w:hAnsi="楷体" w:eastAsia="楷体" w:cs="楷体"/>
                <w:sz w:val="20"/>
              </w:rPr>
            </w:pPr>
            <w:r>
              <w:rPr>
                <w:rFonts w:hint="eastAsia" w:ascii="楷体" w:hAnsi="楷体" w:eastAsia="楷体" w:cs="楷体"/>
                <w:sz w:val="20"/>
              </w:rPr>
              <w:t>施工导流洪水流量</w:t>
            </w:r>
          </w:p>
        </w:tc>
        <w:tc>
          <w:tcPr>
            <w:tcW w:w="1134" w:type="dxa"/>
            <w:tcBorders>
              <w:top w:val="single" w:color="auto" w:sz="4" w:space="0"/>
              <w:left w:val="single" w:color="auto" w:sz="4" w:space="0"/>
              <w:bottom w:val="single" w:color="auto" w:sz="4" w:space="0"/>
              <w:right w:val="single" w:color="auto" w:sz="4" w:space="0"/>
            </w:tcBorders>
            <w:vAlign w:val="center"/>
          </w:tcPr>
          <w:p w14:paraId="766C8BEE">
            <w:pPr>
              <w:spacing w:line="240" w:lineRule="exact"/>
              <w:rPr>
                <w:rFonts w:ascii="楷体" w:hAnsi="楷体" w:eastAsia="楷体" w:cs="楷体"/>
                <w:sz w:val="20"/>
              </w:rPr>
            </w:pPr>
            <w:r>
              <w:rPr>
                <w:rFonts w:hint="eastAsia" w:ascii="楷体" w:hAnsi="楷体" w:eastAsia="楷体" w:cs="楷体"/>
                <w:sz w:val="20"/>
              </w:rPr>
              <w:t>m</w:t>
            </w:r>
            <w:r>
              <w:rPr>
                <w:rFonts w:hint="eastAsia" w:ascii="楷体" w:hAnsi="楷体" w:eastAsia="楷体" w:cs="楷体"/>
                <w:sz w:val="20"/>
                <w:vertAlign w:val="superscript"/>
              </w:rPr>
              <w:t>3</w:t>
            </w:r>
            <w:r>
              <w:rPr>
                <w:rFonts w:hint="eastAsia" w:ascii="楷体" w:hAnsi="楷体" w:eastAsia="楷体" w:cs="楷体"/>
                <w:sz w:val="20"/>
              </w:rPr>
              <w:t>/S</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236CBA22">
            <w:pPr>
              <w:spacing w:line="240" w:lineRule="exact"/>
              <w:jc w:val="center"/>
              <w:rPr>
                <w:rFonts w:ascii="楷体" w:hAnsi="楷体" w:eastAsia="楷体" w:cs="楷体"/>
                <w:sz w:val="20"/>
              </w:rPr>
            </w:pPr>
            <w:r>
              <w:rPr>
                <w:rFonts w:hint="eastAsia" w:ascii="楷体" w:hAnsi="楷体" w:eastAsia="楷体" w:cs="楷体"/>
                <w:sz w:val="20"/>
              </w:rPr>
              <w:t>3.0</w:t>
            </w:r>
          </w:p>
        </w:tc>
        <w:tc>
          <w:tcPr>
            <w:tcW w:w="999" w:type="dxa"/>
            <w:tcBorders>
              <w:top w:val="single" w:color="auto" w:sz="4" w:space="0"/>
              <w:left w:val="single" w:color="auto" w:sz="4" w:space="0"/>
              <w:bottom w:val="single" w:color="auto" w:sz="4" w:space="0"/>
              <w:right w:val="single" w:color="auto" w:sz="4" w:space="0"/>
            </w:tcBorders>
            <w:vAlign w:val="center"/>
          </w:tcPr>
          <w:p w14:paraId="4035E88D">
            <w:pPr>
              <w:spacing w:line="240" w:lineRule="exact"/>
              <w:jc w:val="center"/>
              <w:rPr>
                <w:rFonts w:ascii="楷体" w:hAnsi="楷体" w:eastAsia="楷体" w:cs="楷体"/>
              </w:rPr>
            </w:pPr>
          </w:p>
        </w:tc>
      </w:tr>
      <w:tr w14:paraId="5501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6F43C1C0">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7578C643">
            <w:pPr>
              <w:spacing w:line="240" w:lineRule="exact"/>
              <w:jc w:val="center"/>
              <w:rPr>
                <w:rFonts w:ascii="楷体" w:hAnsi="楷体" w:eastAsia="楷体" w:cs="楷体"/>
                <w:sz w:val="20"/>
              </w:rPr>
            </w:pPr>
            <w:r>
              <w:rPr>
                <w:rFonts w:hint="eastAsia" w:ascii="楷体" w:hAnsi="楷体" w:eastAsia="楷体" w:cs="楷体"/>
                <w:sz w:val="20"/>
              </w:rPr>
              <w:t>设计洪水断面缩窄率</w:t>
            </w:r>
          </w:p>
        </w:tc>
        <w:tc>
          <w:tcPr>
            <w:tcW w:w="1134" w:type="dxa"/>
            <w:tcBorders>
              <w:top w:val="single" w:color="auto" w:sz="4" w:space="0"/>
              <w:left w:val="single" w:color="auto" w:sz="4" w:space="0"/>
              <w:bottom w:val="single" w:color="auto" w:sz="4" w:space="0"/>
              <w:right w:val="single" w:color="auto" w:sz="4" w:space="0"/>
            </w:tcBorders>
            <w:vAlign w:val="center"/>
          </w:tcPr>
          <w:p w14:paraId="136D7BE0">
            <w:pPr>
              <w:spacing w:line="240" w:lineRule="exact"/>
              <w:jc w:val="center"/>
              <w:rPr>
                <w:rFonts w:ascii="楷体" w:hAnsi="楷体" w:eastAsia="楷体" w:cs="楷体"/>
                <w:sz w:val="20"/>
              </w:rPr>
            </w:pPr>
            <w:r>
              <w:rPr>
                <w:rFonts w:hint="eastAsia" w:ascii="楷体" w:hAnsi="楷体" w:eastAsia="楷体" w:cs="楷体"/>
                <w:sz w:val="20"/>
              </w:rPr>
              <w:t>%</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1681A282">
            <w:pPr>
              <w:spacing w:line="240" w:lineRule="atLeast"/>
              <w:jc w:val="center"/>
              <w:rPr>
                <w:rFonts w:ascii="楷体" w:hAnsi="楷体" w:eastAsia="楷体" w:cs="楷体"/>
                <w:sz w:val="20"/>
              </w:rPr>
            </w:pPr>
            <w:r>
              <w:rPr>
                <w:rFonts w:hint="eastAsia" w:ascii="楷体" w:hAnsi="楷体" w:eastAsia="楷体" w:cs="楷体"/>
                <w:sz w:val="20"/>
              </w:rPr>
              <w:t>扩大了200%</w:t>
            </w:r>
          </w:p>
        </w:tc>
        <w:tc>
          <w:tcPr>
            <w:tcW w:w="999" w:type="dxa"/>
            <w:tcBorders>
              <w:top w:val="single" w:color="auto" w:sz="4" w:space="0"/>
              <w:left w:val="single" w:color="auto" w:sz="4" w:space="0"/>
              <w:bottom w:val="single" w:color="auto" w:sz="4" w:space="0"/>
              <w:right w:val="single" w:color="auto" w:sz="4" w:space="0"/>
            </w:tcBorders>
            <w:vAlign w:val="center"/>
          </w:tcPr>
          <w:p w14:paraId="518A42D0">
            <w:pPr>
              <w:spacing w:line="240" w:lineRule="exact"/>
              <w:jc w:val="center"/>
              <w:rPr>
                <w:rFonts w:ascii="楷体" w:hAnsi="楷体" w:eastAsia="楷体" w:cs="楷体"/>
              </w:rPr>
            </w:pPr>
          </w:p>
        </w:tc>
      </w:tr>
      <w:tr w14:paraId="3D04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4A106B51">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5E86757E">
            <w:pPr>
              <w:spacing w:line="240" w:lineRule="exact"/>
              <w:jc w:val="center"/>
              <w:rPr>
                <w:rFonts w:ascii="楷体" w:hAnsi="楷体" w:eastAsia="楷体" w:cs="楷体"/>
                <w:sz w:val="20"/>
              </w:rPr>
            </w:pPr>
            <w:r>
              <w:rPr>
                <w:rFonts w:hint="eastAsia" w:ascii="楷体" w:hAnsi="楷体" w:eastAsia="楷体" w:cs="楷体"/>
                <w:sz w:val="20"/>
              </w:rPr>
              <w:t>占用河道岸线长度</w:t>
            </w:r>
          </w:p>
        </w:tc>
        <w:tc>
          <w:tcPr>
            <w:tcW w:w="1134" w:type="dxa"/>
            <w:tcBorders>
              <w:top w:val="single" w:color="auto" w:sz="4" w:space="0"/>
              <w:left w:val="single" w:color="auto" w:sz="4" w:space="0"/>
              <w:bottom w:val="single" w:color="auto" w:sz="4" w:space="0"/>
              <w:right w:val="single" w:color="auto" w:sz="4" w:space="0"/>
            </w:tcBorders>
            <w:vAlign w:val="center"/>
          </w:tcPr>
          <w:p w14:paraId="470B30C8">
            <w:pPr>
              <w:spacing w:line="240" w:lineRule="exact"/>
              <w:jc w:val="center"/>
              <w:rPr>
                <w:rFonts w:ascii="楷体" w:hAnsi="楷体" w:eastAsia="楷体" w:cs="楷体"/>
                <w:sz w:val="20"/>
              </w:rPr>
            </w:pPr>
            <w:r>
              <w:rPr>
                <w:rFonts w:hint="eastAsia" w:ascii="楷体" w:hAnsi="楷体" w:eastAsia="楷体" w:cs="楷体"/>
                <w:sz w:val="20"/>
              </w:rPr>
              <w:t>m</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56D4BE30">
            <w:pPr>
              <w:spacing w:line="240" w:lineRule="atLeast"/>
              <w:jc w:val="center"/>
              <w:rPr>
                <w:rFonts w:ascii="楷体" w:hAnsi="楷体" w:eastAsia="楷体" w:cs="楷体"/>
                <w:sz w:val="20"/>
              </w:rPr>
            </w:pPr>
            <w:r>
              <w:rPr>
                <w:rFonts w:hint="eastAsia" w:ascii="楷体" w:hAnsi="楷体" w:eastAsia="楷体" w:cs="楷体"/>
                <w:sz w:val="20"/>
              </w:rPr>
              <w:t>15</w:t>
            </w:r>
          </w:p>
        </w:tc>
        <w:tc>
          <w:tcPr>
            <w:tcW w:w="999" w:type="dxa"/>
            <w:tcBorders>
              <w:top w:val="single" w:color="auto" w:sz="4" w:space="0"/>
              <w:left w:val="single" w:color="auto" w:sz="4" w:space="0"/>
              <w:bottom w:val="single" w:color="auto" w:sz="4" w:space="0"/>
              <w:right w:val="single" w:color="auto" w:sz="4" w:space="0"/>
            </w:tcBorders>
            <w:vAlign w:val="center"/>
          </w:tcPr>
          <w:p w14:paraId="3D53DD6F">
            <w:pPr>
              <w:spacing w:line="240" w:lineRule="exact"/>
              <w:jc w:val="center"/>
              <w:rPr>
                <w:rFonts w:ascii="楷体" w:hAnsi="楷体" w:eastAsia="楷体" w:cs="楷体"/>
              </w:rPr>
            </w:pPr>
          </w:p>
        </w:tc>
      </w:tr>
      <w:tr w14:paraId="7B34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4FA834E6">
            <w:pPr>
              <w:spacing w:line="240" w:lineRule="exact"/>
              <w:jc w:val="center"/>
              <w:rPr>
                <w:rFonts w:ascii="楷体" w:hAnsi="楷体" w:eastAsia="楷体"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729FA0E5">
            <w:pPr>
              <w:spacing w:line="240" w:lineRule="exact"/>
              <w:jc w:val="center"/>
              <w:rPr>
                <w:rFonts w:ascii="楷体" w:hAnsi="楷体" w:eastAsia="楷体" w:cs="楷体"/>
                <w:sz w:val="20"/>
              </w:rPr>
            </w:pPr>
            <w:r>
              <w:rPr>
                <w:rFonts w:hint="eastAsia" w:ascii="楷体" w:hAnsi="楷体" w:eastAsia="楷体" w:cs="楷体"/>
                <w:sz w:val="20"/>
              </w:rPr>
              <w:t>占用河道及岸线面积</w:t>
            </w:r>
          </w:p>
        </w:tc>
        <w:tc>
          <w:tcPr>
            <w:tcW w:w="1134" w:type="dxa"/>
            <w:tcBorders>
              <w:top w:val="single" w:color="auto" w:sz="4" w:space="0"/>
              <w:left w:val="single" w:color="auto" w:sz="4" w:space="0"/>
              <w:bottom w:val="single" w:color="auto" w:sz="4" w:space="0"/>
              <w:right w:val="single" w:color="auto" w:sz="4" w:space="0"/>
            </w:tcBorders>
            <w:vAlign w:val="center"/>
          </w:tcPr>
          <w:p w14:paraId="079B1C49">
            <w:pPr>
              <w:spacing w:line="240" w:lineRule="exact"/>
              <w:jc w:val="center"/>
              <w:rPr>
                <w:rFonts w:ascii="楷体" w:hAnsi="楷体" w:eastAsia="楷体" w:cs="楷体"/>
                <w:sz w:val="20"/>
              </w:rPr>
            </w:pPr>
            <w:r>
              <w:rPr>
                <w:rFonts w:hint="eastAsia" w:ascii="楷体" w:hAnsi="楷体" w:eastAsia="楷体" w:cs="楷体"/>
                <w:sz w:val="20"/>
              </w:rPr>
              <w:t>m</w:t>
            </w:r>
            <w:r>
              <w:rPr>
                <w:rFonts w:hint="eastAsia" w:ascii="楷体" w:hAnsi="楷体" w:eastAsia="楷体" w:cs="楷体"/>
                <w:sz w:val="20"/>
                <w:vertAlign w:val="superscript"/>
              </w:rPr>
              <w:t>2</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4245B419">
            <w:pPr>
              <w:spacing w:line="240" w:lineRule="atLeast"/>
              <w:jc w:val="center"/>
              <w:rPr>
                <w:rFonts w:ascii="楷体" w:hAnsi="楷体" w:eastAsia="楷体" w:cs="楷体"/>
                <w:sz w:val="20"/>
              </w:rPr>
            </w:pPr>
            <w:r>
              <w:rPr>
                <w:rFonts w:hint="eastAsia" w:ascii="楷体" w:hAnsi="楷体" w:eastAsia="楷体" w:cs="楷体"/>
                <w:sz w:val="20"/>
              </w:rPr>
              <w:t>60</w:t>
            </w:r>
          </w:p>
        </w:tc>
        <w:tc>
          <w:tcPr>
            <w:tcW w:w="999" w:type="dxa"/>
            <w:tcBorders>
              <w:top w:val="single" w:color="auto" w:sz="4" w:space="0"/>
              <w:left w:val="single" w:color="auto" w:sz="4" w:space="0"/>
              <w:bottom w:val="single" w:color="auto" w:sz="4" w:space="0"/>
              <w:right w:val="single" w:color="auto" w:sz="4" w:space="0"/>
            </w:tcBorders>
            <w:vAlign w:val="center"/>
          </w:tcPr>
          <w:p w14:paraId="66DEC8E1">
            <w:pPr>
              <w:spacing w:line="240" w:lineRule="exact"/>
              <w:jc w:val="center"/>
              <w:rPr>
                <w:rFonts w:ascii="楷体" w:hAnsi="楷体" w:eastAsia="楷体" w:cs="楷体"/>
              </w:rPr>
            </w:pPr>
          </w:p>
        </w:tc>
      </w:tr>
      <w:tr w14:paraId="7F31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8314" w:type="dxa"/>
            <w:gridSpan w:val="9"/>
            <w:tcBorders>
              <w:top w:val="single" w:color="auto" w:sz="4" w:space="0"/>
              <w:left w:val="single" w:color="auto" w:sz="4" w:space="0"/>
              <w:bottom w:val="single" w:color="auto" w:sz="4" w:space="0"/>
              <w:right w:val="single" w:color="auto" w:sz="4" w:space="0"/>
            </w:tcBorders>
            <w:vAlign w:val="center"/>
          </w:tcPr>
          <w:p w14:paraId="18F90AEB">
            <w:pPr>
              <w:spacing w:line="240" w:lineRule="exact"/>
              <w:jc w:val="center"/>
              <w:rPr>
                <w:rFonts w:ascii="楷体" w:hAnsi="楷体" w:eastAsia="楷体" w:cs="楷体"/>
              </w:rPr>
            </w:pPr>
            <w:r>
              <w:rPr>
                <w:rFonts w:hint="eastAsia" w:ascii="楷体" w:hAnsi="楷体" w:eastAsia="楷体" w:cs="楷体"/>
                <w:color w:val="000000"/>
              </w:rPr>
              <w:t>第二部分    涉河建筑物控制坐标表</w:t>
            </w:r>
          </w:p>
        </w:tc>
      </w:tr>
      <w:tr w14:paraId="7239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0" w:type="dxa"/>
            <w:tcBorders>
              <w:top w:val="single" w:color="auto" w:sz="4" w:space="0"/>
              <w:left w:val="single" w:color="auto" w:sz="4" w:space="0"/>
              <w:bottom w:val="single" w:color="auto" w:sz="4" w:space="0"/>
              <w:right w:val="single" w:color="auto" w:sz="4" w:space="0"/>
            </w:tcBorders>
            <w:vAlign w:val="center"/>
          </w:tcPr>
          <w:p w14:paraId="4A0F5DA8">
            <w:pPr>
              <w:spacing w:line="240" w:lineRule="exact"/>
              <w:jc w:val="center"/>
              <w:rPr>
                <w:rFonts w:ascii="楷体" w:hAnsi="楷体" w:eastAsia="楷体" w:cs="楷体"/>
                <w:sz w:val="22"/>
              </w:rPr>
            </w:pPr>
            <w:r>
              <w:rPr>
                <w:rFonts w:hint="eastAsia" w:ascii="楷体" w:hAnsi="楷体" w:eastAsia="楷体" w:cs="楷体"/>
                <w:sz w:val="22"/>
              </w:rPr>
              <w:t>建筑物</w:t>
            </w:r>
          </w:p>
          <w:p w14:paraId="385C82E5">
            <w:pPr>
              <w:spacing w:line="240" w:lineRule="exact"/>
              <w:jc w:val="center"/>
              <w:rPr>
                <w:rFonts w:ascii="楷体" w:hAnsi="楷体" w:eastAsia="楷体" w:cs="楷体"/>
                <w:sz w:val="22"/>
              </w:rPr>
            </w:pPr>
            <w:r>
              <w:rPr>
                <w:rFonts w:hint="eastAsia" w:ascii="楷体" w:hAnsi="楷体" w:eastAsia="楷体" w:cs="楷体"/>
                <w:sz w:val="22"/>
              </w:rPr>
              <w:t>名称</w:t>
            </w:r>
          </w:p>
        </w:tc>
        <w:tc>
          <w:tcPr>
            <w:tcW w:w="1440" w:type="dxa"/>
            <w:tcBorders>
              <w:top w:val="single" w:color="auto" w:sz="4" w:space="0"/>
              <w:left w:val="single" w:color="auto" w:sz="4" w:space="0"/>
              <w:bottom w:val="single" w:color="auto" w:sz="4" w:space="0"/>
              <w:right w:val="single" w:color="auto" w:sz="4" w:space="0"/>
            </w:tcBorders>
            <w:vAlign w:val="center"/>
          </w:tcPr>
          <w:p w14:paraId="2B40BA13">
            <w:pPr>
              <w:spacing w:line="240" w:lineRule="exact"/>
              <w:jc w:val="center"/>
              <w:rPr>
                <w:rFonts w:ascii="楷体" w:hAnsi="楷体" w:eastAsia="楷体" w:cs="楷体"/>
                <w:sz w:val="22"/>
              </w:rPr>
            </w:pPr>
            <w:r>
              <w:rPr>
                <w:rFonts w:hint="eastAsia" w:ascii="楷体" w:hAnsi="楷体" w:eastAsia="楷体" w:cs="楷体"/>
                <w:sz w:val="22"/>
              </w:rPr>
              <w:t>建筑物控制坐标编号</w:t>
            </w:r>
          </w:p>
        </w:tc>
        <w:tc>
          <w:tcPr>
            <w:tcW w:w="1440" w:type="dxa"/>
            <w:tcBorders>
              <w:top w:val="single" w:color="auto" w:sz="4" w:space="0"/>
              <w:left w:val="single" w:color="auto" w:sz="4" w:space="0"/>
              <w:bottom w:val="single" w:color="auto" w:sz="4" w:space="0"/>
              <w:right w:val="single" w:color="auto" w:sz="4" w:space="0"/>
            </w:tcBorders>
            <w:vAlign w:val="center"/>
          </w:tcPr>
          <w:p w14:paraId="464B1E3A">
            <w:pPr>
              <w:spacing w:line="240" w:lineRule="exact"/>
              <w:jc w:val="center"/>
              <w:rPr>
                <w:rFonts w:ascii="楷体" w:hAnsi="楷体" w:eastAsia="楷体" w:cs="楷体"/>
                <w:sz w:val="22"/>
              </w:rPr>
            </w:pPr>
            <w:r>
              <w:rPr>
                <w:rFonts w:hint="eastAsia" w:ascii="楷体" w:hAnsi="楷体" w:eastAsia="楷体" w:cs="楷体"/>
                <w:sz w:val="22"/>
              </w:rPr>
              <w:t>X</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0D1893DD">
            <w:pPr>
              <w:spacing w:line="240" w:lineRule="exact"/>
              <w:jc w:val="center"/>
              <w:rPr>
                <w:rFonts w:ascii="楷体" w:hAnsi="楷体" w:eastAsia="楷体" w:cs="楷体"/>
                <w:sz w:val="22"/>
              </w:rPr>
            </w:pPr>
            <w:r>
              <w:rPr>
                <w:rFonts w:hint="eastAsia" w:ascii="楷体" w:hAnsi="楷体" w:eastAsia="楷体" w:cs="楷体"/>
                <w:sz w:val="22"/>
              </w:rPr>
              <w:t>Y</w:t>
            </w:r>
          </w:p>
        </w:tc>
        <w:tc>
          <w:tcPr>
            <w:tcW w:w="1200" w:type="dxa"/>
            <w:tcBorders>
              <w:top w:val="single" w:color="auto" w:sz="4" w:space="0"/>
              <w:left w:val="single" w:color="auto" w:sz="4" w:space="0"/>
              <w:bottom w:val="single" w:color="auto" w:sz="4" w:space="0"/>
              <w:right w:val="single" w:color="auto" w:sz="4" w:space="0"/>
            </w:tcBorders>
            <w:vAlign w:val="center"/>
          </w:tcPr>
          <w:p w14:paraId="27D977A3">
            <w:pPr>
              <w:spacing w:line="240" w:lineRule="exact"/>
              <w:jc w:val="center"/>
              <w:rPr>
                <w:rFonts w:ascii="楷体" w:hAnsi="楷体" w:eastAsia="楷体" w:cs="楷体"/>
                <w:sz w:val="22"/>
              </w:rPr>
            </w:pPr>
            <w:r>
              <w:rPr>
                <w:rFonts w:hint="eastAsia" w:ascii="楷体" w:hAnsi="楷体" w:eastAsia="楷体" w:cs="楷体"/>
                <w:sz w:val="22"/>
              </w:rPr>
              <w:t>Z</w:t>
            </w:r>
          </w:p>
        </w:tc>
        <w:tc>
          <w:tcPr>
            <w:tcW w:w="1354" w:type="dxa"/>
            <w:gridSpan w:val="2"/>
            <w:tcBorders>
              <w:top w:val="single" w:color="auto" w:sz="4" w:space="0"/>
              <w:left w:val="single" w:color="auto" w:sz="4" w:space="0"/>
              <w:bottom w:val="single" w:color="auto" w:sz="4" w:space="0"/>
              <w:right w:val="single" w:color="auto" w:sz="4" w:space="0"/>
            </w:tcBorders>
            <w:vAlign w:val="center"/>
          </w:tcPr>
          <w:p w14:paraId="4E20BC54">
            <w:pPr>
              <w:spacing w:line="240" w:lineRule="exact"/>
              <w:jc w:val="center"/>
              <w:rPr>
                <w:rFonts w:ascii="楷体" w:hAnsi="楷体" w:eastAsia="楷体" w:cs="楷体"/>
                <w:sz w:val="22"/>
              </w:rPr>
            </w:pPr>
            <w:r>
              <w:rPr>
                <w:rFonts w:hint="eastAsia" w:ascii="楷体" w:hAnsi="楷体" w:eastAsia="楷体" w:cs="楷体"/>
                <w:sz w:val="22"/>
              </w:rPr>
              <w:t>备注</w:t>
            </w:r>
          </w:p>
        </w:tc>
      </w:tr>
      <w:tr w14:paraId="343F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restart"/>
            <w:tcBorders>
              <w:top w:val="single" w:color="auto" w:sz="4" w:space="0"/>
              <w:left w:val="single" w:color="auto" w:sz="4" w:space="0"/>
              <w:right w:val="single" w:color="auto" w:sz="4" w:space="0"/>
            </w:tcBorders>
            <w:vAlign w:val="center"/>
          </w:tcPr>
          <w:p w14:paraId="5D820AFD">
            <w:pPr>
              <w:spacing w:line="240" w:lineRule="atLeast"/>
              <w:jc w:val="center"/>
              <w:rPr>
                <w:rFonts w:ascii="楷体" w:hAnsi="楷体" w:eastAsia="楷体" w:cs="楷体"/>
                <w:sz w:val="20"/>
              </w:rPr>
            </w:pPr>
            <w:r>
              <w:rPr>
                <w:rFonts w:hint="eastAsia" w:ascii="楷体" w:hAnsi="楷体" w:eastAsia="楷体" w:cs="楷体"/>
                <w:sz w:val="20"/>
              </w:rPr>
              <w:t>控制点</w:t>
            </w:r>
          </w:p>
        </w:tc>
        <w:tc>
          <w:tcPr>
            <w:tcW w:w="1440" w:type="dxa"/>
            <w:tcBorders>
              <w:top w:val="single" w:color="auto" w:sz="4" w:space="0"/>
              <w:left w:val="single" w:color="auto" w:sz="4" w:space="0"/>
              <w:bottom w:val="single" w:color="auto" w:sz="4" w:space="0"/>
              <w:right w:val="single" w:color="auto" w:sz="4" w:space="0"/>
            </w:tcBorders>
            <w:vAlign w:val="center"/>
          </w:tcPr>
          <w:p w14:paraId="6432AB6D">
            <w:pPr>
              <w:spacing w:line="240" w:lineRule="exact"/>
              <w:jc w:val="center"/>
              <w:rPr>
                <w:rFonts w:ascii="楷体" w:hAnsi="楷体" w:eastAsia="楷体" w:cs="楷体"/>
                <w:color w:val="000000"/>
                <w:sz w:val="20"/>
              </w:rPr>
            </w:pPr>
            <w:r>
              <w:rPr>
                <w:rFonts w:hint="eastAsia" w:ascii="楷体" w:hAnsi="楷体" w:eastAsia="楷体" w:cs="楷体"/>
                <w:color w:val="000000"/>
                <w:sz w:val="20"/>
              </w:rPr>
              <w:t>KZ1</w:t>
            </w:r>
          </w:p>
        </w:tc>
        <w:tc>
          <w:tcPr>
            <w:tcW w:w="1440" w:type="dxa"/>
            <w:tcBorders>
              <w:top w:val="single" w:color="auto" w:sz="4" w:space="0"/>
              <w:left w:val="single" w:color="auto" w:sz="4" w:space="0"/>
              <w:bottom w:val="single" w:color="auto" w:sz="4" w:space="0"/>
              <w:right w:val="single" w:color="auto" w:sz="4" w:space="0"/>
            </w:tcBorders>
            <w:vAlign w:val="center"/>
          </w:tcPr>
          <w:p w14:paraId="1B7EB6FF">
            <w:pPr>
              <w:widowControl/>
              <w:spacing w:line="240" w:lineRule="exact"/>
              <w:jc w:val="center"/>
              <w:textAlignment w:val="bottom"/>
              <w:rPr>
                <w:rFonts w:ascii="楷体" w:hAnsi="楷体" w:eastAsia="楷体" w:cs="楷体"/>
                <w:sz w:val="20"/>
              </w:rPr>
            </w:pPr>
            <w:r>
              <w:rPr>
                <w:rFonts w:hint="eastAsia" w:ascii="楷体" w:hAnsi="楷体" w:eastAsia="楷体" w:cs="楷体"/>
                <w:sz w:val="20"/>
              </w:rPr>
              <w:t>3294559.240</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705E04FA">
            <w:pPr>
              <w:widowControl/>
              <w:spacing w:line="240" w:lineRule="exact"/>
              <w:jc w:val="center"/>
              <w:textAlignment w:val="bottom"/>
              <w:rPr>
                <w:rFonts w:ascii="楷体" w:hAnsi="楷体" w:eastAsia="楷体" w:cs="楷体"/>
                <w:sz w:val="20"/>
              </w:rPr>
            </w:pPr>
            <w:r>
              <w:rPr>
                <w:rFonts w:hint="eastAsia" w:ascii="楷体" w:hAnsi="楷体" w:eastAsia="楷体" w:cs="楷体"/>
                <w:sz w:val="20"/>
              </w:rPr>
              <w:t>528752.482</w:t>
            </w:r>
          </w:p>
        </w:tc>
        <w:tc>
          <w:tcPr>
            <w:tcW w:w="1200" w:type="dxa"/>
            <w:tcBorders>
              <w:top w:val="single" w:color="auto" w:sz="4" w:space="0"/>
              <w:left w:val="single" w:color="auto" w:sz="4" w:space="0"/>
              <w:right w:val="single" w:color="auto" w:sz="4" w:space="0"/>
            </w:tcBorders>
            <w:vAlign w:val="center"/>
          </w:tcPr>
          <w:p w14:paraId="01C90040">
            <w:pPr>
              <w:widowControl/>
              <w:adjustRightInd w:val="0"/>
              <w:snapToGrid w:val="0"/>
              <w:spacing w:line="240" w:lineRule="atLeast"/>
              <w:jc w:val="center"/>
              <w:textAlignment w:val="center"/>
              <w:rPr>
                <w:rFonts w:ascii="楷体" w:hAnsi="楷体" w:eastAsia="楷体" w:cs="楷体"/>
                <w:color w:val="000000"/>
                <w:kern w:val="0"/>
                <w:sz w:val="20"/>
              </w:rPr>
            </w:pPr>
            <w:r>
              <w:rPr>
                <w:rFonts w:hint="eastAsia" w:ascii="楷体" w:hAnsi="楷体" w:eastAsia="楷体" w:cs="楷体"/>
                <w:color w:val="000000"/>
                <w:kern w:val="0"/>
                <w:sz w:val="20"/>
              </w:rPr>
              <w:t>819.01</w:t>
            </w:r>
          </w:p>
        </w:tc>
        <w:tc>
          <w:tcPr>
            <w:tcW w:w="1354" w:type="dxa"/>
            <w:gridSpan w:val="2"/>
            <w:vMerge w:val="restart"/>
            <w:tcBorders>
              <w:top w:val="single" w:color="auto" w:sz="4" w:space="0"/>
              <w:left w:val="single" w:color="auto" w:sz="4" w:space="0"/>
              <w:right w:val="single" w:color="auto" w:sz="4" w:space="0"/>
            </w:tcBorders>
            <w:vAlign w:val="center"/>
          </w:tcPr>
          <w:p w14:paraId="592109CC">
            <w:pPr>
              <w:widowControl/>
              <w:spacing w:line="240" w:lineRule="atLeast"/>
              <w:jc w:val="left"/>
              <w:textAlignment w:val="center"/>
              <w:rPr>
                <w:rFonts w:ascii="楷体" w:hAnsi="楷体" w:eastAsia="楷体" w:cs="楷体"/>
                <w:sz w:val="18"/>
              </w:rPr>
            </w:pPr>
          </w:p>
        </w:tc>
      </w:tr>
      <w:tr w14:paraId="0CFB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32D5F50C">
            <w:pPr>
              <w:spacing w:line="240" w:lineRule="atLeast"/>
              <w:jc w:val="center"/>
              <w:rPr>
                <w:rFonts w:ascii="楷体" w:hAnsi="楷体" w:eastAsia="楷体"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1E31FB3D">
            <w:pPr>
              <w:spacing w:line="240" w:lineRule="exact"/>
              <w:jc w:val="center"/>
              <w:rPr>
                <w:rFonts w:ascii="楷体" w:hAnsi="楷体" w:eastAsia="楷体" w:cs="楷体"/>
                <w:color w:val="000000"/>
                <w:sz w:val="20"/>
              </w:rPr>
            </w:pPr>
            <w:r>
              <w:rPr>
                <w:rFonts w:hint="eastAsia" w:ascii="楷体" w:hAnsi="楷体" w:eastAsia="楷体" w:cs="楷体"/>
                <w:color w:val="000000"/>
                <w:sz w:val="20"/>
              </w:rPr>
              <w:t>KZ2</w:t>
            </w:r>
          </w:p>
        </w:tc>
        <w:tc>
          <w:tcPr>
            <w:tcW w:w="1440" w:type="dxa"/>
            <w:tcBorders>
              <w:top w:val="single" w:color="auto" w:sz="4" w:space="0"/>
              <w:left w:val="single" w:color="auto" w:sz="4" w:space="0"/>
              <w:bottom w:val="single" w:color="auto" w:sz="4" w:space="0"/>
              <w:right w:val="single" w:color="auto" w:sz="4" w:space="0"/>
            </w:tcBorders>
            <w:vAlign w:val="center"/>
          </w:tcPr>
          <w:p w14:paraId="229BE198">
            <w:pPr>
              <w:widowControl/>
              <w:spacing w:line="240" w:lineRule="exact"/>
              <w:jc w:val="center"/>
              <w:textAlignment w:val="bottom"/>
              <w:rPr>
                <w:rFonts w:ascii="楷体" w:hAnsi="楷体" w:eastAsia="楷体" w:cs="楷体"/>
                <w:sz w:val="20"/>
              </w:rPr>
            </w:pPr>
            <w:r>
              <w:rPr>
                <w:rFonts w:hint="eastAsia" w:ascii="楷体" w:hAnsi="楷体" w:eastAsia="楷体" w:cs="楷体"/>
                <w:sz w:val="20"/>
              </w:rPr>
              <w:t>3294591.347</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181C10C4">
            <w:pPr>
              <w:widowControl/>
              <w:spacing w:line="240" w:lineRule="exact"/>
              <w:jc w:val="center"/>
              <w:textAlignment w:val="bottom"/>
              <w:rPr>
                <w:rFonts w:ascii="楷体" w:hAnsi="楷体" w:eastAsia="楷体" w:cs="楷体"/>
                <w:sz w:val="20"/>
              </w:rPr>
            </w:pPr>
            <w:r>
              <w:rPr>
                <w:rFonts w:hint="eastAsia" w:ascii="楷体" w:hAnsi="楷体" w:eastAsia="楷体" w:cs="楷体"/>
                <w:sz w:val="20"/>
              </w:rPr>
              <w:t>528808.750</w:t>
            </w:r>
          </w:p>
        </w:tc>
        <w:tc>
          <w:tcPr>
            <w:tcW w:w="1200" w:type="dxa"/>
            <w:tcBorders>
              <w:top w:val="single" w:color="auto" w:sz="4" w:space="0"/>
              <w:left w:val="single" w:color="auto" w:sz="4" w:space="0"/>
              <w:right w:val="single" w:color="auto" w:sz="4" w:space="0"/>
            </w:tcBorders>
            <w:vAlign w:val="center"/>
          </w:tcPr>
          <w:p w14:paraId="6553F1BB">
            <w:pPr>
              <w:widowControl/>
              <w:adjustRightInd w:val="0"/>
              <w:snapToGrid w:val="0"/>
              <w:spacing w:line="240" w:lineRule="atLeast"/>
              <w:jc w:val="center"/>
              <w:textAlignment w:val="center"/>
              <w:rPr>
                <w:rFonts w:ascii="楷体" w:hAnsi="楷体" w:eastAsia="楷体" w:cs="楷体"/>
                <w:color w:val="000000"/>
                <w:kern w:val="0"/>
                <w:sz w:val="20"/>
              </w:rPr>
            </w:pPr>
            <w:r>
              <w:rPr>
                <w:rFonts w:hint="eastAsia" w:ascii="楷体" w:hAnsi="楷体" w:eastAsia="楷体" w:cs="楷体"/>
                <w:color w:val="000000"/>
                <w:kern w:val="0"/>
                <w:sz w:val="20"/>
              </w:rPr>
              <w:t>826.29</w:t>
            </w:r>
          </w:p>
        </w:tc>
        <w:tc>
          <w:tcPr>
            <w:tcW w:w="1354" w:type="dxa"/>
            <w:gridSpan w:val="2"/>
            <w:vMerge w:val="continue"/>
            <w:tcBorders>
              <w:left w:val="single" w:color="auto" w:sz="4" w:space="0"/>
              <w:right w:val="single" w:color="auto" w:sz="4" w:space="0"/>
            </w:tcBorders>
            <w:vAlign w:val="center"/>
          </w:tcPr>
          <w:p w14:paraId="5FC2C23B">
            <w:pPr>
              <w:widowControl/>
              <w:spacing w:line="240" w:lineRule="atLeast"/>
              <w:jc w:val="left"/>
              <w:textAlignment w:val="center"/>
              <w:rPr>
                <w:rFonts w:ascii="楷体" w:hAnsi="楷体" w:eastAsia="楷体" w:cs="楷体"/>
                <w:sz w:val="18"/>
              </w:rPr>
            </w:pPr>
          </w:p>
        </w:tc>
      </w:tr>
      <w:tr w14:paraId="424B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restart"/>
            <w:tcBorders>
              <w:top w:val="single" w:color="auto" w:sz="4" w:space="0"/>
              <w:left w:val="single" w:color="auto" w:sz="4" w:space="0"/>
              <w:right w:val="single" w:color="auto" w:sz="4" w:space="0"/>
            </w:tcBorders>
            <w:vAlign w:val="center"/>
          </w:tcPr>
          <w:p w14:paraId="74F39C53">
            <w:pPr>
              <w:spacing w:line="240" w:lineRule="atLeast"/>
              <w:jc w:val="center"/>
              <w:rPr>
                <w:rFonts w:ascii="楷体" w:hAnsi="楷体" w:eastAsia="楷体" w:cs="楷体"/>
                <w:sz w:val="20"/>
              </w:rPr>
            </w:pPr>
            <w:r>
              <w:rPr>
                <w:rFonts w:hint="eastAsia" w:ascii="楷体" w:hAnsi="楷体" w:eastAsia="楷体" w:cs="楷体"/>
                <w:sz w:val="20"/>
              </w:rPr>
              <w:t>0号桥台</w:t>
            </w:r>
          </w:p>
        </w:tc>
        <w:tc>
          <w:tcPr>
            <w:tcW w:w="1440" w:type="dxa"/>
            <w:tcBorders>
              <w:top w:val="single" w:color="auto" w:sz="4" w:space="0"/>
              <w:left w:val="single" w:color="auto" w:sz="4" w:space="0"/>
              <w:bottom w:val="single" w:color="auto" w:sz="4" w:space="0"/>
              <w:right w:val="single" w:color="auto" w:sz="4" w:space="0"/>
            </w:tcBorders>
            <w:vAlign w:val="center"/>
          </w:tcPr>
          <w:p w14:paraId="27533646">
            <w:pPr>
              <w:spacing w:line="240" w:lineRule="exact"/>
              <w:jc w:val="center"/>
              <w:rPr>
                <w:rFonts w:ascii="楷体" w:hAnsi="楷体" w:eastAsia="楷体" w:cs="楷体"/>
                <w:color w:val="000000"/>
                <w:sz w:val="20"/>
              </w:rPr>
            </w:pPr>
            <w:r>
              <w:rPr>
                <w:rFonts w:hint="eastAsia" w:ascii="楷体" w:hAnsi="楷体" w:eastAsia="楷体" w:cs="楷体"/>
                <w:color w:val="000000"/>
                <w:sz w:val="20"/>
              </w:rPr>
              <w:t>0—1</w:t>
            </w:r>
          </w:p>
        </w:tc>
        <w:tc>
          <w:tcPr>
            <w:tcW w:w="1440" w:type="dxa"/>
            <w:tcBorders>
              <w:top w:val="single" w:color="auto" w:sz="4" w:space="0"/>
              <w:left w:val="single" w:color="auto" w:sz="4" w:space="0"/>
              <w:bottom w:val="single" w:color="auto" w:sz="4" w:space="0"/>
              <w:right w:val="single" w:color="auto" w:sz="4" w:space="0"/>
            </w:tcBorders>
            <w:vAlign w:val="center"/>
          </w:tcPr>
          <w:p w14:paraId="6D7D5EDD">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3294585.821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6A9D425B">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528765.603 </w:t>
            </w:r>
          </w:p>
        </w:tc>
        <w:tc>
          <w:tcPr>
            <w:tcW w:w="1200" w:type="dxa"/>
            <w:vMerge w:val="restart"/>
            <w:tcBorders>
              <w:top w:val="single" w:color="auto" w:sz="4" w:space="0"/>
              <w:left w:val="single" w:color="auto" w:sz="4" w:space="0"/>
              <w:right w:val="single" w:color="auto" w:sz="4" w:space="0"/>
            </w:tcBorders>
            <w:vAlign w:val="center"/>
          </w:tcPr>
          <w:p w14:paraId="56181E03">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rPr>
              <w:t>812.60</w:t>
            </w:r>
          </w:p>
        </w:tc>
        <w:tc>
          <w:tcPr>
            <w:tcW w:w="1354" w:type="dxa"/>
            <w:gridSpan w:val="2"/>
            <w:vMerge w:val="restart"/>
            <w:tcBorders>
              <w:top w:val="single" w:color="auto" w:sz="4" w:space="0"/>
              <w:left w:val="single" w:color="auto" w:sz="4" w:space="0"/>
              <w:right w:val="single" w:color="auto" w:sz="4" w:space="0"/>
            </w:tcBorders>
            <w:vAlign w:val="center"/>
          </w:tcPr>
          <w:p w14:paraId="7AAA849D">
            <w:pPr>
              <w:widowControl/>
              <w:spacing w:line="240" w:lineRule="atLeast"/>
              <w:jc w:val="left"/>
              <w:textAlignment w:val="center"/>
              <w:rPr>
                <w:rFonts w:ascii="楷体" w:hAnsi="楷体" w:eastAsia="楷体" w:cs="楷体"/>
                <w:sz w:val="18"/>
              </w:rPr>
            </w:pPr>
            <w:r>
              <w:rPr>
                <w:rFonts w:hint="eastAsia" w:ascii="楷体" w:hAnsi="楷体" w:eastAsia="楷体" w:cs="楷体"/>
                <w:sz w:val="18"/>
              </w:rPr>
              <w:t xml:space="preserve">  坐标为桥台角点坐标，高程为桥台基础平台高程。                  </w:t>
            </w:r>
          </w:p>
        </w:tc>
      </w:tr>
      <w:tr w14:paraId="344F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28BA9D1D">
            <w:pPr>
              <w:spacing w:line="240" w:lineRule="atLeast"/>
              <w:jc w:val="center"/>
              <w:rPr>
                <w:rFonts w:ascii="楷体" w:hAnsi="楷体" w:eastAsia="楷体"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2B6444E9">
            <w:pPr>
              <w:spacing w:line="240" w:lineRule="exact"/>
              <w:jc w:val="center"/>
              <w:rPr>
                <w:rFonts w:ascii="楷体" w:hAnsi="楷体" w:eastAsia="楷体" w:cs="楷体"/>
                <w:color w:val="000000"/>
                <w:sz w:val="20"/>
              </w:rPr>
            </w:pPr>
            <w:r>
              <w:rPr>
                <w:rFonts w:hint="eastAsia" w:ascii="楷体" w:hAnsi="楷体" w:eastAsia="楷体" w:cs="楷体"/>
                <w:color w:val="000000"/>
                <w:sz w:val="20"/>
              </w:rPr>
              <w:t>0—2</w:t>
            </w:r>
          </w:p>
        </w:tc>
        <w:tc>
          <w:tcPr>
            <w:tcW w:w="1440" w:type="dxa"/>
            <w:tcBorders>
              <w:top w:val="single" w:color="auto" w:sz="4" w:space="0"/>
              <w:left w:val="single" w:color="auto" w:sz="4" w:space="0"/>
              <w:bottom w:val="single" w:color="auto" w:sz="4" w:space="0"/>
              <w:right w:val="single" w:color="auto" w:sz="4" w:space="0"/>
            </w:tcBorders>
            <w:vAlign w:val="center"/>
          </w:tcPr>
          <w:p w14:paraId="6F521431">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3294580.653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3298A93B">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528762.971 </w:t>
            </w:r>
          </w:p>
        </w:tc>
        <w:tc>
          <w:tcPr>
            <w:tcW w:w="1200" w:type="dxa"/>
            <w:vMerge w:val="continue"/>
            <w:tcBorders>
              <w:left w:val="single" w:color="auto" w:sz="4" w:space="0"/>
              <w:right w:val="single" w:color="auto" w:sz="4" w:space="0"/>
            </w:tcBorders>
            <w:vAlign w:val="center"/>
          </w:tcPr>
          <w:p w14:paraId="6F748898">
            <w:pPr>
              <w:adjustRightInd w:val="0"/>
              <w:snapToGrid w:val="0"/>
              <w:spacing w:line="240" w:lineRule="atLeast"/>
              <w:jc w:val="center"/>
              <w:rPr>
                <w:rFonts w:ascii="楷体" w:hAnsi="楷体" w:eastAsia="楷体" w:cs="楷体"/>
                <w:sz w:val="20"/>
              </w:rPr>
            </w:pPr>
          </w:p>
        </w:tc>
        <w:tc>
          <w:tcPr>
            <w:tcW w:w="1354" w:type="dxa"/>
            <w:gridSpan w:val="2"/>
            <w:vMerge w:val="continue"/>
            <w:tcBorders>
              <w:left w:val="single" w:color="auto" w:sz="4" w:space="0"/>
              <w:right w:val="single" w:color="auto" w:sz="4" w:space="0"/>
            </w:tcBorders>
            <w:vAlign w:val="center"/>
          </w:tcPr>
          <w:p w14:paraId="37CDF987">
            <w:pPr>
              <w:spacing w:line="240" w:lineRule="atLeast"/>
              <w:jc w:val="center"/>
              <w:rPr>
                <w:rFonts w:ascii="楷体" w:hAnsi="楷体" w:eastAsia="楷体" w:cs="楷体"/>
                <w:color w:val="FF0000"/>
                <w:sz w:val="20"/>
              </w:rPr>
            </w:pPr>
          </w:p>
        </w:tc>
      </w:tr>
      <w:tr w14:paraId="290F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1BECEC59">
            <w:pPr>
              <w:spacing w:line="240" w:lineRule="atLeast"/>
              <w:jc w:val="center"/>
              <w:rPr>
                <w:rFonts w:ascii="楷体" w:hAnsi="楷体" w:eastAsia="楷体"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1C0F4602">
            <w:pPr>
              <w:spacing w:line="240" w:lineRule="exact"/>
              <w:jc w:val="center"/>
              <w:rPr>
                <w:rFonts w:ascii="楷体" w:hAnsi="楷体" w:eastAsia="楷体" w:cs="楷体"/>
                <w:color w:val="000000"/>
                <w:sz w:val="20"/>
              </w:rPr>
            </w:pPr>
            <w:r>
              <w:rPr>
                <w:rFonts w:hint="eastAsia" w:ascii="楷体" w:hAnsi="楷体" w:eastAsia="楷体" w:cs="楷体"/>
                <w:color w:val="000000"/>
                <w:sz w:val="20"/>
              </w:rPr>
              <w:t>0—3</w:t>
            </w:r>
          </w:p>
        </w:tc>
        <w:tc>
          <w:tcPr>
            <w:tcW w:w="1440" w:type="dxa"/>
            <w:tcBorders>
              <w:top w:val="single" w:color="auto" w:sz="4" w:space="0"/>
              <w:left w:val="single" w:color="auto" w:sz="4" w:space="0"/>
              <w:bottom w:val="single" w:color="auto" w:sz="4" w:space="0"/>
              <w:right w:val="single" w:color="auto" w:sz="4" w:space="0"/>
            </w:tcBorders>
            <w:vAlign w:val="center"/>
          </w:tcPr>
          <w:p w14:paraId="56EE2C04">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3294589.679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32ECCA5F">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528758.029 </w:t>
            </w:r>
          </w:p>
        </w:tc>
        <w:tc>
          <w:tcPr>
            <w:tcW w:w="1200" w:type="dxa"/>
            <w:vMerge w:val="restart"/>
            <w:tcBorders>
              <w:left w:val="single" w:color="auto" w:sz="4" w:space="0"/>
              <w:right w:val="single" w:color="auto" w:sz="4" w:space="0"/>
            </w:tcBorders>
            <w:vAlign w:val="center"/>
          </w:tcPr>
          <w:p w14:paraId="7415BF3E">
            <w:pPr>
              <w:adjustRightInd w:val="0"/>
              <w:snapToGrid w:val="0"/>
              <w:spacing w:line="240" w:lineRule="atLeast"/>
              <w:jc w:val="center"/>
              <w:rPr>
                <w:rFonts w:ascii="楷体" w:hAnsi="楷体" w:eastAsia="楷体" w:cs="楷体"/>
              </w:rPr>
            </w:pPr>
            <w:r>
              <w:rPr>
                <w:rFonts w:hint="eastAsia" w:ascii="楷体" w:hAnsi="楷体" w:eastAsia="楷体" w:cs="楷体"/>
                <w:color w:val="000000"/>
                <w:kern w:val="0"/>
                <w:sz w:val="20"/>
              </w:rPr>
              <w:t>812.60</w:t>
            </w:r>
          </w:p>
        </w:tc>
        <w:tc>
          <w:tcPr>
            <w:tcW w:w="1354" w:type="dxa"/>
            <w:gridSpan w:val="2"/>
            <w:vMerge w:val="continue"/>
            <w:tcBorders>
              <w:left w:val="single" w:color="auto" w:sz="4" w:space="0"/>
              <w:right w:val="single" w:color="auto" w:sz="4" w:space="0"/>
            </w:tcBorders>
            <w:vAlign w:val="center"/>
          </w:tcPr>
          <w:p w14:paraId="689D9358">
            <w:pPr>
              <w:spacing w:line="240" w:lineRule="atLeast"/>
              <w:jc w:val="center"/>
              <w:rPr>
                <w:rFonts w:ascii="楷体" w:hAnsi="楷体" w:eastAsia="楷体" w:cs="楷体"/>
                <w:color w:val="FF0000"/>
                <w:sz w:val="20"/>
              </w:rPr>
            </w:pPr>
          </w:p>
        </w:tc>
      </w:tr>
      <w:tr w14:paraId="4866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054089C0">
            <w:pPr>
              <w:spacing w:line="240" w:lineRule="atLeast"/>
              <w:jc w:val="center"/>
              <w:rPr>
                <w:rFonts w:ascii="楷体" w:hAnsi="楷体" w:eastAsia="楷体"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385BCBB5">
            <w:pPr>
              <w:spacing w:line="240" w:lineRule="exact"/>
              <w:jc w:val="center"/>
              <w:rPr>
                <w:rFonts w:ascii="楷体" w:hAnsi="楷体" w:eastAsia="楷体" w:cs="楷体"/>
                <w:color w:val="000000"/>
                <w:sz w:val="20"/>
              </w:rPr>
            </w:pPr>
            <w:r>
              <w:rPr>
                <w:rFonts w:hint="eastAsia" w:ascii="楷体" w:hAnsi="楷体" w:eastAsia="楷体" w:cs="楷体"/>
                <w:color w:val="000000"/>
                <w:sz w:val="20"/>
              </w:rPr>
              <w:t>0—4</w:t>
            </w:r>
          </w:p>
        </w:tc>
        <w:tc>
          <w:tcPr>
            <w:tcW w:w="1440" w:type="dxa"/>
            <w:tcBorders>
              <w:top w:val="single" w:color="auto" w:sz="4" w:space="0"/>
              <w:left w:val="single" w:color="auto" w:sz="4" w:space="0"/>
              <w:bottom w:val="single" w:color="auto" w:sz="4" w:space="0"/>
              <w:right w:val="single" w:color="auto" w:sz="4" w:space="0"/>
            </w:tcBorders>
            <w:vAlign w:val="center"/>
          </w:tcPr>
          <w:p w14:paraId="2505D537">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3294584.511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297C018F">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528755.397 </w:t>
            </w:r>
          </w:p>
        </w:tc>
        <w:tc>
          <w:tcPr>
            <w:tcW w:w="1200" w:type="dxa"/>
            <w:vMerge w:val="continue"/>
            <w:tcBorders>
              <w:left w:val="single" w:color="auto" w:sz="4" w:space="0"/>
              <w:right w:val="single" w:color="auto" w:sz="4" w:space="0"/>
            </w:tcBorders>
            <w:vAlign w:val="center"/>
          </w:tcPr>
          <w:p w14:paraId="47A8873A">
            <w:pPr>
              <w:adjustRightInd w:val="0"/>
              <w:snapToGrid w:val="0"/>
              <w:spacing w:line="240" w:lineRule="atLeast"/>
              <w:jc w:val="center"/>
              <w:rPr>
                <w:rFonts w:ascii="楷体" w:hAnsi="楷体" w:eastAsia="楷体" w:cs="楷体"/>
                <w:sz w:val="20"/>
              </w:rPr>
            </w:pPr>
          </w:p>
        </w:tc>
        <w:tc>
          <w:tcPr>
            <w:tcW w:w="1354" w:type="dxa"/>
            <w:gridSpan w:val="2"/>
            <w:vMerge w:val="continue"/>
            <w:tcBorders>
              <w:left w:val="single" w:color="auto" w:sz="4" w:space="0"/>
              <w:right w:val="single" w:color="auto" w:sz="4" w:space="0"/>
            </w:tcBorders>
            <w:vAlign w:val="center"/>
          </w:tcPr>
          <w:p w14:paraId="19E417C5">
            <w:pPr>
              <w:spacing w:line="240" w:lineRule="atLeast"/>
              <w:jc w:val="center"/>
              <w:rPr>
                <w:rFonts w:ascii="楷体" w:hAnsi="楷体" w:eastAsia="楷体" w:cs="楷体"/>
                <w:color w:val="FF0000"/>
                <w:sz w:val="20"/>
              </w:rPr>
            </w:pPr>
          </w:p>
        </w:tc>
      </w:tr>
      <w:tr w14:paraId="5A85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restart"/>
            <w:tcBorders>
              <w:top w:val="single" w:color="auto" w:sz="4" w:space="0"/>
              <w:left w:val="single" w:color="auto" w:sz="4" w:space="0"/>
              <w:right w:val="single" w:color="auto" w:sz="4" w:space="0"/>
            </w:tcBorders>
            <w:vAlign w:val="center"/>
          </w:tcPr>
          <w:p w14:paraId="09254B01">
            <w:pPr>
              <w:spacing w:line="240" w:lineRule="atLeast"/>
              <w:jc w:val="center"/>
              <w:rPr>
                <w:rFonts w:ascii="楷体" w:hAnsi="楷体" w:eastAsia="楷体" w:cs="楷体"/>
                <w:sz w:val="20"/>
              </w:rPr>
            </w:pPr>
            <w:r>
              <w:rPr>
                <w:rFonts w:hint="eastAsia" w:ascii="楷体" w:hAnsi="楷体" w:eastAsia="楷体" w:cs="楷体"/>
                <w:sz w:val="20"/>
              </w:rPr>
              <w:t>1号桥台</w:t>
            </w:r>
          </w:p>
        </w:tc>
        <w:tc>
          <w:tcPr>
            <w:tcW w:w="1440" w:type="dxa"/>
            <w:tcBorders>
              <w:top w:val="single" w:color="auto" w:sz="4" w:space="0"/>
              <w:left w:val="single" w:color="auto" w:sz="4" w:space="0"/>
              <w:bottom w:val="single" w:color="auto" w:sz="4" w:space="0"/>
              <w:right w:val="single" w:color="auto" w:sz="4" w:space="0"/>
            </w:tcBorders>
            <w:vAlign w:val="center"/>
          </w:tcPr>
          <w:p w14:paraId="1A5AFCCE">
            <w:pPr>
              <w:spacing w:line="240" w:lineRule="exact"/>
              <w:jc w:val="center"/>
              <w:rPr>
                <w:rFonts w:ascii="楷体" w:hAnsi="楷体" w:eastAsia="楷体" w:cs="楷体"/>
                <w:color w:val="000000"/>
                <w:sz w:val="20"/>
              </w:rPr>
            </w:pPr>
            <w:r>
              <w:rPr>
                <w:rFonts w:hint="eastAsia" w:ascii="楷体" w:hAnsi="楷体" w:eastAsia="楷体" w:cs="楷体"/>
                <w:color w:val="000000"/>
                <w:sz w:val="20"/>
              </w:rPr>
              <w:t>1—1</w:t>
            </w:r>
          </w:p>
        </w:tc>
        <w:tc>
          <w:tcPr>
            <w:tcW w:w="1440" w:type="dxa"/>
            <w:tcBorders>
              <w:top w:val="single" w:color="auto" w:sz="4" w:space="0"/>
              <w:left w:val="single" w:color="auto" w:sz="4" w:space="0"/>
              <w:bottom w:val="single" w:color="auto" w:sz="4" w:space="0"/>
              <w:right w:val="single" w:color="auto" w:sz="4" w:space="0"/>
            </w:tcBorders>
            <w:vAlign w:val="center"/>
          </w:tcPr>
          <w:p w14:paraId="70725DF4">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3294574.913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7DD3A8D4">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528760.048 </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14:paraId="6C517C56">
            <w:pPr>
              <w:adjustRightInd w:val="0"/>
              <w:snapToGrid w:val="0"/>
              <w:spacing w:line="240" w:lineRule="atLeast"/>
              <w:jc w:val="center"/>
              <w:rPr>
                <w:rFonts w:ascii="楷体" w:hAnsi="楷体" w:eastAsia="楷体" w:cs="楷体"/>
              </w:rPr>
            </w:pPr>
            <w:r>
              <w:rPr>
                <w:rFonts w:hint="eastAsia" w:ascii="楷体" w:hAnsi="楷体" w:eastAsia="楷体" w:cs="楷体"/>
                <w:color w:val="000000"/>
                <w:kern w:val="0"/>
                <w:sz w:val="20"/>
              </w:rPr>
              <w:t>812.60</w:t>
            </w:r>
          </w:p>
        </w:tc>
        <w:tc>
          <w:tcPr>
            <w:tcW w:w="1354" w:type="dxa"/>
            <w:gridSpan w:val="2"/>
            <w:vMerge w:val="continue"/>
            <w:tcBorders>
              <w:left w:val="single" w:color="auto" w:sz="4" w:space="0"/>
              <w:right w:val="single" w:color="auto" w:sz="4" w:space="0"/>
            </w:tcBorders>
            <w:vAlign w:val="center"/>
          </w:tcPr>
          <w:p w14:paraId="7A838911">
            <w:pPr>
              <w:spacing w:line="240" w:lineRule="atLeast"/>
              <w:rPr>
                <w:rFonts w:ascii="楷体" w:hAnsi="楷体" w:eastAsia="楷体" w:cs="楷体"/>
                <w:color w:val="FF0000"/>
                <w:sz w:val="20"/>
              </w:rPr>
            </w:pPr>
          </w:p>
        </w:tc>
      </w:tr>
      <w:tr w14:paraId="0C09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0006D35E">
            <w:pPr>
              <w:spacing w:line="240" w:lineRule="atLeast"/>
              <w:jc w:val="center"/>
              <w:rPr>
                <w:rFonts w:ascii="楷体" w:hAnsi="楷体" w:eastAsia="楷体"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09AAB099">
            <w:pPr>
              <w:spacing w:line="240" w:lineRule="exact"/>
              <w:jc w:val="center"/>
              <w:rPr>
                <w:rFonts w:ascii="楷体" w:hAnsi="楷体" w:eastAsia="楷体" w:cs="楷体"/>
                <w:color w:val="000000"/>
                <w:sz w:val="20"/>
              </w:rPr>
            </w:pPr>
            <w:r>
              <w:rPr>
                <w:rFonts w:hint="eastAsia" w:ascii="楷体" w:hAnsi="楷体" w:eastAsia="楷体" w:cs="楷体"/>
                <w:color w:val="000000"/>
                <w:sz w:val="20"/>
              </w:rPr>
              <w:t>1—2</w:t>
            </w:r>
          </w:p>
        </w:tc>
        <w:tc>
          <w:tcPr>
            <w:tcW w:w="1440" w:type="dxa"/>
            <w:tcBorders>
              <w:top w:val="single" w:color="auto" w:sz="4" w:space="0"/>
              <w:left w:val="single" w:color="auto" w:sz="4" w:space="0"/>
              <w:bottom w:val="single" w:color="auto" w:sz="4" w:space="0"/>
              <w:right w:val="single" w:color="auto" w:sz="4" w:space="0"/>
            </w:tcBorders>
            <w:vAlign w:val="center"/>
          </w:tcPr>
          <w:p w14:paraId="5B3AB7E3">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3294569.745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31EF6478">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528757.416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45B033D1">
            <w:pPr>
              <w:widowControl/>
              <w:adjustRightInd w:val="0"/>
              <w:snapToGrid w:val="0"/>
              <w:spacing w:line="240" w:lineRule="atLeast"/>
              <w:jc w:val="center"/>
              <w:rPr>
                <w:rFonts w:ascii="楷体" w:hAnsi="楷体" w:eastAsia="楷体" w:cs="楷体"/>
                <w:sz w:val="20"/>
              </w:rPr>
            </w:pPr>
          </w:p>
        </w:tc>
        <w:tc>
          <w:tcPr>
            <w:tcW w:w="1354" w:type="dxa"/>
            <w:gridSpan w:val="2"/>
            <w:vMerge w:val="continue"/>
            <w:tcBorders>
              <w:left w:val="single" w:color="auto" w:sz="4" w:space="0"/>
              <w:right w:val="single" w:color="auto" w:sz="4" w:space="0"/>
            </w:tcBorders>
            <w:vAlign w:val="center"/>
          </w:tcPr>
          <w:p w14:paraId="01736D86">
            <w:pPr>
              <w:spacing w:line="240" w:lineRule="atLeast"/>
              <w:jc w:val="center"/>
              <w:rPr>
                <w:rFonts w:ascii="楷体" w:hAnsi="楷体" w:eastAsia="楷体" w:cs="楷体"/>
                <w:color w:val="FF0000"/>
                <w:sz w:val="20"/>
              </w:rPr>
            </w:pPr>
          </w:p>
        </w:tc>
      </w:tr>
      <w:tr w14:paraId="4023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289E8A05">
            <w:pPr>
              <w:spacing w:line="240" w:lineRule="atLeast"/>
              <w:jc w:val="center"/>
              <w:rPr>
                <w:rFonts w:ascii="楷体" w:hAnsi="楷体" w:eastAsia="楷体"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46707013">
            <w:pPr>
              <w:spacing w:line="240" w:lineRule="exact"/>
              <w:jc w:val="center"/>
              <w:rPr>
                <w:rFonts w:ascii="楷体" w:hAnsi="楷体" w:eastAsia="楷体" w:cs="楷体"/>
                <w:color w:val="000000"/>
                <w:sz w:val="20"/>
              </w:rPr>
            </w:pPr>
            <w:r>
              <w:rPr>
                <w:rFonts w:hint="eastAsia" w:ascii="楷体" w:hAnsi="楷体" w:eastAsia="楷体" w:cs="楷体"/>
                <w:color w:val="000000"/>
                <w:sz w:val="20"/>
              </w:rPr>
              <w:t>1—3</w:t>
            </w:r>
          </w:p>
        </w:tc>
        <w:tc>
          <w:tcPr>
            <w:tcW w:w="1440" w:type="dxa"/>
            <w:tcBorders>
              <w:top w:val="single" w:color="auto" w:sz="4" w:space="0"/>
              <w:left w:val="single" w:color="auto" w:sz="4" w:space="0"/>
              <w:bottom w:val="single" w:color="auto" w:sz="4" w:space="0"/>
              <w:right w:val="single" w:color="auto" w:sz="4" w:space="0"/>
            </w:tcBorders>
            <w:vAlign w:val="center"/>
          </w:tcPr>
          <w:p w14:paraId="767A804D">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3294578.771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6D6AA6C4">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528752.474 </w:t>
            </w:r>
          </w:p>
        </w:tc>
        <w:tc>
          <w:tcPr>
            <w:tcW w:w="1200" w:type="dxa"/>
            <w:vMerge w:val="restart"/>
            <w:tcBorders>
              <w:top w:val="single" w:color="auto" w:sz="4" w:space="0"/>
              <w:left w:val="single" w:color="auto" w:sz="4" w:space="0"/>
              <w:right w:val="single" w:color="auto" w:sz="4" w:space="0"/>
            </w:tcBorders>
            <w:vAlign w:val="center"/>
          </w:tcPr>
          <w:p w14:paraId="1C58FAF6">
            <w:pPr>
              <w:widowControl/>
              <w:adjustRightInd w:val="0"/>
              <w:snapToGrid w:val="0"/>
              <w:spacing w:line="240" w:lineRule="atLeast"/>
              <w:jc w:val="center"/>
              <w:textAlignment w:val="center"/>
              <w:rPr>
                <w:rFonts w:ascii="楷体" w:hAnsi="楷体" w:eastAsia="楷体" w:cs="楷体"/>
                <w:color w:val="000000"/>
                <w:kern w:val="0"/>
                <w:sz w:val="20"/>
              </w:rPr>
            </w:pPr>
            <w:r>
              <w:rPr>
                <w:rFonts w:hint="eastAsia" w:ascii="楷体" w:hAnsi="楷体" w:eastAsia="楷体" w:cs="楷体"/>
                <w:color w:val="000000"/>
                <w:kern w:val="0"/>
                <w:sz w:val="20"/>
              </w:rPr>
              <w:t>812.60</w:t>
            </w:r>
          </w:p>
        </w:tc>
        <w:tc>
          <w:tcPr>
            <w:tcW w:w="1354" w:type="dxa"/>
            <w:gridSpan w:val="2"/>
            <w:vMerge w:val="continue"/>
            <w:tcBorders>
              <w:left w:val="single" w:color="auto" w:sz="4" w:space="0"/>
              <w:right w:val="single" w:color="auto" w:sz="4" w:space="0"/>
            </w:tcBorders>
            <w:vAlign w:val="center"/>
          </w:tcPr>
          <w:p w14:paraId="0CB097AF">
            <w:pPr>
              <w:spacing w:before="163" w:line="240" w:lineRule="atLeast"/>
              <w:rPr>
                <w:rFonts w:ascii="楷体" w:hAnsi="楷体" w:eastAsia="楷体" w:cs="楷体"/>
                <w:sz w:val="18"/>
              </w:rPr>
            </w:pPr>
          </w:p>
        </w:tc>
      </w:tr>
      <w:tr w14:paraId="1C69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621FAD04">
            <w:pPr>
              <w:spacing w:line="240" w:lineRule="atLeast"/>
              <w:jc w:val="center"/>
              <w:rPr>
                <w:rFonts w:ascii="楷体" w:hAnsi="楷体" w:eastAsia="楷体"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0AF54FB5">
            <w:pPr>
              <w:spacing w:line="240" w:lineRule="exact"/>
              <w:jc w:val="center"/>
              <w:rPr>
                <w:rFonts w:ascii="楷体" w:hAnsi="楷体" w:eastAsia="楷体" w:cs="楷体"/>
                <w:color w:val="000000"/>
                <w:sz w:val="20"/>
              </w:rPr>
            </w:pPr>
            <w:r>
              <w:rPr>
                <w:rFonts w:hint="eastAsia" w:ascii="楷体" w:hAnsi="楷体" w:eastAsia="楷体" w:cs="楷体"/>
                <w:color w:val="000000"/>
                <w:sz w:val="20"/>
              </w:rPr>
              <w:t>1—4</w:t>
            </w:r>
          </w:p>
        </w:tc>
        <w:tc>
          <w:tcPr>
            <w:tcW w:w="1440" w:type="dxa"/>
            <w:tcBorders>
              <w:top w:val="single" w:color="auto" w:sz="4" w:space="0"/>
              <w:left w:val="single" w:color="auto" w:sz="4" w:space="0"/>
              <w:bottom w:val="single" w:color="auto" w:sz="4" w:space="0"/>
              <w:right w:val="single" w:color="auto" w:sz="4" w:space="0"/>
            </w:tcBorders>
            <w:vAlign w:val="center"/>
          </w:tcPr>
          <w:p w14:paraId="3A14DAFA">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3294573.603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3E185BCE">
            <w:pPr>
              <w:widowControl/>
              <w:adjustRightInd w:val="0"/>
              <w:snapToGrid w:val="0"/>
              <w:spacing w:line="240" w:lineRule="atLeast"/>
              <w:jc w:val="center"/>
              <w:textAlignment w:val="center"/>
              <w:rPr>
                <w:rFonts w:ascii="楷体" w:hAnsi="楷体" w:eastAsia="楷体" w:cs="楷体"/>
                <w:sz w:val="20"/>
              </w:rPr>
            </w:pPr>
            <w:r>
              <w:rPr>
                <w:rFonts w:hint="eastAsia" w:ascii="楷体" w:hAnsi="楷体" w:eastAsia="楷体" w:cs="楷体"/>
                <w:color w:val="000000"/>
                <w:kern w:val="0"/>
                <w:sz w:val="20"/>
                <w:szCs w:val="20"/>
              </w:rPr>
              <w:t xml:space="preserve">528749.841 </w:t>
            </w:r>
          </w:p>
        </w:tc>
        <w:tc>
          <w:tcPr>
            <w:tcW w:w="1200" w:type="dxa"/>
            <w:vMerge w:val="continue"/>
            <w:tcBorders>
              <w:left w:val="single" w:color="auto" w:sz="4" w:space="0"/>
              <w:bottom w:val="single" w:color="auto" w:sz="4" w:space="0"/>
              <w:right w:val="single" w:color="auto" w:sz="4" w:space="0"/>
            </w:tcBorders>
            <w:vAlign w:val="center"/>
          </w:tcPr>
          <w:p w14:paraId="2C743B95">
            <w:pPr>
              <w:widowControl/>
              <w:spacing w:line="240" w:lineRule="exact"/>
              <w:jc w:val="center"/>
              <w:textAlignment w:val="center"/>
              <w:rPr>
                <w:rFonts w:ascii="楷体" w:hAnsi="楷体" w:eastAsia="楷体" w:cs="楷体"/>
                <w:color w:val="000000"/>
                <w:kern w:val="0"/>
                <w:sz w:val="20"/>
              </w:rPr>
            </w:pPr>
          </w:p>
        </w:tc>
        <w:tc>
          <w:tcPr>
            <w:tcW w:w="1354" w:type="dxa"/>
            <w:gridSpan w:val="2"/>
            <w:vMerge w:val="continue"/>
            <w:tcBorders>
              <w:left w:val="single" w:color="auto" w:sz="4" w:space="0"/>
              <w:right w:val="single" w:color="auto" w:sz="4" w:space="0"/>
            </w:tcBorders>
            <w:vAlign w:val="center"/>
          </w:tcPr>
          <w:p w14:paraId="0174FEEF">
            <w:pPr>
              <w:spacing w:before="163" w:line="240" w:lineRule="atLeast"/>
              <w:rPr>
                <w:rFonts w:ascii="楷体" w:hAnsi="楷体" w:eastAsia="楷体" w:cs="楷体"/>
                <w:sz w:val="18"/>
              </w:rPr>
            </w:pPr>
          </w:p>
        </w:tc>
      </w:tr>
    </w:tbl>
    <w:p w14:paraId="760A744D">
      <w:pPr>
        <w:spacing w:line="560" w:lineRule="exact"/>
        <w:ind w:firstLine="560"/>
        <w:rPr>
          <w:rFonts w:ascii="方正仿宋_GBK" w:hAnsi="宋体" w:eastAsia="方正仿宋_GBK" w:cs="宋体"/>
          <w:kern w:val="0"/>
          <w:sz w:val="32"/>
          <w:szCs w:val="32"/>
        </w:rPr>
      </w:pPr>
      <w:r>
        <w:rPr>
          <w:rFonts w:hint="eastAsia" w:ascii="方正仿宋_GBK" w:hAnsi="宋体" w:eastAsia="方正仿宋_GBK" w:cs="宋体"/>
          <w:kern w:val="0"/>
          <w:sz w:val="32"/>
          <w:szCs w:val="32"/>
        </w:rPr>
        <w:t>工程涉河方案布置基本可行。</w:t>
      </w:r>
    </w:p>
    <w:p w14:paraId="29052732">
      <w:pPr>
        <w:spacing w:line="48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三、原则同意工程防洪评价标准及洪水评价范围</w:t>
      </w:r>
    </w:p>
    <w:p w14:paraId="7DAEE2C2">
      <w:pPr>
        <w:spacing w:line="54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（一）防洪标准</w:t>
      </w:r>
    </w:p>
    <w:p w14:paraId="65F51B6C">
      <w:pPr>
        <w:pStyle w:val="18"/>
        <w:tabs>
          <w:tab w:val="left" w:pos="9301"/>
          <w:tab w:val="left" w:pos="9432"/>
        </w:tabs>
        <w:spacing w:line="540" w:lineRule="exact"/>
        <w:ind w:firstLine="640" w:firstLineChars="200"/>
        <w:jc w:val="both"/>
        <w:rPr>
          <w:rFonts w:ascii="方正仿宋_GBK" w:hAnsi="宋体" w:eastAsia="方正仿宋_GBK" w:cs="宋体"/>
          <w:kern w:val="0"/>
          <w:sz w:val="32"/>
          <w:szCs w:val="32"/>
        </w:rPr>
      </w:pPr>
      <w:r>
        <w:rPr>
          <w:rFonts w:hint="eastAsia" w:ascii="方正仿宋_GBK" w:hAnsi="宋体" w:eastAsia="方正仿宋_GBK" w:cs="宋体"/>
          <w:kern w:val="0"/>
          <w:sz w:val="32"/>
          <w:szCs w:val="32"/>
        </w:rPr>
        <w:t>土槽组一级站桥水毁恢复重建工程位于马武镇宝莲村土槽组乡村河道，河道防洪标为10年一遇，重建一级站桥梁工程等级为小桥，设计洪水标准为25年一遇。采用的防洪标准符合国家《防洪标准》(GB50201-2014)和《公路桥涵设计通用规范》（JTGD60—2015）的规定。采用防洪标准合理。</w:t>
      </w:r>
    </w:p>
    <w:p w14:paraId="3EA92B5B">
      <w:pPr>
        <w:spacing w:line="54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（二）评价范围</w:t>
      </w:r>
    </w:p>
    <w:p w14:paraId="74F060F4">
      <w:pPr>
        <w:spacing w:line="540" w:lineRule="exact"/>
        <w:ind w:firstLine="640" w:firstLineChars="200"/>
        <w:textAlignment w:val="center"/>
        <w:rPr>
          <w:rFonts w:ascii="方正仿宋_GBK" w:hAnsi="宋体" w:eastAsia="方正仿宋_GBK" w:cs="宋体"/>
          <w:kern w:val="0"/>
          <w:sz w:val="32"/>
          <w:szCs w:val="32"/>
        </w:rPr>
      </w:pPr>
      <w:bookmarkStart w:id="0" w:name="_Hlk5917170"/>
      <w:r>
        <w:rPr>
          <w:rFonts w:hint="eastAsia" w:ascii="方正仿宋_GBK" w:hAnsi="宋体" w:eastAsia="方正仿宋_GBK" w:cs="宋体"/>
          <w:kern w:val="0"/>
          <w:sz w:val="32"/>
          <w:szCs w:val="32"/>
        </w:rPr>
        <w:t>该桥梁工程防洪评价范围于拟建桥梁下约80m的顺直河道至上游飞水岩一级电站厂房，评价河段长约215m。</w:t>
      </w:r>
      <w:bookmarkEnd w:id="0"/>
      <w:r>
        <w:rPr>
          <w:rFonts w:hint="eastAsia" w:ascii="方正仿宋_GBK" w:hAnsi="宋体" w:eastAsia="方正仿宋_GBK" w:cs="宋体"/>
          <w:kern w:val="0"/>
          <w:sz w:val="32"/>
          <w:szCs w:val="32"/>
        </w:rPr>
        <w:t>评价范围基本合理。</w:t>
      </w:r>
    </w:p>
    <w:p w14:paraId="4B19FADE">
      <w:pPr>
        <w:adjustRightInd w:val="0"/>
        <w:snapToGrid w:val="0"/>
        <w:spacing w:line="48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四、原则同意防洪评价计算</w:t>
      </w:r>
    </w:p>
    <w:p w14:paraId="6B5B8AE5">
      <w:pPr>
        <w:spacing w:line="540" w:lineRule="exact"/>
        <w:ind w:firstLine="561"/>
        <w:rPr>
          <w:rFonts w:ascii="方正仿宋_GBK" w:hAnsi="宋体" w:eastAsia="方正仿宋_GBK" w:cs="宋体"/>
          <w:kern w:val="0"/>
          <w:sz w:val="32"/>
          <w:szCs w:val="32"/>
        </w:rPr>
      </w:pPr>
      <w:r>
        <w:rPr>
          <w:rFonts w:hint="eastAsia" w:ascii="方正仿宋_GBK" w:hAnsi="宋体" w:eastAsia="方正仿宋_GBK" w:cs="宋体"/>
          <w:kern w:val="0"/>
          <w:sz w:val="32"/>
          <w:szCs w:val="32"/>
        </w:rPr>
        <w:t>《评价报告》所采用的水文基础资料基本满足水文计算要求，控制断面设计洪水计算流域参数基本正确。</w:t>
      </w:r>
    </w:p>
    <w:p w14:paraId="623132B0">
      <w:pPr>
        <w:spacing w:line="360" w:lineRule="auto"/>
        <w:jc w:val="center"/>
        <w:rPr>
          <w:rFonts w:ascii="楷体" w:hAnsi="楷体" w:eastAsia="楷体" w:cs="楷体"/>
          <w:bCs/>
          <w:kern w:val="0"/>
          <w:sz w:val="28"/>
          <w:szCs w:val="28"/>
        </w:rPr>
      </w:pPr>
      <w:r>
        <w:rPr>
          <w:rFonts w:hint="eastAsia" w:ascii="楷体" w:hAnsi="楷体" w:eastAsia="楷体" w:cs="楷体"/>
          <w:bCs/>
          <w:kern w:val="0"/>
          <w:sz w:val="28"/>
          <w:szCs w:val="28"/>
        </w:rPr>
        <w:t>控制断面流域特征参数表</w:t>
      </w:r>
    </w:p>
    <w:tbl>
      <w:tblPr>
        <w:tblStyle w:val="29"/>
        <w:tblW w:w="837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575"/>
        <w:gridCol w:w="1360"/>
        <w:gridCol w:w="1360"/>
        <w:gridCol w:w="1360"/>
        <w:gridCol w:w="1360"/>
        <w:gridCol w:w="1364"/>
      </w:tblGrid>
      <w:tr w14:paraId="3D0837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37" w:hRule="atLeast"/>
          <w:tblHeader/>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66E09923">
            <w:pPr>
              <w:pStyle w:val="64"/>
              <w:framePr w:wrap="around"/>
              <w:spacing w:before="65" w:after="65" w:line="240" w:lineRule="exact"/>
              <w:rPr>
                <w:rFonts w:ascii="楷体" w:hAnsi="楷体" w:eastAsia="楷体" w:cs="楷体"/>
                <w:kern w:val="0"/>
                <w:sz w:val="24"/>
                <w:szCs w:val="24"/>
              </w:rPr>
            </w:pPr>
            <w:r>
              <w:rPr>
                <w:rFonts w:hint="eastAsia" w:ascii="楷体" w:hAnsi="楷体" w:eastAsia="楷体" w:cs="楷体"/>
                <w:kern w:val="0"/>
                <w:sz w:val="24"/>
                <w:szCs w:val="24"/>
              </w:rPr>
              <w:t>河流名称</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231244DD">
            <w:pPr>
              <w:pStyle w:val="64"/>
              <w:framePr w:wrap="around"/>
              <w:spacing w:before="65" w:after="65" w:line="240" w:lineRule="exact"/>
              <w:rPr>
                <w:rFonts w:ascii="楷体" w:hAnsi="楷体" w:eastAsia="楷体" w:cs="楷体"/>
                <w:kern w:val="0"/>
                <w:sz w:val="24"/>
                <w:szCs w:val="24"/>
              </w:rPr>
            </w:pPr>
            <w:r>
              <w:rPr>
                <w:rFonts w:hint="eastAsia" w:ascii="楷体" w:hAnsi="楷体" w:eastAsia="楷体" w:cs="楷体"/>
                <w:kern w:val="0"/>
                <w:sz w:val="24"/>
                <w:szCs w:val="24"/>
              </w:rPr>
              <w:t>洪水计</w:t>
            </w:r>
          </w:p>
          <w:p w14:paraId="218C7D1F">
            <w:pPr>
              <w:pStyle w:val="64"/>
              <w:framePr w:wrap="around"/>
              <w:spacing w:before="65" w:after="65" w:line="240" w:lineRule="exact"/>
              <w:rPr>
                <w:rFonts w:ascii="楷体" w:hAnsi="楷体" w:eastAsia="楷体" w:cs="楷体"/>
                <w:kern w:val="0"/>
                <w:sz w:val="24"/>
                <w:szCs w:val="24"/>
              </w:rPr>
            </w:pPr>
            <w:r>
              <w:rPr>
                <w:rFonts w:hint="eastAsia" w:ascii="楷体" w:hAnsi="楷体" w:eastAsia="楷体" w:cs="楷体"/>
                <w:kern w:val="0"/>
                <w:sz w:val="24"/>
                <w:szCs w:val="24"/>
              </w:rPr>
              <w:t>算断面</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11BBE9D0">
            <w:pPr>
              <w:pStyle w:val="64"/>
              <w:framePr w:wrap="around"/>
              <w:spacing w:before="65" w:after="65" w:line="240" w:lineRule="exact"/>
              <w:rPr>
                <w:rFonts w:ascii="楷体" w:hAnsi="楷体" w:eastAsia="楷体" w:cs="楷体"/>
                <w:kern w:val="0"/>
                <w:sz w:val="24"/>
                <w:szCs w:val="24"/>
              </w:rPr>
            </w:pPr>
            <w:r>
              <w:rPr>
                <w:rFonts w:hint="eastAsia" w:ascii="楷体" w:hAnsi="楷体" w:eastAsia="楷体" w:cs="楷体"/>
                <w:kern w:val="0"/>
                <w:sz w:val="24"/>
                <w:szCs w:val="24"/>
              </w:rPr>
              <w:t>流域面积F</w:t>
            </w:r>
          </w:p>
          <w:p w14:paraId="196635C1">
            <w:pPr>
              <w:pStyle w:val="64"/>
              <w:framePr w:wrap="around"/>
              <w:spacing w:before="65" w:after="65" w:line="240" w:lineRule="exact"/>
              <w:rPr>
                <w:rFonts w:ascii="楷体" w:hAnsi="楷体" w:eastAsia="楷体" w:cs="楷体"/>
                <w:kern w:val="0"/>
                <w:sz w:val="24"/>
                <w:szCs w:val="24"/>
              </w:rPr>
            </w:pPr>
            <w:r>
              <w:rPr>
                <w:rFonts w:hint="eastAsia" w:ascii="楷体" w:hAnsi="楷体" w:eastAsia="楷体" w:cs="楷体"/>
                <w:kern w:val="0"/>
                <w:sz w:val="24"/>
                <w:szCs w:val="24"/>
              </w:rPr>
              <w:t>（km</w:t>
            </w:r>
            <w:r>
              <w:rPr>
                <w:rFonts w:hint="eastAsia" w:ascii="楷体" w:hAnsi="楷体" w:eastAsia="楷体" w:cs="楷体"/>
                <w:kern w:val="0"/>
                <w:sz w:val="24"/>
                <w:szCs w:val="24"/>
                <w:vertAlign w:val="superscript"/>
              </w:rPr>
              <w:t>2</w:t>
            </w:r>
            <w:r>
              <w:rPr>
                <w:rFonts w:hint="eastAsia" w:ascii="楷体" w:hAnsi="楷体" w:eastAsia="楷体" w:cs="楷体"/>
                <w:kern w:val="0"/>
                <w:sz w:val="24"/>
                <w:szCs w:val="24"/>
              </w:rPr>
              <w:t>）</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0C8F7059">
            <w:pPr>
              <w:pStyle w:val="64"/>
              <w:framePr w:wrap="around"/>
              <w:spacing w:before="65" w:after="65" w:line="240" w:lineRule="exact"/>
              <w:rPr>
                <w:rFonts w:ascii="楷体" w:hAnsi="楷体" w:eastAsia="楷体" w:cs="楷体"/>
                <w:kern w:val="0"/>
                <w:sz w:val="24"/>
                <w:szCs w:val="24"/>
              </w:rPr>
            </w:pPr>
            <w:r>
              <w:rPr>
                <w:rFonts w:hint="eastAsia" w:ascii="楷体" w:hAnsi="楷体" w:eastAsia="楷体" w:cs="楷体"/>
                <w:kern w:val="0"/>
                <w:sz w:val="24"/>
                <w:szCs w:val="24"/>
              </w:rPr>
              <w:t>河道长度L</w:t>
            </w:r>
          </w:p>
          <w:p w14:paraId="6FCBE3AC">
            <w:pPr>
              <w:pStyle w:val="64"/>
              <w:framePr w:wrap="around"/>
              <w:spacing w:before="65" w:after="65" w:line="240" w:lineRule="exact"/>
              <w:rPr>
                <w:rFonts w:ascii="楷体" w:hAnsi="楷体" w:eastAsia="楷体" w:cs="楷体"/>
                <w:kern w:val="0"/>
                <w:sz w:val="24"/>
                <w:szCs w:val="24"/>
              </w:rPr>
            </w:pPr>
            <w:r>
              <w:rPr>
                <w:rFonts w:hint="eastAsia" w:ascii="楷体" w:hAnsi="楷体" w:eastAsia="楷体" w:cs="楷体"/>
                <w:kern w:val="0"/>
                <w:sz w:val="24"/>
                <w:szCs w:val="24"/>
              </w:rPr>
              <w:t>（km）</w:t>
            </w:r>
          </w:p>
        </w:tc>
        <w:tc>
          <w:tcPr>
            <w:tcW w:w="1360" w:type="dxa"/>
            <w:vMerge w:val="restart"/>
            <w:tcBorders>
              <w:top w:val="single" w:color="auto" w:sz="4" w:space="0"/>
              <w:left w:val="single" w:color="auto" w:sz="4" w:space="0"/>
              <w:right w:val="single" w:color="auto" w:sz="4" w:space="0"/>
            </w:tcBorders>
            <w:vAlign w:val="center"/>
          </w:tcPr>
          <w:p w14:paraId="22C33159">
            <w:pPr>
              <w:pStyle w:val="64"/>
              <w:framePr w:wrap="around"/>
              <w:spacing w:before="65" w:after="65" w:line="240" w:lineRule="exact"/>
              <w:rPr>
                <w:rFonts w:ascii="楷体" w:hAnsi="楷体" w:eastAsia="楷体" w:cs="楷体"/>
                <w:kern w:val="0"/>
                <w:sz w:val="24"/>
                <w:szCs w:val="24"/>
              </w:rPr>
            </w:pPr>
            <w:r>
              <w:rPr>
                <w:rFonts w:hint="eastAsia" w:ascii="楷体" w:hAnsi="楷体" w:eastAsia="楷体" w:cs="楷体"/>
                <w:kern w:val="0"/>
                <w:sz w:val="24"/>
                <w:szCs w:val="24"/>
              </w:rPr>
              <w:t>河道比降J</w:t>
            </w:r>
          </w:p>
          <w:p w14:paraId="1CE493C7">
            <w:pPr>
              <w:pStyle w:val="64"/>
              <w:framePr w:wrap="around"/>
              <w:spacing w:before="65" w:after="65" w:line="240" w:lineRule="exact"/>
              <w:rPr>
                <w:rFonts w:ascii="楷体" w:hAnsi="楷体" w:eastAsia="楷体" w:cs="楷体"/>
                <w:kern w:val="0"/>
                <w:sz w:val="24"/>
                <w:szCs w:val="24"/>
              </w:rPr>
            </w:pPr>
            <w:r>
              <w:rPr>
                <w:rFonts w:hint="eastAsia" w:ascii="楷体" w:hAnsi="楷体" w:eastAsia="楷体" w:cs="楷体"/>
                <w:kern w:val="0"/>
                <w:sz w:val="24"/>
                <w:szCs w:val="24"/>
              </w:rPr>
              <w:t>（‰）</w:t>
            </w:r>
          </w:p>
        </w:tc>
        <w:tc>
          <w:tcPr>
            <w:tcW w:w="1364" w:type="dxa"/>
            <w:vMerge w:val="restart"/>
            <w:tcBorders>
              <w:top w:val="single" w:color="auto" w:sz="4" w:space="0"/>
              <w:left w:val="single" w:color="auto" w:sz="4" w:space="0"/>
              <w:right w:val="single" w:color="auto" w:sz="4" w:space="0"/>
            </w:tcBorders>
            <w:vAlign w:val="center"/>
          </w:tcPr>
          <w:p w14:paraId="506C7C89">
            <w:pPr>
              <w:pStyle w:val="64"/>
              <w:framePr w:wrap="around"/>
              <w:spacing w:before="65" w:after="65" w:line="240" w:lineRule="exact"/>
              <w:rPr>
                <w:rFonts w:ascii="楷体" w:hAnsi="楷体" w:eastAsia="楷体" w:cs="楷体"/>
                <w:kern w:val="0"/>
                <w:sz w:val="24"/>
                <w:szCs w:val="24"/>
              </w:rPr>
            </w:pPr>
            <w:r>
              <w:rPr>
                <w:rFonts w:hint="eastAsia" w:ascii="楷体" w:hAnsi="楷体" w:eastAsia="楷体" w:cs="楷体"/>
                <w:kern w:val="0"/>
                <w:sz w:val="24"/>
                <w:szCs w:val="24"/>
              </w:rPr>
              <w:t>备注</w:t>
            </w:r>
          </w:p>
        </w:tc>
      </w:tr>
      <w:tr w14:paraId="712621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42" w:hRule="atLeast"/>
          <w:tblHeader/>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69967DD9">
            <w:pPr>
              <w:pStyle w:val="64"/>
              <w:framePr w:wrap="around"/>
              <w:spacing w:before="65" w:after="65"/>
              <w:rPr>
                <w:rFonts w:ascii="楷体" w:hAnsi="楷体" w:eastAsia="楷体" w:cs="楷体"/>
                <w:kern w:val="0"/>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34268870">
            <w:pPr>
              <w:pStyle w:val="64"/>
              <w:framePr w:wrap="around"/>
              <w:spacing w:before="65" w:after="65"/>
              <w:rPr>
                <w:rFonts w:ascii="楷体" w:hAnsi="楷体" w:eastAsia="楷体" w:cs="楷体"/>
                <w:kern w:val="0"/>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1B555D4B">
            <w:pPr>
              <w:pStyle w:val="64"/>
              <w:framePr w:wrap="around"/>
              <w:spacing w:before="65" w:after="65"/>
              <w:rPr>
                <w:rFonts w:ascii="楷体" w:hAnsi="楷体" w:eastAsia="楷体" w:cs="楷体"/>
                <w:kern w:val="0"/>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0B6C7BF4">
            <w:pPr>
              <w:pStyle w:val="64"/>
              <w:framePr w:wrap="around"/>
              <w:spacing w:before="65" w:after="65"/>
              <w:rPr>
                <w:rFonts w:ascii="楷体" w:hAnsi="楷体" w:eastAsia="楷体" w:cs="楷体"/>
                <w:kern w:val="0"/>
                <w:sz w:val="24"/>
                <w:szCs w:val="24"/>
              </w:rPr>
            </w:pPr>
          </w:p>
        </w:tc>
        <w:tc>
          <w:tcPr>
            <w:tcW w:w="1360" w:type="dxa"/>
            <w:vMerge w:val="continue"/>
            <w:tcBorders>
              <w:left w:val="single" w:color="auto" w:sz="4" w:space="0"/>
              <w:bottom w:val="single" w:color="auto" w:sz="4" w:space="0"/>
              <w:right w:val="single" w:color="auto" w:sz="4" w:space="0"/>
            </w:tcBorders>
            <w:vAlign w:val="center"/>
          </w:tcPr>
          <w:p w14:paraId="43D6E3E1">
            <w:pPr>
              <w:pStyle w:val="64"/>
              <w:framePr w:wrap="around"/>
              <w:spacing w:before="65" w:after="65"/>
              <w:rPr>
                <w:rFonts w:ascii="楷体" w:hAnsi="楷体" w:eastAsia="楷体" w:cs="楷体"/>
                <w:kern w:val="0"/>
                <w:sz w:val="24"/>
                <w:szCs w:val="24"/>
              </w:rPr>
            </w:pPr>
          </w:p>
        </w:tc>
        <w:tc>
          <w:tcPr>
            <w:tcW w:w="1364" w:type="dxa"/>
            <w:vMerge w:val="continue"/>
            <w:tcBorders>
              <w:left w:val="single" w:color="auto" w:sz="4" w:space="0"/>
              <w:bottom w:val="single" w:color="auto" w:sz="4" w:space="0"/>
              <w:right w:val="single" w:color="auto" w:sz="4" w:space="0"/>
            </w:tcBorders>
            <w:vAlign w:val="center"/>
          </w:tcPr>
          <w:p w14:paraId="05490408">
            <w:pPr>
              <w:pStyle w:val="64"/>
              <w:framePr w:wrap="around"/>
              <w:spacing w:before="65" w:after="65"/>
              <w:rPr>
                <w:rFonts w:ascii="楷体" w:hAnsi="楷体" w:eastAsia="楷体" w:cs="楷体"/>
                <w:kern w:val="0"/>
                <w:sz w:val="24"/>
                <w:szCs w:val="24"/>
              </w:rPr>
            </w:pPr>
          </w:p>
        </w:tc>
      </w:tr>
      <w:tr w14:paraId="2C8934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90" w:hRule="atLeast"/>
        </w:trPr>
        <w:tc>
          <w:tcPr>
            <w:tcW w:w="1575" w:type="dxa"/>
            <w:tcBorders>
              <w:top w:val="single" w:color="auto" w:sz="4" w:space="0"/>
              <w:left w:val="single" w:color="auto" w:sz="4" w:space="0"/>
              <w:bottom w:val="single" w:color="auto" w:sz="4" w:space="0"/>
              <w:right w:val="single" w:color="auto" w:sz="4" w:space="0"/>
            </w:tcBorders>
            <w:vAlign w:val="center"/>
          </w:tcPr>
          <w:p w14:paraId="6E86F4C1">
            <w:pPr>
              <w:pStyle w:val="64"/>
              <w:framePr w:wrap="around"/>
              <w:rPr>
                <w:rFonts w:ascii="楷体" w:hAnsi="楷体" w:eastAsia="楷体" w:cs="楷体"/>
                <w:kern w:val="0"/>
                <w:sz w:val="24"/>
                <w:szCs w:val="24"/>
              </w:rPr>
            </w:pPr>
            <w:r>
              <w:rPr>
                <w:rFonts w:hint="eastAsia" w:ascii="楷体" w:hAnsi="楷体" w:eastAsia="楷体" w:cs="楷体"/>
                <w:kern w:val="0"/>
                <w:sz w:val="24"/>
                <w:szCs w:val="24"/>
              </w:rPr>
              <w:t>飞水岩沟</w:t>
            </w:r>
          </w:p>
        </w:tc>
        <w:tc>
          <w:tcPr>
            <w:tcW w:w="1360" w:type="dxa"/>
            <w:tcBorders>
              <w:top w:val="single" w:color="auto" w:sz="4" w:space="0"/>
              <w:left w:val="single" w:color="auto" w:sz="4" w:space="0"/>
              <w:bottom w:val="single" w:color="auto" w:sz="4" w:space="0"/>
              <w:right w:val="single" w:color="auto" w:sz="4" w:space="0"/>
            </w:tcBorders>
            <w:vAlign w:val="center"/>
          </w:tcPr>
          <w:p w14:paraId="1EF28496">
            <w:pPr>
              <w:framePr w:wrap="around" w:vAnchor="margin" w:hAnchor="text" w:y="1"/>
              <w:spacing w:line="240" w:lineRule="atLeast"/>
              <w:jc w:val="center"/>
              <w:rPr>
                <w:rFonts w:ascii="楷体" w:hAnsi="楷体" w:eastAsia="楷体" w:cs="楷体"/>
                <w:kern w:val="0"/>
                <w:sz w:val="24"/>
              </w:rPr>
            </w:pPr>
            <w:r>
              <w:rPr>
                <w:rFonts w:hint="eastAsia" w:ascii="楷体" w:hAnsi="楷体" w:eastAsia="楷体" w:cs="楷体"/>
                <w:kern w:val="0"/>
                <w:sz w:val="24"/>
              </w:rPr>
              <w:t>CS1-S1</w:t>
            </w:r>
          </w:p>
        </w:tc>
        <w:tc>
          <w:tcPr>
            <w:tcW w:w="1360" w:type="dxa"/>
            <w:tcBorders>
              <w:top w:val="single" w:color="auto" w:sz="4" w:space="0"/>
              <w:left w:val="single" w:color="auto" w:sz="4" w:space="0"/>
              <w:bottom w:val="single" w:color="auto" w:sz="4" w:space="0"/>
              <w:right w:val="single" w:color="auto" w:sz="4" w:space="0"/>
            </w:tcBorders>
            <w:vAlign w:val="center"/>
          </w:tcPr>
          <w:p w14:paraId="15320252">
            <w:pPr>
              <w:pStyle w:val="64"/>
              <w:framePr w:wrap="around"/>
              <w:rPr>
                <w:rFonts w:ascii="黑体" w:hAnsi="黑体" w:eastAsia="黑体" w:cs="黑体"/>
                <w:kern w:val="0"/>
                <w:sz w:val="24"/>
                <w:szCs w:val="24"/>
              </w:rPr>
            </w:pPr>
            <w:r>
              <w:rPr>
                <w:rFonts w:hint="eastAsia" w:ascii="黑体" w:hAnsi="黑体" w:eastAsia="黑体" w:cs="黑体"/>
                <w:szCs w:val="21"/>
              </w:rPr>
              <w:t>7.10</w:t>
            </w:r>
          </w:p>
        </w:tc>
        <w:tc>
          <w:tcPr>
            <w:tcW w:w="1360" w:type="dxa"/>
            <w:tcBorders>
              <w:top w:val="single" w:color="auto" w:sz="4" w:space="0"/>
              <w:left w:val="single" w:color="auto" w:sz="4" w:space="0"/>
              <w:bottom w:val="single" w:color="auto" w:sz="4" w:space="0"/>
              <w:right w:val="single" w:color="auto" w:sz="4" w:space="0"/>
            </w:tcBorders>
            <w:vAlign w:val="center"/>
          </w:tcPr>
          <w:p w14:paraId="7B21FE57">
            <w:pPr>
              <w:pStyle w:val="64"/>
              <w:framePr w:wrap="around"/>
              <w:rPr>
                <w:rFonts w:ascii="黑体" w:hAnsi="黑体" w:eastAsia="黑体" w:cs="黑体"/>
                <w:kern w:val="0"/>
                <w:sz w:val="24"/>
                <w:szCs w:val="24"/>
              </w:rPr>
            </w:pPr>
            <w:r>
              <w:rPr>
                <w:rFonts w:hint="eastAsia" w:ascii="黑体" w:hAnsi="黑体" w:eastAsia="黑体" w:cs="黑体"/>
                <w:szCs w:val="21"/>
              </w:rPr>
              <w:t>6.49</w:t>
            </w:r>
          </w:p>
        </w:tc>
        <w:tc>
          <w:tcPr>
            <w:tcW w:w="1360" w:type="dxa"/>
            <w:tcBorders>
              <w:top w:val="single" w:color="auto" w:sz="4" w:space="0"/>
              <w:left w:val="single" w:color="auto" w:sz="4" w:space="0"/>
              <w:bottom w:val="single" w:color="auto" w:sz="4" w:space="0"/>
              <w:right w:val="single" w:color="auto" w:sz="4" w:space="0"/>
            </w:tcBorders>
            <w:vAlign w:val="center"/>
          </w:tcPr>
          <w:p w14:paraId="3796120C">
            <w:pPr>
              <w:pStyle w:val="64"/>
              <w:framePr w:wrap="around"/>
              <w:rPr>
                <w:rFonts w:ascii="黑体" w:hAnsi="黑体" w:eastAsia="黑体" w:cs="黑体"/>
                <w:kern w:val="0"/>
                <w:sz w:val="24"/>
                <w:szCs w:val="24"/>
              </w:rPr>
            </w:pPr>
            <w:r>
              <w:rPr>
                <w:rFonts w:hint="eastAsia" w:ascii="黑体" w:hAnsi="黑体" w:eastAsia="黑体" w:cs="黑体"/>
                <w:szCs w:val="21"/>
              </w:rPr>
              <w:t>127.43</w:t>
            </w:r>
          </w:p>
        </w:tc>
        <w:tc>
          <w:tcPr>
            <w:tcW w:w="1364" w:type="dxa"/>
            <w:tcBorders>
              <w:top w:val="single" w:color="auto" w:sz="4" w:space="0"/>
              <w:left w:val="single" w:color="auto" w:sz="4" w:space="0"/>
              <w:bottom w:val="single" w:color="auto" w:sz="4" w:space="0"/>
              <w:right w:val="single" w:color="auto" w:sz="4" w:space="0"/>
            </w:tcBorders>
            <w:vAlign w:val="center"/>
          </w:tcPr>
          <w:p w14:paraId="0B607A94">
            <w:pPr>
              <w:pStyle w:val="64"/>
              <w:framePr w:wrap="around"/>
              <w:rPr>
                <w:rFonts w:ascii="楷体" w:hAnsi="楷体" w:eastAsia="楷体" w:cs="楷体"/>
                <w:kern w:val="0"/>
                <w:sz w:val="24"/>
                <w:szCs w:val="24"/>
              </w:rPr>
            </w:pPr>
          </w:p>
        </w:tc>
      </w:tr>
    </w:tbl>
    <w:p w14:paraId="71DBB89C">
      <w:pPr>
        <w:spacing w:line="360" w:lineRule="exact"/>
        <w:ind w:firstLine="320" w:firstLineChars="100"/>
        <w:rPr>
          <w:rFonts w:ascii="方正黑体_GBK" w:hAnsi="宋体" w:eastAsia="方正黑体_GBK" w:cs="宋体"/>
          <w:kern w:val="0"/>
          <w:sz w:val="32"/>
          <w:szCs w:val="32"/>
        </w:rPr>
      </w:pPr>
    </w:p>
    <w:p w14:paraId="1698A960">
      <w:pPr>
        <w:spacing w:line="360" w:lineRule="exact"/>
        <w:ind w:firstLine="320" w:firstLineChars="1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五、原则同意防洪综合评价意见</w:t>
      </w:r>
    </w:p>
    <w:p w14:paraId="763B3A67">
      <w:pPr>
        <w:spacing w:line="540" w:lineRule="exact"/>
        <w:ind w:firstLine="640" w:firstLineChars="20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《报告》中的洪水水面线计算方法基本正确，河段水面线计算成果基本合理，基本同意《报告》对行洪、河势及上下游影响的评价结合。</w:t>
      </w:r>
    </w:p>
    <w:p w14:paraId="54551D25">
      <w:pPr>
        <w:spacing w:line="52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六、有关要求</w:t>
      </w:r>
    </w:p>
    <w:p w14:paraId="052399A9">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1C1D2EC0">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1D36236B">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66448170">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1A65FEF7">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0284BF5A">
      <w:pPr>
        <w:spacing w:line="54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4C4583B4">
      <w:pPr>
        <w:autoSpaceDE w:val="0"/>
        <w:autoSpaceDN w:val="0"/>
        <w:spacing w:line="54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18F9E2F4">
      <w:pPr>
        <w:spacing w:line="560" w:lineRule="exact"/>
        <w:ind w:left="1380" w:leftChars="200" w:hanging="960" w:hangingChars="300"/>
        <w:jc w:val="left"/>
        <w:rPr>
          <w:rFonts w:ascii="方正仿宋_GBK" w:hAnsi="宋体" w:eastAsia="方正仿宋_GBK"/>
          <w:kern w:val="0"/>
          <w:sz w:val="32"/>
          <w:szCs w:val="32"/>
        </w:rPr>
      </w:pPr>
    </w:p>
    <w:p w14:paraId="5A578886">
      <w:pPr>
        <w:spacing w:line="56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 xml:space="preserve">附件：石柱县马武镇宝连村土槽组一级站桥水毁恢复重建工程洪水影响评价报告专家评审意见  </w:t>
      </w:r>
    </w:p>
    <w:p w14:paraId="4B0595C6">
      <w:pPr>
        <w:spacing w:line="560" w:lineRule="exact"/>
        <w:ind w:left="105" w:leftChars="50" w:firstLine="4160" w:firstLineChars="1300"/>
        <w:rPr>
          <w:rFonts w:ascii="方正仿宋_GBK" w:hAnsi="宋体" w:eastAsia="方正仿宋_GBK"/>
          <w:kern w:val="0"/>
          <w:sz w:val="32"/>
          <w:szCs w:val="32"/>
        </w:rPr>
      </w:pPr>
    </w:p>
    <w:p w14:paraId="7E3F4BF6">
      <w:pPr>
        <w:spacing w:line="56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5C010BE4">
      <w:pPr>
        <w:spacing w:line="56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22年3月1日</w:t>
      </w:r>
    </w:p>
    <w:p w14:paraId="2DE19389">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256BE870">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9CFC0D3">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E5F0CC6">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31D7172A">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2022年3月1日 </w:t>
      </w:r>
    </w:p>
    <w:p w14:paraId="4232590E">
      <w:pPr>
        <w:spacing w:line="520" w:lineRule="exact"/>
        <w:jc w:val="center"/>
        <w:rPr>
          <w:rFonts w:ascii="方正仿宋_GBK" w:hAnsi="楷体" w:eastAsia="方正仿宋_GBK" w:cs="楷体"/>
          <w:bCs/>
          <w:kern w:val="0"/>
          <w:sz w:val="28"/>
          <w:szCs w:val="28"/>
        </w:rPr>
      </w:pPr>
      <w:r>
        <w:rPr>
          <w:rFonts w:hint="eastAsia" w:ascii="方正仿宋_GBK" w:hAnsi="宋体" w:eastAsia="方正仿宋_GBK"/>
          <w:spacing w:val="-20"/>
          <w:w w:val="90"/>
          <w:kern w:val="0"/>
          <w:sz w:val="28"/>
          <w:szCs w:val="28"/>
        </w:rPr>
        <w:t xml:space="preserve">附件    </w:t>
      </w:r>
      <w:r>
        <w:rPr>
          <w:rFonts w:hint="eastAsia" w:ascii="方正仿宋_GBK" w:hAnsi="楷体" w:eastAsia="方正仿宋_GBK" w:cs="楷体"/>
          <w:bCs/>
          <w:kern w:val="0"/>
          <w:sz w:val="28"/>
          <w:szCs w:val="28"/>
        </w:rPr>
        <w:t>石柱县马武镇宝莲村土槽组一级站桥水毁恢复重建工程</w:t>
      </w:r>
    </w:p>
    <w:p w14:paraId="7C8FF1E4">
      <w:pPr>
        <w:spacing w:line="520" w:lineRule="exact"/>
        <w:jc w:val="center"/>
        <w:rPr>
          <w:rFonts w:ascii="方正仿宋_GBK" w:hAnsi="楷体" w:eastAsia="方正仿宋_GBK" w:cs="楷体"/>
          <w:bCs/>
          <w:kern w:val="0"/>
          <w:sz w:val="28"/>
          <w:szCs w:val="28"/>
        </w:rPr>
      </w:pPr>
      <w:r>
        <w:rPr>
          <w:rFonts w:hint="eastAsia" w:ascii="方正仿宋_GBK" w:hAnsi="楷体" w:eastAsia="方正仿宋_GBK" w:cs="楷体"/>
          <w:bCs/>
          <w:kern w:val="0"/>
          <w:sz w:val="28"/>
          <w:szCs w:val="28"/>
        </w:rPr>
        <w:t>洪水影响评价报告专家评审意见</w:t>
      </w:r>
    </w:p>
    <w:p w14:paraId="5D6AB965">
      <w:pPr>
        <w:spacing w:line="520" w:lineRule="exact"/>
        <w:jc w:val="center"/>
        <w:rPr>
          <w:rFonts w:ascii="方正仿宋_GBK" w:hAnsi="楷体" w:eastAsia="方正仿宋_GBK" w:cs="楷体"/>
          <w:bCs/>
          <w:kern w:val="0"/>
          <w:sz w:val="28"/>
          <w:szCs w:val="28"/>
        </w:rPr>
      </w:pPr>
      <w:r>
        <w:rPr>
          <w:rFonts w:hint="eastAsia" w:ascii="方正仿宋_GBK" w:hAnsi="楷体" w:eastAsia="方正仿宋_GBK" w:cs="楷体"/>
          <w:sz w:val="30"/>
          <w:szCs w:val="30"/>
        </w:rPr>
        <w:t xml:space="preserve"> </w:t>
      </w:r>
    </w:p>
    <w:p w14:paraId="469727EA">
      <w:pPr>
        <w:spacing w:line="520" w:lineRule="exact"/>
        <w:ind w:firstLine="560" w:firstLineChars="200"/>
        <w:rPr>
          <w:rFonts w:ascii="方正仿宋_GBK" w:hAnsi="楷体" w:eastAsia="方正仿宋_GBK" w:cs="楷体"/>
          <w:kern w:val="0"/>
          <w:sz w:val="28"/>
          <w:szCs w:val="28"/>
        </w:rPr>
      </w:pPr>
      <w:r>
        <w:rPr>
          <w:rFonts w:hint="eastAsia" w:ascii="方正仿宋_GBK" w:hAnsi="楷体" w:eastAsia="方正仿宋_GBK" w:cs="楷体"/>
          <w:kern w:val="0"/>
          <w:sz w:val="28"/>
          <w:szCs w:val="28"/>
        </w:rPr>
        <w:t>2022年2月17日下午，石柱县水利局组织召开了《石柱县马武镇宝莲村土槽组一级站桥水毁恢复重建工程洪水影响评价报告</w:t>
      </w:r>
      <w:r>
        <w:rPr>
          <w:rFonts w:hint="eastAsia" w:ascii="方正仿宋_GBK" w:hAnsi="楷体" w:eastAsia="方正仿宋_GBK" w:cs="楷体"/>
          <w:kern w:val="0"/>
          <w:sz w:val="28"/>
          <w:szCs w:val="28"/>
          <w:lang w:eastAsia="zh-CN"/>
        </w:rPr>
        <w:t>（送审稿）》</w:t>
      </w:r>
      <w:r>
        <w:rPr>
          <w:rFonts w:hint="eastAsia" w:ascii="方正仿宋_GBK" w:hAnsi="楷体" w:eastAsia="方正仿宋_GBK" w:cs="楷体"/>
          <w:kern w:val="0"/>
          <w:sz w:val="28"/>
          <w:szCs w:val="28"/>
        </w:rPr>
        <w:t>（以下简称《评价报告》）专家评审会。参加会议的有石柱县水利局行政审批科、河道管理站、石柱县马武镇人民政府（建设单位）、重庆蓝典工程勘察设计有限公司（编制单位）等单位代表和邀请专家。专家组成员会前对该《评价报告》内容进行了审阅，并查看了工程现场，会上编制单位对《评价报告》内容作了的简要汇报，参会人员对《评价报告》内容进行了认真审阅和讨论，并提出了修改意见，编制单位根据专家提出的意见对《评价报告》内容作了进一步修改、补充完善，经专家组复核后形成评审意见如下：</w:t>
      </w:r>
    </w:p>
    <w:p w14:paraId="5464F38D">
      <w:pPr>
        <w:pStyle w:val="18"/>
        <w:tabs>
          <w:tab w:val="left" w:pos="9301"/>
          <w:tab w:val="left" w:pos="9432"/>
        </w:tabs>
        <w:adjustRightInd w:val="0"/>
        <w:spacing w:line="520" w:lineRule="exact"/>
        <w:ind w:firstLine="560" w:firstLineChars="200"/>
        <w:jc w:val="both"/>
        <w:rPr>
          <w:rFonts w:ascii="方正仿宋_GBK" w:hAnsi="楷体" w:eastAsia="方正仿宋_GBK" w:cs="楷体"/>
          <w:b/>
          <w:bCs/>
          <w:kern w:val="0"/>
          <w:sz w:val="28"/>
          <w:szCs w:val="28"/>
        </w:rPr>
      </w:pPr>
      <w:r>
        <w:rPr>
          <w:rFonts w:hint="eastAsia" w:ascii="方正仿宋_GBK" w:hAnsi="楷体" w:eastAsia="方正仿宋_GBK" w:cs="楷体"/>
          <w:b/>
          <w:bCs/>
          <w:kern w:val="0"/>
          <w:sz w:val="28"/>
          <w:szCs w:val="28"/>
        </w:rPr>
        <w:t>一、项目基本情况</w:t>
      </w:r>
    </w:p>
    <w:p w14:paraId="015D7137">
      <w:pPr>
        <w:spacing w:line="520" w:lineRule="exact"/>
        <w:ind w:firstLine="560" w:firstLineChars="200"/>
        <w:rPr>
          <w:rFonts w:ascii="方正仿宋_GBK" w:hAnsi="楷体" w:eastAsia="方正仿宋_GBK" w:cs="楷体"/>
          <w:kern w:val="0"/>
          <w:sz w:val="28"/>
          <w:szCs w:val="28"/>
        </w:rPr>
      </w:pPr>
      <w:r>
        <w:rPr>
          <w:rFonts w:hint="eastAsia" w:ascii="方正仿宋_GBK" w:hAnsi="楷体" w:eastAsia="方正仿宋_GBK" w:cs="楷体"/>
          <w:kern w:val="0"/>
          <w:sz w:val="28"/>
          <w:szCs w:val="28"/>
        </w:rPr>
        <w:t>土槽组一级站桥水毁恢复重建工程</w:t>
      </w:r>
      <w:r>
        <w:rPr>
          <w:rFonts w:hint="eastAsia" w:ascii="方正仿宋_GBK" w:hAnsi="楷体" w:eastAsia="方正仿宋_GBK" w:cs="楷体"/>
          <w:kern w:val="0"/>
          <w:sz w:val="28"/>
          <w:szCs w:val="28"/>
          <w:lang w:eastAsia="zh-CN"/>
        </w:rPr>
        <w:t>位于</w:t>
      </w:r>
      <w:r>
        <w:rPr>
          <w:rFonts w:hint="eastAsia" w:ascii="方正仿宋_GBK" w:hAnsi="楷体" w:eastAsia="方正仿宋_GBK" w:cs="楷体"/>
          <w:kern w:val="0"/>
          <w:sz w:val="28"/>
          <w:szCs w:val="28"/>
        </w:rPr>
        <w:t>石柱县马武镇宝连村土槽组一级站厂房下游约130m处的飞水岩沟，地处石流河左岸支流飞水岩沟下河坪，因2021年6.18暴雨洪水，将原跨河石拱桥损坏，拱圈下游侧局部垮塌，已存危桥，且桥孔过窄不能满足行洪要求，洪水期河水经常封孔甚至淹没桥面，导致壅水严重威胁到过桥村民的安全和影响上游两个电站正常运行发电。为了保证过河村民的安全以及河道行洪畅通，消除对上游两个电站的洪水淹没影响，减少财产及经济损失，在该处重建一座车行桥势在必行。2021年10月30日，石柱县交通局《关于预下达马武镇宝连村土槽组一级站桥水毁恢复重建工程建设计划的通知》，将该工程列入建设计划；</w:t>
      </w:r>
    </w:p>
    <w:p w14:paraId="44E20264">
      <w:pPr>
        <w:pStyle w:val="18"/>
        <w:tabs>
          <w:tab w:val="left" w:pos="9301"/>
          <w:tab w:val="left" w:pos="9432"/>
        </w:tabs>
        <w:spacing w:line="520" w:lineRule="exact"/>
        <w:ind w:firstLine="560" w:firstLineChars="200"/>
        <w:jc w:val="both"/>
        <w:rPr>
          <w:rFonts w:ascii="方正仿宋_GBK" w:hAnsi="楷体" w:eastAsia="方正仿宋_GBK" w:cs="楷体"/>
          <w:b/>
          <w:bCs/>
          <w:kern w:val="0"/>
          <w:sz w:val="28"/>
          <w:szCs w:val="28"/>
        </w:rPr>
      </w:pPr>
      <w:r>
        <w:rPr>
          <w:rFonts w:hint="eastAsia" w:ascii="方正仿宋_GBK" w:hAnsi="楷体" w:eastAsia="方正仿宋_GBK" w:cs="楷体"/>
          <w:b/>
          <w:bCs/>
          <w:kern w:val="0"/>
          <w:sz w:val="28"/>
          <w:szCs w:val="28"/>
        </w:rPr>
        <w:t>二、评价范围</w:t>
      </w:r>
    </w:p>
    <w:p w14:paraId="154068D2">
      <w:pPr>
        <w:spacing w:line="520" w:lineRule="exact"/>
        <w:ind w:firstLine="560" w:firstLineChars="200"/>
        <w:textAlignment w:val="center"/>
        <w:rPr>
          <w:rFonts w:ascii="方正仿宋_GBK" w:hAnsi="楷体" w:eastAsia="方正仿宋_GBK" w:cs="楷体"/>
          <w:kern w:val="0"/>
          <w:sz w:val="28"/>
          <w:szCs w:val="28"/>
        </w:rPr>
      </w:pPr>
      <w:r>
        <w:rPr>
          <w:rFonts w:hint="eastAsia" w:ascii="方正仿宋_GBK" w:hAnsi="楷体" w:eastAsia="方正仿宋_GBK" w:cs="楷体"/>
          <w:kern w:val="0"/>
          <w:sz w:val="28"/>
          <w:szCs w:val="28"/>
        </w:rPr>
        <w:t>该桥梁工程防洪评价范围于拟建桥梁下约80m的顺直河道至上游飞水岩一级电站厂房，评价河段长约215m。评价范围基本合理。</w:t>
      </w:r>
    </w:p>
    <w:p w14:paraId="29B4380A">
      <w:pPr>
        <w:pStyle w:val="18"/>
        <w:tabs>
          <w:tab w:val="left" w:pos="9301"/>
          <w:tab w:val="left" w:pos="9432"/>
        </w:tabs>
        <w:spacing w:line="520" w:lineRule="exact"/>
        <w:ind w:firstLine="560" w:firstLineChars="200"/>
        <w:jc w:val="both"/>
        <w:rPr>
          <w:rFonts w:ascii="方正仿宋_GBK" w:hAnsi="楷体" w:eastAsia="方正仿宋_GBK" w:cs="楷体"/>
          <w:b/>
          <w:bCs/>
          <w:kern w:val="0"/>
          <w:sz w:val="28"/>
          <w:szCs w:val="28"/>
        </w:rPr>
      </w:pPr>
      <w:r>
        <w:rPr>
          <w:rFonts w:hint="eastAsia" w:ascii="方正仿宋_GBK" w:hAnsi="楷体" w:eastAsia="方正仿宋_GBK" w:cs="楷体"/>
          <w:b/>
          <w:bCs/>
          <w:kern w:val="0"/>
          <w:sz w:val="28"/>
          <w:szCs w:val="28"/>
        </w:rPr>
        <w:t>三、防洪标准</w:t>
      </w:r>
    </w:p>
    <w:p w14:paraId="4E4BD7CB">
      <w:pPr>
        <w:pStyle w:val="18"/>
        <w:tabs>
          <w:tab w:val="left" w:pos="9301"/>
          <w:tab w:val="left" w:pos="9432"/>
        </w:tabs>
        <w:spacing w:line="520" w:lineRule="exact"/>
        <w:ind w:firstLine="560" w:firstLineChars="200"/>
        <w:jc w:val="both"/>
        <w:rPr>
          <w:rFonts w:ascii="方正仿宋_GBK" w:hAnsi="楷体" w:eastAsia="方正仿宋_GBK" w:cs="楷体"/>
          <w:kern w:val="0"/>
          <w:sz w:val="28"/>
          <w:szCs w:val="28"/>
        </w:rPr>
      </w:pPr>
      <w:r>
        <w:rPr>
          <w:rFonts w:hint="eastAsia" w:ascii="方正仿宋_GBK" w:hAnsi="楷体" w:eastAsia="方正仿宋_GBK" w:cs="楷体"/>
          <w:kern w:val="0"/>
          <w:sz w:val="28"/>
          <w:szCs w:val="28"/>
        </w:rPr>
        <w:t>土槽组一级站桥水毁恢复重建工程位于马武镇宝莲村土槽组乡村河道，河道防洪标为10年一遇，重建一级站桥梁工程等级为小桥，设计洪水标准为25年一遇。采用的防洪标准符合国家《防洪标准》(GB50201-2014)和《公路桥涵设计通用规范》（JTGD60—2015）的规定。采用防洪标准合理。</w:t>
      </w:r>
    </w:p>
    <w:p w14:paraId="3BB9899F">
      <w:pPr>
        <w:pStyle w:val="18"/>
        <w:tabs>
          <w:tab w:val="left" w:pos="9301"/>
          <w:tab w:val="left" w:pos="9432"/>
        </w:tabs>
        <w:spacing w:line="520" w:lineRule="exact"/>
        <w:ind w:firstLine="560" w:firstLineChars="200"/>
        <w:jc w:val="both"/>
        <w:rPr>
          <w:rFonts w:ascii="方正仿宋_GBK" w:hAnsi="楷体" w:eastAsia="方正仿宋_GBK" w:cs="楷体"/>
          <w:b/>
          <w:bCs/>
          <w:kern w:val="0"/>
          <w:sz w:val="28"/>
          <w:szCs w:val="28"/>
        </w:rPr>
      </w:pPr>
      <w:r>
        <w:rPr>
          <w:rFonts w:hint="eastAsia" w:ascii="方正仿宋_GBK" w:hAnsi="楷体" w:eastAsia="方正仿宋_GBK" w:cs="楷体"/>
          <w:b/>
          <w:bCs/>
          <w:kern w:val="0"/>
          <w:sz w:val="28"/>
          <w:szCs w:val="28"/>
        </w:rPr>
        <w:t>四、桥梁涉河建设方案</w:t>
      </w:r>
    </w:p>
    <w:p w14:paraId="35213615">
      <w:pPr>
        <w:spacing w:line="520" w:lineRule="exact"/>
        <w:ind w:firstLine="573"/>
        <w:jc w:val="left"/>
        <w:rPr>
          <w:rFonts w:ascii="方正仿宋_GBK" w:hAnsi="楷体" w:eastAsia="方正仿宋_GBK" w:cs="楷体"/>
          <w:kern w:val="0"/>
          <w:sz w:val="28"/>
          <w:szCs w:val="28"/>
        </w:rPr>
      </w:pPr>
      <w:r>
        <w:rPr>
          <w:rFonts w:hint="eastAsia" w:ascii="方正仿宋_GBK" w:hAnsi="楷体" w:eastAsia="方正仿宋_GBK" w:cs="楷体"/>
          <w:kern w:val="0"/>
          <w:sz w:val="28"/>
          <w:szCs w:val="28"/>
        </w:rPr>
        <w:t>该桥起点里程桩号K0+037.48，止点里程桩号为K0+055.52，桥梁全长18.04m，净空高6.8m。上部结构采用1×10m普通钢筋砼简支空心板，主梁梁高为0.7m，板顶宽6.5m，底宽为5.2m，翼缘外侧悬臂长0.65m，顶板厚0.15m，底板厚0.15m，端横梁高0.7m。下部结构0号和1号桥台采用重力式桥台，基础采用扩大基础。0号和1号桥台为重力式型桥台，台身采用C25片石混凝土，基础为扩大基础。桥梁设计方案及布置基本合理。</w:t>
      </w:r>
    </w:p>
    <w:p w14:paraId="76EF7B76">
      <w:pPr>
        <w:pStyle w:val="9"/>
        <w:spacing w:beforeLines="50" w:after="0" w:line="240" w:lineRule="exact"/>
        <w:jc w:val="center"/>
        <w:rPr>
          <w:rFonts w:ascii="方正仿宋_GBK" w:eastAsia="方正仿宋_GBK"/>
        </w:rPr>
      </w:pPr>
      <w:r>
        <w:rPr>
          <w:rFonts w:hint="eastAsia" w:ascii="方正仿宋_GBK" w:hAnsi="楷体" w:eastAsia="方正仿宋_GBK" w:cs="楷体"/>
          <w:b/>
          <w:bCs/>
          <w:kern w:val="0"/>
          <w:sz w:val="28"/>
          <w:szCs w:val="28"/>
        </w:rPr>
        <w:t>桥梁涉河建设方案特征参数及控制坐标表</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440"/>
        <w:gridCol w:w="1440"/>
        <w:gridCol w:w="336"/>
        <w:gridCol w:w="1134"/>
        <w:gridCol w:w="90"/>
        <w:gridCol w:w="1200"/>
        <w:gridCol w:w="355"/>
        <w:gridCol w:w="999"/>
      </w:tblGrid>
      <w:tr w14:paraId="5DFE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314" w:type="dxa"/>
            <w:gridSpan w:val="9"/>
            <w:tcBorders>
              <w:top w:val="single" w:color="auto" w:sz="4" w:space="0"/>
              <w:left w:val="single" w:color="auto" w:sz="4" w:space="0"/>
              <w:bottom w:val="single" w:color="auto" w:sz="4" w:space="0"/>
              <w:right w:val="single" w:color="auto" w:sz="4" w:space="0"/>
            </w:tcBorders>
            <w:vAlign w:val="center"/>
          </w:tcPr>
          <w:p w14:paraId="73435B31">
            <w:pPr>
              <w:spacing w:line="240" w:lineRule="exact"/>
              <w:jc w:val="center"/>
              <w:rPr>
                <w:rFonts w:ascii="方正仿宋_GBK" w:hAnsi="楷体" w:eastAsia="方正仿宋_GBK" w:cs="楷体"/>
              </w:rPr>
            </w:pPr>
            <w:r>
              <w:rPr>
                <w:rFonts w:hint="eastAsia" w:ascii="方正仿宋_GBK" w:hAnsi="楷体" w:eastAsia="方正仿宋_GBK" w:cs="楷体"/>
                <w:b/>
                <w:color w:val="000000"/>
              </w:rPr>
              <w:t>第一部分    涉河建设方案特征参数表</w:t>
            </w:r>
          </w:p>
        </w:tc>
      </w:tr>
      <w:tr w14:paraId="60EF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20" w:type="dxa"/>
            <w:tcBorders>
              <w:top w:val="single" w:color="auto" w:sz="4" w:space="0"/>
              <w:left w:val="single" w:color="auto" w:sz="4" w:space="0"/>
              <w:bottom w:val="single" w:color="auto" w:sz="4" w:space="0"/>
              <w:right w:val="single" w:color="auto" w:sz="4" w:space="0"/>
            </w:tcBorders>
            <w:vAlign w:val="center"/>
          </w:tcPr>
          <w:p w14:paraId="3AB7D8B8">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涉河项目</w:t>
            </w:r>
          </w:p>
          <w:p w14:paraId="4389E278">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类别</w:t>
            </w: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1D233F05">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特征参数名称</w:t>
            </w:r>
          </w:p>
        </w:tc>
        <w:tc>
          <w:tcPr>
            <w:tcW w:w="1134" w:type="dxa"/>
            <w:tcBorders>
              <w:top w:val="single" w:color="auto" w:sz="4" w:space="0"/>
              <w:left w:val="single" w:color="auto" w:sz="4" w:space="0"/>
              <w:bottom w:val="single" w:color="auto" w:sz="4" w:space="0"/>
              <w:right w:val="single" w:color="auto" w:sz="4" w:space="0"/>
            </w:tcBorders>
            <w:vAlign w:val="center"/>
          </w:tcPr>
          <w:p w14:paraId="0B35B4FD">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单位</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0FFC46D4">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数量</w:t>
            </w:r>
          </w:p>
        </w:tc>
        <w:tc>
          <w:tcPr>
            <w:tcW w:w="999" w:type="dxa"/>
            <w:tcBorders>
              <w:top w:val="single" w:color="auto" w:sz="4" w:space="0"/>
              <w:left w:val="single" w:color="auto" w:sz="4" w:space="0"/>
              <w:bottom w:val="single" w:color="auto" w:sz="4" w:space="0"/>
              <w:right w:val="single" w:color="auto" w:sz="4" w:space="0"/>
            </w:tcBorders>
            <w:vAlign w:val="center"/>
          </w:tcPr>
          <w:p w14:paraId="32612331">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备注</w:t>
            </w:r>
          </w:p>
        </w:tc>
      </w:tr>
      <w:tr w14:paraId="175C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restart"/>
            <w:tcBorders>
              <w:top w:val="single" w:color="auto" w:sz="4" w:space="0"/>
              <w:left w:val="single" w:color="auto" w:sz="4" w:space="0"/>
              <w:bottom w:val="single" w:color="auto" w:sz="4" w:space="0"/>
              <w:right w:val="single" w:color="auto" w:sz="4" w:space="0"/>
            </w:tcBorders>
            <w:vAlign w:val="center"/>
          </w:tcPr>
          <w:p w14:paraId="4553E545">
            <w:pPr>
              <w:spacing w:line="240" w:lineRule="exact"/>
              <w:jc w:val="center"/>
              <w:rPr>
                <w:rFonts w:ascii="方正仿宋_GBK" w:hAnsi="楷体" w:eastAsia="方正仿宋_GBK" w:cs="楷体"/>
              </w:rPr>
            </w:pPr>
            <w:r>
              <w:rPr>
                <w:rFonts w:hint="eastAsia" w:ascii="方正仿宋_GBK" w:hAnsi="楷体" w:eastAsia="方正仿宋_GBK" w:cs="楷体"/>
              </w:rPr>
              <w:t>桥梁</w:t>
            </w: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603D4C2A">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长度/宽度</w:t>
            </w:r>
          </w:p>
        </w:tc>
        <w:tc>
          <w:tcPr>
            <w:tcW w:w="1134" w:type="dxa"/>
            <w:tcBorders>
              <w:top w:val="single" w:color="auto" w:sz="4" w:space="0"/>
              <w:left w:val="single" w:color="auto" w:sz="4" w:space="0"/>
              <w:bottom w:val="single" w:color="auto" w:sz="4" w:space="0"/>
              <w:right w:val="single" w:color="auto" w:sz="4" w:space="0"/>
            </w:tcBorders>
            <w:vAlign w:val="center"/>
          </w:tcPr>
          <w:p w14:paraId="06E5E4B3">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m</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7196295D">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18.04/6.5</w:t>
            </w:r>
          </w:p>
        </w:tc>
        <w:tc>
          <w:tcPr>
            <w:tcW w:w="999" w:type="dxa"/>
            <w:tcBorders>
              <w:top w:val="single" w:color="auto" w:sz="4" w:space="0"/>
              <w:left w:val="single" w:color="auto" w:sz="4" w:space="0"/>
              <w:bottom w:val="single" w:color="auto" w:sz="4" w:space="0"/>
              <w:right w:val="single" w:color="auto" w:sz="4" w:space="0"/>
            </w:tcBorders>
            <w:vAlign w:val="center"/>
          </w:tcPr>
          <w:p w14:paraId="3244F353">
            <w:pPr>
              <w:spacing w:line="240" w:lineRule="exact"/>
              <w:jc w:val="center"/>
              <w:rPr>
                <w:rFonts w:ascii="方正仿宋_GBK" w:hAnsi="楷体" w:eastAsia="方正仿宋_GBK" w:cs="楷体"/>
              </w:rPr>
            </w:pPr>
          </w:p>
        </w:tc>
      </w:tr>
      <w:tr w14:paraId="4869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232E61D2">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06B95BBB">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跨度（跨径）/跨数</w:t>
            </w:r>
          </w:p>
        </w:tc>
        <w:tc>
          <w:tcPr>
            <w:tcW w:w="1134" w:type="dxa"/>
            <w:tcBorders>
              <w:top w:val="single" w:color="auto" w:sz="4" w:space="0"/>
              <w:left w:val="single" w:color="auto" w:sz="4" w:space="0"/>
              <w:bottom w:val="single" w:color="auto" w:sz="4" w:space="0"/>
              <w:right w:val="single" w:color="auto" w:sz="4" w:space="0"/>
            </w:tcBorders>
            <w:vAlign w:val="center"/>
          </w:tcPr>
          <w:p w14:paraId="4B5B4A97">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m</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3A09014C">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10/1</w:t>
            </w:r>
          </w:p>
        </w:tc>
        <w:tc>
          <w:tcPr>
            <w:tcW w:w="999" w:type="dxa"/>
            <w:tcBorders>
              <w:top w:val="single" w:color="auto" w:sz="4" w:space="0"/>
              <w:left w:val="single" w:color="auto" w:sz="4" w:space="0"/>
              <w:bottom w:val="single" w:color="auto" w:sz="4" w:space="0"/>
              <w:right w:val="single" w:color="auto" w:sz="4" w:space="0"/>
            </w:tcBorders>
            <w:vAlign w:val="center"/>
          </w:tcPr>
          <w:p w14:paraId="3F3AE654">
            <w:pPr>
              <w:spacing w:line="240" w:lineRule="exact"/>
              <w:jc w:val="center"/>
              <w:rPr>
                <w:rFonts w:ascii="方正仿宋_GBK" w:hAnsi="楷体" w:eastAsia="方正仿宋_GBK" w:cs="楷体"/>
              </w:rPr>
            </w:pPr>
          </w:p>
        </w:tc>
      </w:tr>
      <w:tr w14:paraId="4974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23C2E128">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7C144247">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桥梁底板高程</w:t>
            </w:r>
          </w:p>
        </w:tc>
        <w:tc>
          <w:tcPr>
            <w:tcW w:w="1134" w:type="dxa"/>
            <w:tcBorders>
              <w:top w:val="single" w:color="auto" w:sz="4" w:space="0"/>
              <w:left w:val="single" w:color="auto" w:sz="4" w:space="0"/>
              <w:bottom w:val="single" w:color="auto" w:sz="4" w:space="0"/>
              <w:right w:val="single" w:color="auto" w:sz="4" w:space="0"/>
            </w:tcBorders>
            <w:vAlign w:val="center"/>
          </w:tcPr>
          <w:p w14:paraId="6EAD7BEE">
            <w:pPr>
              <w:spacing w:line="240" w:lineRule="exact"/>
              <w:rPr>
                <w:rFonts w:ascii="方正仿宋_GBK" w:hAnsi="楷体" w:eastAsia="方正仿宋_GBK" w:cs="楷体"/>
                <w:sz w:val="20"/>
              </w:rPr>
            </w:pPr>
            <w:r>
              <w:rPr>
                <w:rFonts w:hint="eastAsia" w:ascii="方正仿宋_GBK" w:hAnsi="楷体" w:eastAsia="方正仿宋_GBK" w:cs="楷体"/>
                <w:sz w:val="20"/>
              </w:rPr>
              <w:t>最低/最高</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719A202A">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819.398/</w:t>
            </w:r>
          </w:p>
          <w:p w14:paraId="59129426">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819.433</w:t>
            </w:r>
          </w:p>
        </w:tc>
        <w:tc>
          <w:tcPr>
            <w:tcW w:w="999" w:type="dxa"/>
            <w:tcBorders>
              <w:top w:val="single" w:color="auto" w:sz="4" w:space="0"/>
              <w:left w:val="single" w:color="auto" w:sz="4" w:space="0"/>
              <w:bottom w:val="single" w:color="auto" w:sz="4" w:space="0"/>
              <w:right w:val="single" w:color="auto" w:sz="4" w:space="0"/>
            </w:tcBorders>
            <w:vAlign w:val="center"/>
          </w:tcPr>
          <w:p w14:paraId="73ECEB9E">
            <w:pPr>
              <w:spacing w:line="240" w:lineRule="exact"/>
              <w:jc w:val="center"/>
              <w:rPr>
                <w:rFonts w:ascii="方正仿宋_GBK" w:hAnsi="楷体" w:eastAsia="方正仿宋_GBK" w:cs="楷体"/>
              </w:rPr>
            </w:pPr>
          </w:p>
        </w:tc>
      </w:tr>
      <w:tr w14:paraId="2C1B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476B333C">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0567B2F0">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桥轴线法向与水流方向夹角</w:t>
            </w:r>
          </w:p>
        </w:tc>
        <w:tc>
          <w:tcPr>
            <w:tcW w:w="1134" w:type="dxa"/>
            <w:tcBorders>
              <w:top w:val="single" w:color="auto" w:sz="4" w:space="0"/>
              <w:left w:val="single" w:color="auto" w:sz="4" w:space="0"/>
              <w:bottom w:val="single" w:color="auto" w:sz="4" w:space="0"/>
              <w:right w:val="single" w:color="auto" w:sz="4" w:space="0"/>
            </w:tcBorders>
            <w:vAlign w:val="center"/>
          </w:tcPr>
          <w:p w14:paraId="2DA541E8">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度</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39D03E43">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90</w:t>
            </w:r>
          </w:p>
        </w:tc>
        <w:tc>
          <w:tcPr>
            <w:tcW w:w="999" w:type="dxa"/>
            <w:tcBorders>
              <w:top w:val="single" w:color="auto" w:sz="4" w:space="0"/>
              <w:left w:val="single" w:color="auto" w:sz="4" w:space="0"/>
              <w:bottom w:val="single" w:color="auto" w:sz="4" w:space="0"/>
              <w:right w:val="single" w:color="auto" w:sz="4" w:space="0"/>
            </w:tcBorders>
            <w:vAlign w:val="center"/>
          </w:tcPr>
          <w:p w14:paraId="57CBB130">
            <w:pPr>
              <w:spacing w:line="240" w:lineRule="exact"/>
              <w:jc w:val="center"/>
              <w:rPr>
                <w:rFonts w:ascii="方正仿宋_GBK" w:hAnsi="楷体" w:eastAsia="方正仿宋_GBK" w:cs="楷体"/>
              </w:rPr>
            </w:pPr>
          </w:p>
        </w:tc>
      </w:tr>
      <w:tr w14:paraId="613B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7A5F3551">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10873201">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设计防洪标准</w:t>
            </w:r>
          </w:p>
        </w:tc>
        <w:tc>
          <w:tcPr>
            <w:tcW w:w="1134" w:type="dxa"/>
            <w:tcBorders>
              <w:top w:val="single" w:color="auto" w:sz="4" w:space="0"/>
              <w:left w:val="single" w:color="auto" w:sz="4" w:space="0"/>
              <w:bottom w:val="single" w:color="auto" w:sz="4" w:space="0"/>
              <w:right w:val="single" w:color="auto" w:sz="4" w:space="0"/>
            </w:tcBorders>
            <w:vAlign w:val="center"/>
          </w:tcPr>
          <w:p w14:paraId="2791FEDA">
            <w:pPr>
              <w:spacing w:line="240" w:lineRule="exact"/>
              <w:rPr>
                <w:rFonts w:ascii="方正仿宋_GBK" w:hAnsi="楷体" w:eastAsia="方正仿宋_GBK" w:cs="楷体"/>
                <w:sz w:val="20"/>
              </w:rPr>
            </w:pPr>
            <w:r>
              <w:rPr>
                <w:rFonts w:hint="eastAsia" w:ascii="方正仿宋_GBK" w:hAnsi="楷体" w:eastAsia="方正仿宋_GBK" w:cs="楷体"/>
                <w:sz w:val="20"/>
              </w:rPr>
              <w:t>年一遇</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0CA37E47">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25</w:t>
            </w:r>
          </w:p>
        </w:tc>
        <w:tc>
          <w:tcPr>
            <w:tcW w:w="999" w:type="dxa"/>
            <w:tcBorders>
              <w:top w:val="single" w:color="auto" w:sz="4" w:space="0"/>
              <w:left w:val="single" w:color="auto" w:sz="4" w:space="0"/>
              <w:bottom w:val="single" w:color="auto" w:sz="4" w:space="0"/>
              <w:right w:val="single" w:color="auto" w:sz="4" w:space="0"/>
            </w:tcBorders>
            <w:vAlign w:val="center"/>
          </w:tcPr>
          <w:p w14:paraId="4FB7AC63">
            <w:pPr>
              <w:spacing w:line="240" w:lineRule="exact"/>
              <w:jc w:val="center"/>
              <w:rPr>
                <w:rFonts w:ascii="方正仿宋_GBK" w:hAnsi="楷体" w:eastAsia="方正仿宋_GBK" w:cs="楷体"/>
              </w:rPr>
            </w:pPr>
          </w:p>
        </w:tc>
      </w:tr>
      <w:tr w14:paraId="29D7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74586A03">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51B29C9D">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控制断面洪水流量</w:t>
            </w:r>
          </w:p>
        </w:tc>
        <w:tc>
          <w:tcPr>
            <w:tcW w:w="1134" w:type="dxa"/>
            <w:tcBorders>
              <w:top w:val="single" w:color="auto" w:sz="4" w:space="0"/>
              <w:left w:val="single" w:color="auto" w:sz="4" w:space="0"/>
              <w:bottom w:val="single" w:color="auto" w:sz="4" w:space="0"/>
              <w:right w:val="single" w:color="auto" w:sz="4" w:space="0"/>
            </w:tcBorders>
            <w:vAlign w:val="center"/>
          </w:tcPr>
          <w:p w14:paraId="661C6E79">
            <w:pPr>
              <w:spacing w:line="240" w:lineRule="exact"/>
              <w:rPr>
                <w:rFonts w:ascii="方正仿宋_GBK" w:hAnsi="楷体" w:eastAsia="方正仿宋_GBK" w:cs="楷体"/>
                <w:sz w:val="20"/>
              </w:rPr>
            </w:pPr>
            <w:r>
              <w:rPr>
                <w:rFonts w:hint="eastAsia" w:ascii="方正仿宋_GBK" w:hAnsi="楷体" w:eastAsia="方正仿宋_GBK" w:cs="楷体"/>
                <w:sz w:val="20"/>
              </w:rPr>
              <w:t>m</w:t>
            </w:r>
            <w:r>
              <w:rPr>
                <w:rFonts w:hint="eastAsia" w:ascii="方正仿宋_GBK" w:hAnsi="楷体" w:eastAsia="方正仿宋_GBK" w:cs="楷体"/>
                <w:sz w:val="20"/>
                <w:vertAlign w:val="superscript"/>
              </w:rPr>
              <w:t>3</w:t>
            </w:r>
            <w:r>
              <w:rPr>
                <w:rFonts w:hint="eastAsia" w:ascii="方正仿宋_GBK" w:hAnsi="楷体" w:eastAsia="方正仿宋_GBK" w:cs="楷体"/>
                <w:sz w:val="20"/>
              </w:rPr>
              <w:t>/S</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4A040A1C">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82.09</w:t>
            </w:r>
          </w:p>
        </w:tc>
        <w:tc>
          <w:tcPr>
            <w:tcW w:w="999" w:type="dxa"/>
            <w:tcBorders>
              <w:top w:val="single" w:color="auto" w:sz="4" w:space="0"/>
              <w:left w:val="single" w:color="auto" w:sz="4" w:space="0"/>
              <w:bottom w:val="single" w:color="auto" w:sz="4" w:space="0"/>
              <w:right w:val="single" w:color="auto" w:sz="4" w:space="0"/>
            </w:tcBorders>
            <w:vAlign w:val="center"/>
          </w:tcPr>
          <w:p w14:paraId="63996935">
            <w:pPr>
              <w:spacing w:line="240" w:lineRule="exact"/>
              <w:jc w:val="center"/>
              <w:rPr>
                <w:rFonts w:ascii="方正仿宋_GBK" w:hAnsi="楷体" w:eastAsia="方正仿宋_GBK" w:cs="楷体"/>
              </w:rPr>
            </w:pPr>
          </w:p>
        </w:tc>
      </w:tr>
      <w:tr w14:paraId="4BC5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2A055EF2">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64498173">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河道防洪标准</w:t>
            </w:r>
          </w:p>
        </w:tc>
        <w:tc>
          <w:tcPr>
            <w:tcW w:w="1134" w:type="dxa"/>
            <w:tcBorders>
              <w:top w:val="single" w:color="auto" w:sz="4" w:space="0"/>
              <w:left w:val="single" w:color="auto" w:sz="4" w:space="0"/>
              <w:bottom w:val="single" w:color="auto" w:sz="4" w:space="0"/>
              <w:right w:val="single" w:color="auto" w:sz="4" w:space="0"/>
            </w:tcBorders>
            <w:vAlign w:val="center"/>
          </w:tcPr>
          <w:p w14:paraId="7A32A800">
            <w:pPr>
              <w:spacing w:line="240" w:lineRule="exact"/>
              <w:ind w:firstLine="200"/>
              <w:rPr>
                <w:rFonts w:ascii="方正仿宋_GBK" w:hAnsi="楷体" w:eastAsia="方正仿宋_GBK" w:cs="楷体"/>
                <w:sz w:val="20"/>
              </w:rPr>
            </w:pPr>
            <w:r>
              <w:rPr>
                <w:rFonts w:hint="eastAsia" w:ascii="方正仿宋_GBK" w:hAnsi="楷体" w:eastAsia="方正仿宋_GBK" w:cs="楷体"/>
                <w:sz w:val="20"/>
              </w:rPr>
              <w:t>年一遇</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3C22EAD7">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10</w:t>
            </w:r>
          </w:p>
        </w:tc>
        <w:tc>
          <w:tcPr>
            <w:tcW w:w="999" w:type="dxa"/>
            <w:tcBorders>
              <w:top w:val="single" w:color="auto" w:sz="4" w:space="0"/>
              <w:left w:val="single" w:color="auto" w:sz="4" w:space="0"/>
              <w:bottom w:val="single" w:color="auto" w:sz="4" w:space="0"/>
              <w:right w:val="single" w:color="auto" w:sz="4" w:space="0"/>
            </w:tcBorders>
            <w:vAlign w:val="center"/>
          </w:tcPr>
          <w:p w14:paraId="023FCC55">
            <w:pPr>
              <w:spacing w:line="240" w:lineRule="exact"/>
              <w:jc w:val="center"/>
              <w:rPr>
                <w:rFonts w:ascii="方正仿宋_GBK" w:hAnsi="楷体" w:eastAsia="方正仿宋_GBK" w:cs="楷体"/>
              </w:rPr>
            </w:pPr>
          </w:p>
        </w:tc>
      </w:tr>
      <w:tr w14:paraId="1F3F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36401F3D">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563EF07C">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控制断面洪水流量</w:t>
            </w:r>
          </w:p>
        </w:tc>
        <w:tc>
          <w:tcPr>
            <w:tcW w:w="1134" w:type="dxa"/>
            <w:tcBorders>
              <w:top w:val="single" w:color="auto" w:sz="4" w:space="0"/>
              <w:left w:val="single" w:color="auto" w:sz="4" w:space="0"/>
              <w:bottom w:val="single" w:color="auto" w:sz="4" w:space="0"/>
              <w:right w:val="single" w:color="auto" w:sz="4" w:space="0"/>
            </w:tcBorders>
            <w:vAlign w:val="center"/>
          </w:tcPr>
          <w:p w14:paraId="72ACF7B2">
            <w:pPr>
              <w:spacing w:line="240" w:lineRule="exact"/>
              <w:ind w:firstLine="200"/>
              <w:rPr>
                <w:rFonts w:ascii="方正仿宋_GBK" w:hAnsi="楷体" w:eastAsia="方正仿宋_GBK" w:cs="楷体"/>
                <w:sz w:val="20"/>
              </w:rPr>
            </w:pPr>
            <w:r>
              <w:rPr>
                <w:rFonts w:hint="eastAsia" w:ascii="方正仿宋_GBK" w:hAnsi="楷体" w:eastAsia="方正仿宋_GBK" w:cs="楷体"/>
                <w:sz w:val="20"/>
              </w:rPr>
              <w:t>m</w:t>
            </w:r>
            <w:r>
              <w:rPr>
                <w:rFonts w:hint="eastAsia" w:ascii="方正仿宋_GBK" w:hAnsi="楷体" w:eastAsia="方正仿宋_GBK" w:cs="楷体"/>
                <w:sz w:val="20"/>
                <w:vertAlign w:val="superscript"/>
              </w:rPr>
              <w:t>3</w:t>
            </w:r>
            <w:r>
              <w:rPr>
                <w:rFonts w:hint="eastAsia" w:ascii="方正仿宋_GBK" w:hAnsi="楷体" w:eastAsia="方正仿宋_GBK" w:cs="楷体"/>
                <w:sz w:val="20"/>
              </w:rPr>
              <w:t>/S</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6793BCC2">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63.15</w:t>
            </w:r>
          </w:p>
        </w:tc>
        <w:tc>
          <w:tcPr>
            <w:tcW w:w="999" w:type="dxa"/>
            <w:tcBorders>
              <w:top w:val="single" w:color="auto" w:sz="4" w:space="0"/>
              <w:left w:val="single" w:color="auto" w:sz="4" w:space="0"/>
              <w:bottom w:val="single" w:color="auto" w:sz="4" w:space="0"/>
              <w:right w:val="single" w:color="auto" w:sz="4" w:space="0"/>
            </w:tcBorders>
            <w:vAlign w:val="center"/>
          </w:tcPr>
          <w:p w14:paraId="5AE3BC5B">
            <w:pPr>
              <w:spacing w:line="240" w:lineRule="exact"/>
              <w:jc w:val="center"/>
              <w:rPr>
                <w:rFonts w:ascii="方正仿宋_GBK" w:hAnsi="楷体" w:eastAsia="方正仿宋_GBK" w:cs="楷体"/>
              </w:rPr>
            </w:pPr>
          </w:p>
        </w:tc>
      </w:tr>
      <w:tr w14:paraId="0277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4D2E738F">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2B685BB8">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桥梁净空高度</w:t>
            </w:r>
          </w:p>
        </w:tc>
        <w:tc>
          <w:tcPr>
            <w:tcW w:w="1134" w:type="dxa"/>
            <w:tcBorders>
              <w:top w:val="single" w:color="auto" w:sz="4" w:space="0"/>
              <w:left w:val="single" w:color="auto" w:sz="4" w:space="0"/>
              <w:bottom w:val="single" w:color="auto" w:sz="4" w:space="0"/>
              <w:right w:val="single" w:color="auto" w:sz="4" w:space="0"/>
            </w:tcBorders>
            <w:vAlign w:val="center"/>
          </w:tcPr>
          <w:p w14:paraId="13D14271">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m</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6DA0B526">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6.8</w:t>
            </w:r>
          </w:p>
        </w:tc>
        <w:tc>
          <w:tcPr>
            <w:tcW w:w="999" w:type="dxa"/>
            <w:tcBorders>
              <w:top w:val="single" w:color="auto" w:sz="4" w:space="0"/>
              <w:left w:val="single" w:color="auto" w:sz="4" w:space="0"/>
              <w:bottom w:val="single" w:color="auto" w:sz="4" w:space="0"/>
              <w:right w:val="single" w:color="auto" w:sz="4" w:space="0"/>
            </w:tcBorders>
            <w:vAlign w:val="center"/>
          </w:tcPr>
          <w:p w14:paraId="63745F04">
            <w:pPr>
              <w:spacing w:line="240" w:lineRule="exact"/>
              <w:jc w:val="center"/>
              <w:rPr>
                <w:rFonts w:ascii="方正仿宋_GBK" w:hAnsi="楷体" w:eastAsia="方正仿宋_GBK" w:cs="楷体"/>
              </w:rPr>
            </w:pPr>
          </w:p>
        </w:tc>
      </w:tr>
      <w:tr w14:paraId="2CDF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1DB4FF41">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3AC0E73D">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最低梁底板至设计洪水位净空高</w:t>
            </w:r>
          </w:p>
        </w:tc>
        <w:tc>
          <w:tcPr>
            <w:tcW w:w="1134" w:type="dxa"/>
            <w:tcBorders>
              <w:top w:val="single" w:color="auto" w:sz="4" w:space="0"/>
              <w:left w:val="single" w:color="auto" w:sz="4" w:space="0"/>
              <w:bottom w:val="single" w:color="auto" w:sz="4" w:space="0"/>
              <w:right w:val="single" w:color="auto" w:sz="4" w:space="0"/>
            </w:tcBorders>
            <w:vAlign w:val="center"/>
          </w:tcPr>
          <w:p w14:paraId="7615B7C5">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m</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3725EA26">
            <w:pPr>
              <w:spacing w:line="240" w:lineRule="exact"/>
              <w:jc w:val="center"/>
              <w:rPr>
                <w:rFonts w:ascii="方正仿宋_GBK" w:hAnsi="楷体" w:eastAsia="方正仿宋_GBK" w:cs="楷体"/>
                <w:color w:val="FF0000"/>
                <w:sz w:val="20"/>
              </w:rPr>
            </w:pPr>
            <w:r>
              <w:rPr>
                <w:rFonts w:hint="eastAsia" w:ascii="方正仿宋_GBK" w:hAnsi="楷体" w:eastAsia="方正仿宋_GBK" w:cs="楷体"/>
                <w:sz w:val="20"/>
              </w:rPr>
              <w:t>3.478</w:t>
            </w:r>
          </w:p>
        </w:tc>
        <w:tc>
          <w:tcPr>
            <w:tcW w:w="999" w:type="dxa"/>
            <w:tcBorders>
              <w:top w:val="single" w:color="auto" w:sz="4" w:space="0"/>
              <w:left w:val="single" w:color="auto" w:sz="4" w:space="0"/>
              <w:bottom w:val="single" w:color="auto" w:sz="4" w:space="0"/>
              <w:right w:val="single" w:color="auto" w:sz="4" w:space="0"/>
            </w:tcBorders>
            <w:vAlign w:val="center"/>
          </w:tcPr>
          <w:p w14:paraId="14FFC8EC">
            <w:pPr>
              <w:spacing w:line="240" w:lineRule="exact"/>
              <w:jc w:val="center"/>
              <w:rPr>
                <w:rFonts w:ascii="方正仿宋_GBK" w:hAnsi="楷体" w:eastAsia="方正仿宋_GBK" w:cs="楷体"/>
              </w:rPr>
            </w:pPr>
          </w:p>
        </w:tc>
      </w:tr>
      <w:tr w14:paraId="406C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087B080F">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41F1BFC8">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施工期洪水标准（非汛期）</w:t>
            </w:r>
          </w:p>
        </w:tc>
        <w:tc>
          <w:tcPr>
            <w:tcW w:w="1134" w:type="dxa"/>
            <w:tcBorders>
              <w:top w:val="single" w:color="auto" w:sz="4" w:space="0"/>
              <w:left w:val="single" w:color="auto" w:sz="4" w:space="0"/>
              <w:bottom w:val="single" w:color="auto" w:sz="4" w:space="0"/>
              <w:right w:val="single" w:color="auto" w:sz="4" w:space="0"/>
            </w:tcBorders>
            <w:vAlign w:val="center"/>
          </w:tcPr>
          <w:p w14:paraId="352531D8">
            <w:pPr>
              <w:spacing w:line="240" w:lineRule="exact"/>
              <w:rPr>
                <w:rFonts w:ascii="方正仿宋_GBK" w:hAnsi="楷体" w:eastAsia="方正仿宋_GBK" w:cs="楷体"/>
                <w:sz w:val="20"/>
              </w:rPr>
            </w:pPr>
            <w:r>
              <w:rPr>
                <w:rFonts w:hint="eastAsia" w:ascii="方正仿宋_GBK" w:hAnsi="楷体" w:eastAsia="方正仿宋_GBK" w:cs="楷体"/>
                <w:sz w:val="20"/>
              </w:rPr>
              <w:t>年一遇</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13B7615D">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3</w:t>
            </w:r>
          </w:p>
        </w:tc>
        <w:tc>
          <w:tcPr>
            <w:tcW w:w="999" w:type="dxa"/>
            <w:tcBorders>
              <w:top w:val="single" w:color="auto" w:sz="4" w:space="0"/>
              <w:left w:val="single" w:color="auto" w:sz="4" w:space="0"/>
              <w:bottom w:val="single" w:color="auto" w:sz="4" w:space="0"/>
              <w:right w:val="single" w:color="auto" w:sz="4" w:space="0"/>
            </w:tcBorders>
            <w:vAlign w:val="center"/>
          </w:tcPr>
          <w:p w14:paraId="5FECA7D0">
            <w:pPr>
              <w:spacing w:line="240" w:lineRule="exact"/>
              <w:jc w:val="center"/>
              <w:rPr>
                <w:rFonts w:ascii="方正仿宋_GBK" w:hAnsi="楷体" w:eastAsia="方正仿宋_GBK" w:cs="楷体"/>
              </w:rPr>
            </w:pPr>
          </w:p>
        </w:tc>
      </w:tr>
      <w:tr w14:paraId="71C9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1933E36F">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511FA2A1">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施工导流洪水流量</w:t>
            </w:r>
          </w:p>
        </w:tc>
        <w:tc>
          <w:tcPr>
            <w:tcW w:w="1134" w:type="dxa"/>
            <w:tcBorders>
              <w:top w:val="single" w:color="auto" w:sz="4" w:space="0"/>
              <w:left w:val="single" w:color="auto" w:sz="4" w:space="0"/>
              <w:bottom w:val="single" w:color="auto" w:sz="4" w:space="0"/>
              <w:right w:val="single" w:color="auto" w:sz="4" w:space="0"/>
            </w:tcBorders>
            <w:vAlign w:val="center"/>
          </w:tcPr>
          <w:p w14:paraId="6ED83337">
            <w:pPr>
              <w:spacing w:line="240" w:lineRule="exact"/>
              <w:rPr>
                <w:rFonts w:ascii="方正仿宋_GBK" w:hAnsi="楷体" w:eastAsia="方正仿宋_GBK" w:cs="楷体"/>
                <w:sz w:val="20"/>
              </w:rPr>
            </w:pPr>
            <w:r>
              <w:rPr>
                <w:rFonts w:hint="eastAsia" w:ascii="方正仿宋_GBK" w:hAnsi="楷体" w:eastAsia="方正仿宋_GBK" w:cs="楷体"/>
                <w:sz w:val="20"/>
              </w:rPr>
              <w:t>m</w:t>
            </w:r>
            <w:r>
              <w:rPr>
                <w:rFonts w:hint="eastAsia" w:ascii="方正仿宋_GBK" w:hAnsi="楷体" w:eastAsia="方正仿宋_GBK" w:cs="楷体"/>
                <w:sz w:val="20"/>
                <w:vertAlign w:val="superscript"/>
              </w:rPr>
              <w:t>3</w:t>
            </w:r>
            <w:r>
              <w:rPr>
                <w:rFonts w:hint="eastAsia" w:ascii="方正仿宋_GBK" w:hAnsi="楷体" w:eastAsia="方正仿宋_GBK" w:cs="楷体"/>
                <w:sz w:val="20"/>
              </w:rPr>
              <w:t>/S</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3415ECC6">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3.0</w:t>
            </w:r>
          </w:p>
        </w:tc>
        <w:tc>
          <w:tcPr>
            <w:tcW w:w="999" w:type="dxa"/>
            <w:tcBorders>
              <w:top w:val="single" w:color="auto" w:sz="4" w:space="0"/>
              <w:left w:val="single" w:color="auto" w:sz="4" w:space="0"/>
              <w:bottom w:val="single" w:color="auto" w:sz="4" w:space="0"/>
              <w:right w:val="single" w:color="auto" w:sz="4" w:space="0"/>
            </w:tcBorders>
            <w:vAlign w:val="center"/>
          </w:tcPr>
          <w:p w14:paraId="05B57441">
            <w:pPr>
              <w:spacing w:line="240" w:lineRule="exact"/>
              <w:jc w:val="center"/>
              <w:rPr>
                <w:rFonts w:ascii="方正仿宋_GBK" w:hAnsi="楷体" w:eastAsia="方正仿宋_GBK" w:cs="楷体"/>
              </w:rPr>
            </w:pPr>
          </w:p>
        </w:tc>
      </w:tr>
      <w:tr w14:paraId="7105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12D23C90">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1BF9D08C">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设计洪水断面缩窄率</w:t>
            </w:r>
          </w:p>
        </w:tc>
        <w:tc>
          <w:tcPr>
            <w:tcW w:w="1134" w:type="dxa"/>
            <w:tcBorders>
              <w:top w:val="single" w:color="auto" w:sz="4" w:space="0"/>
              <w:left w:val="single" w:color="auto" w:sz="4" w:space="0"/>
              <w:bottom w:val="single" w:color="auto" w:sz="4" w:space="0"/>
              <w:right w:val="single" w:color="auto" w:sz="4" w:space="0"/>
            </w:tcBorders>
            <w:vAlign w:val="center"/>
          </w:tcPr>
          <w:p w14:paraId="65839507">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5DEAF238">
            <w:pPr>
              <w:spacing w:line="240" w:lineRule="atLeast"/>
              <w:jc w:val="center"/>
              <w:rPr>
                <w:rFonts w:ascii="方正仿宋_GBK" w:hAnsi="楷体" w:eastAsia="方正仿宋_GBK" w:cs="楷体"/>
                <w:sz w:val="20"/>
              </w:rPr>
            </w:pPr>
            <w:r>
              <w:rPr>
                <w:rFonts w:hint="eastAsia" w:ascii="方正仿宋_GBK" w:hAnsi="楷体" w:eastAsia="方正仿宋_GBK" w:cs="楷体"/>
                <w:sz w:val="20"/>
              </w:rPr>
              <w:t>扩大了200%</w:t>
            </w:r>
          </w:p>
        </w:tc>
        <w:tc>
          <w:tcPr>
            <w:tcW w:w="999" w:type="dxa"/>
            <w:tcBorders>
              <w:top w:val="single" w:color="auto" w:sz="4" w:space="0"/>
              <w:left w:val="single" w:color="auto" w:sz="4" w:space="0"/>
              <w:bottom w:val="single" w:color="auto" w:sz="4" w:space="0"/>
              <w:right w:val="single" w:color="auto" w:sz="4" w:space="0"/>
            </w:tcBorders>
            <w:vAlign w:val="center"/>
          </w:tcPr>
          <w:p w14:paraId="6D7FDF60">
            <w:pPr>
              <w:spacing w:line="240" w:lineRule="exact"/>
              <w:jc w:val="center"/>
              <w:rPr>
                <w:rFonts w:ascii="方正仿宋_GBK" w:hAnsi="楷体" w:eastAsia="方正仿宋_GBK" w:cs="楷体"/>
              </w:rPr>
            </w:pPr>
          </w:p>
        </w:tc>
      </w:tr>
      <w:tr w14:paraId="57E5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6C9F6940">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3A78DAC1">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占用河道岸线长度</w:t>
            </w:r>
          </w:p>
        </w:tc>
        <w:tc>
          <w:tcPr>
            <w:tcW w:w="1134" w:type="dxa"/>
            <w:tcBorders>
              <w:top w:val="single" w:color="auto" w:sz="4" w:space="0"/>
              <w:left w:val="single" w:color="auto" w:sz="4" w:space="0"/>
              <w:bottom w:val="single" w:color="auto" w:sz="4" w:space="0"/>
              <w:right w:val="single" w:color="auto" w:sz="4" w:space="0"/>
            </w:tcBorders>
            <w:vAlign w:val="center"/>
          </w:tcPr>
          <w:p w14:paraId="53076E4F">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m</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5F6AF22F">
            <w:pPr>
              <w:spacing w:line="240" w:lineRule="atLeast"/>
              <w:jc w:val="center"/>
              <w:rPr>
                <w:rFonts w:ascii="方正仿宋_GBK" w:hAnsi="楷体" w:eastAsia="方正仿宋_GBK" w:cs="楷体"/>
                <w:sz w:val="20"/>
              </w:rPr>
            </w:pPr>
            <w:r>
              <w:rPr>
                <w:rFonts w:hint="eastAsia" w:ascii="方正仿宋_GBK" w:hAnsi="楷体" w:eastAsia="方正仿宋_GBK" w:cs="楷体"/>
                <w:sz w:val="20"/>
              </w:rPr>
              <w:t>15</w:t>
            </w:r>
          </w:p>
        </w:tc>
        <w:tc>
          <w:tcPr>
            <w:tcW w:w="999" w:type="dxa"/>
            <w:tcBorders>
              <w:top w:val="single" w:color="auto" w:sz="4" w:space="0"/>
              <w:left w:val="single" w:color="auto" w:sz="4" w:space="0"/>
              <w:bottom w:val="single" w:color="auto" w:sz="4" w:space="0"/>
              <w:right w:val="single" w:color="auto" w:sz="4" w:space="0"/>
            </w:tcBorders>
            <w:vAlign w:val="center"/>
          </w:tcPr>
          <w:p w14:paraId="49D9C477">
            <w:pPr>
              <w:spacing w:line="240" w:lineRule="exact"/>
              <w:jc w:val="center"/>
              <w:rPr>
                <w:rFonts w:ascii="方正仿宋_GBK" w:hAnsi="楷体" w:eastAsia="方正仿宋_GBK" w:cs="楷体"/>
              </w:rPr>
            </w:pPr>
          </w:p>
        </w:tc>
      </w:tr>
      <w:tr w14:paraId="06EB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top w:val="single" w:color="auto" w:sz="4" w:space="0"/>
              <w:left w:val="single" w:color="auto" w:sz="4" w:space="0"/>
              <w:bottom w:val="single" w:color="auto" w:sz="4" w:space="0"/>
              <w:right w:val="single" w:color="auto" w:sz="4" w:space="0"/>
            </w:tcBorders>
            <w:vAlign w:val="center"/>
          </w:tcPr>
          <w:p w14:paraId="5339BF17">
            <w:pPr>
              <w:spacing w:line="240" w:lineRule="exact"/>
              <w:jc w:val="center"/>
              <w:rPr>
                <w:rFonts w:ascii="方正仿宋_GBK" w:hAnsi="楷体" w:eastAsia="方正仿宋_GBK" w:cs="楷体"/>
              </w:rPr>
            </w:pPr>
          </w:p>
        </w:tc>
        <w:tc>
          <w:tcPr>
            <w:tcW w:w="3216" w:type="dxa"/>
            <w:gridSpan w:val="3"/>
            <w:tcBorders>
              <w:top w:val="single" w:color="auto" w:sz="4" w:space="0"/>
              <w:left w:val="single" w:color="auto" w:sz="4" w:space="0"/>
              <w:bottom w:val="single" w:color="auto" w:sz="4" w:space="0"/>
              <w:right w:val="single" w:color="auto" w:sz="4" w:space="0"/>
            </w:tcBorders>
            <w:vAlign w:val="center"/>
          </w:tcPr>
          <w:p w14:paraId="1608C0DF">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占用河道及岸线面积</w:t>
            </w:r>
          </w:p>
        </w:tc>
        <w:tc>
          <w:tcPr>
            <w:tcW w:w="1134" w:type="dxa"/>
            <w:tcBorders>
              <w:top w:val="single" w:color="auto" w:sz="4" w:space="0"/>
              <w:left w:val="single" w:color="auto" w:sz="4" w:space="0"/>
              <w:bottom w:val="single" w:color="auto" w:sz="4" w:space="0"/>
              <w:right w:val="single" w:color="auto" w:sz="4" w:space="0"/>
            </w:tcBorders>
            <w:vAlign w:val="center"/>
          </w:tcPr>
          <w:p w14:paraId="092B2C43">
            <w:pPr>
              <w:spacing w:line="240" w:lineRule="exact"/>
              <w:jc w:val="center"/>
              <w:rPr>
                <w:rFonts w:ascii="方正仿宋_GBK" w:hAnsi="楷体" w:eastAsia="方正仿宋_GBK" w:cs="楷体"/>
                <w:sz w:val="20"/>
              </w:rPr>
            </w:pPr>
            <w:r>
              <w:rPr>
                <w:rFonts w:hint="eastAsia" w:ascii="方正仿宋_GBK" w:hAnsi="楷体" w:eastAsia="方正仿宋_GBK" w:cs="楷体"/>
                <w:sz w:val="20"/>
              </w:rPr>
              <w:t>m</w:t>
            </w:r>
            <w:r>
              <w:rPr>
                <w:rFonts w:hint="eastAsia" w:ascii="方正仿宋_GBK" w:hAnsi="楷体" w:eastAsia="方正仿宋_GBK" w:cs="楷体"/>
                <w:sz w:val="20"/>
                <w:vertAlign w:val="superscript"/>
              </w:rPr>
              <w:t>2</w:t>
            </w: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68F2D2D6">
            <w:pPr>
              <w:spacing w:line="240" w:lineRule="atLeast"/>
              <w:jc w:val="center"/>
              <w:rPr>
                <w:rFonts w:ascii="方正仿宋_GBK" w:hAnsi="楷体" w:eastAsia="方正仿宋_GBK" w:cs="楷体"/>
                <w:sz w:val="20"/>
              </w:rPr>
            </w:pPr>
            <w:r>
              <w:rPr>
                <w:rFonts w:hint="eastAsia" w:ascii="方正仿宋_GBK" w:hAnsi="楷体" w:eastAsia="方正仿宋_GBK" w:cs="楷体"/>
                <w:sz w:val="20"/>
              </w:rPr>
              <w:t>60</w:t>
            </w:r>
          </w:p>
        </w:tc>
        <w:tc>
          <w:tcPr>
            <w:tcW w:w="999" w:type="dxa"/>
            <w:tcBorders>
              <w:top w:val="single" w:color="auto" w:sz="4" w:space="0"/>
              <w:left w:val="single" w:color="auto" w:sz="4" w:space="0"/>
              <w:bottom w:val="single" w:color="auto" w:sz="4" w:space="0"/>
              <w:right w:val="single" w:color="auto" w:sz="4" w:space="0"/>
            </w:tcBorders>
            <w:vAlign w:val="center"/>
          </w:tcPr>
          <w:p w14:paraId="3B44A545">
            <w:pPr>
              <w:spacing w:line="240" w:lineRule="exact"/>
              <w:jc w:val="center"/>
              <w:rPr>
                <w:rFonts w:ascii="方正仿宋_GBK" w:hAnsi="楷体" w:eastAsia="方正仿宋_GBK" w:cs="楷体"/>
              </w:rPr>
            </w:pPr>
          </w:p>
        </w:tc>
      </w:tr>
      <w:tr w14:paraId="6BC9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8314" w:type="dxa"/>
            <w:gridSpan w:val="9"/>
            <w:tcBorders>
              <w:top w:val="single" w:color="auto" w:sz="4" w:space="0"/>
              <w:left w:val="single" w:color="auto" w:sz="4" w:space="0"/>
              <w:bottom w:val="single" w:color="auto" w:sz="4" w:space="0"/>
              <w:right w:val="single" w:color="auto" w:sz="4" w:space="0"/>
            </w:tcBorders>
            <w:vAlign w:val="center"/>
          </w:tcPr>
          <w:p w14:paraId="6E2B8B39">
            <w:pPr>
              <w:spacing w:line="240" w:lineRule="exact"/>
              <w:jc w:val="center"/>
              <w:rPr>
                <w:rFonts w:ascii="方正仿宋_GBK" w:hAnsi="楷体" w:eastAsia="方正仿宋_GBK" w:cs="楷体"/>
              </w:rPr>
            </w:pPr>
            <w:r>
              <w:rPr>
                <w:rFonts w:hint="eastAsia" w:ascii="方正仿宋_GBK" w:hAnsi="楷体" w:eastAsia="方正仿宋_GBK" w:cs="楷体"/>
                <w:b/>
                <w:color w:val="000000"/>
              </w:rPr>
              <w:t>第二部分    涉河建筑物控制坐标表</w:t>
            </w:r>
          </w:p>
        </w:tc>
      </w:tr>
      <w:tr w14:paraId="6F80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0" w:type="dxa"/>
            <w:tcBorders>
              <w:top w:val="single" w:color="auto" w:sz="4" w:space="0"/>
              <w:left w:val="single" w:color="auto" w:sz="4" w:space="0"/>
              <w:bottom w:val="single" w:color="auto" w:sz="4" w:space="0"/>
              <w:right w:val="single" w:color="auto" w:sz="4" w:space="0"/>
            </w:tcBorders>
            <w:vAlign w:val="center"/>
          </w:tcPr>
          <w:p w14:paraId="7DDCADBC">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建筑物</w:t>
            </w:r>
          </w:p>
          <w:p w14:paraId="2F068B07">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名称</w:t>
            </w:r>
          </w:p>
        </w:tc>
        <w:tc>
          <w:tcPr>
            <w:tcW w:w="1440" w:type="dxa"/>
            <w:tcBorders>
              <w:top w:val="single" w:color="auto" w:sz="4" w:space="0"/>
              <w:left w:val="single" w:color="auto" w:sz="4" w:space="0"/>
              <w:bottom w:val="single" w:color="auto" w:sz="4" w:space="0"/>
              <w:right w:val="single" w:color="auto" w:sz="4" w:space="0"/>
            </w:tcBorders>
            <w:vAlign w:val="center"/>
          </w:tcPr>
          <w:p w14:paraId="439F705B">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建筑物控制坐标编号</w:t>
            </w:r>
          </w:p>
        </w:tc>
        <w:tc>
          <w:tcPr>
            <w:tcW w:w="1440" w:type="dxa"/>
            <w:tcBorders>
              <w:top w:val="single" w:color="auto" w:sz="4" w:space="0"/>
              <w:left w:val="single" w:color="auto" w:sz="4" w:space="0"/>
              <w:bottom w:val="single" w:color="auto" w:sz="4" w:space="0"/>
              <w:right w:val="single" w:color="auto" w:sz="4" w:space="0"/>
            </w:tcBorders>
            <w:vAlign w:val="center"/>
          </w:tcPr>
          <w:p w14:paraId="0B358C48">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X</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5B667B21">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Y</w:t>
            </w:r>
          </w:p>
        </w:tc>
        <w:tc>
          <w:tcPr>
            <w:tcW w:w="1200" w:type="dxa"/>
            <w:tcBorders>
              <w:top w:val="single" w:color="auto" w:sz="4" w:space="0"/>
              <w:left w:val="single" w:color="auto" w:sz="4" w:space="0"/>
              <w:bottom w:val="single" w:color="auto" w:sz="4" w:space="0"/>
              <w:right w:val="single" w:color="auto" w:sz="4" w:space="0"/>
            </w:tcBorders>
            <w:vAlign w:val="center"/>
          </w:tcPr>
          <w:p w14:paraId="30E69E13">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Z</w:t>
            </w:r>
          </w:p>
        </w:tc>
        <w:tc>
          <w:tcPr>
            <w:tcW w:w="1354" w:type="dxa"/>
            <w:gridSpan w:val="2"/>
            <w:tcBorders>
              <w:top w:val="single" w:color="auto" w:sz="4" w:space="0"/>
              <w:left w:val="single" w:color="auto" w:sz="4" w:space="0"/>
              <w:bottom w:val="single" w:color="auto" w:sz="4" w:space="0"/>
              <w:right w:val="single" w:color="auto" w:sz="4" w:space="0"/>
            </w:tcBorders>
            <w:vAlign w:val="center"/>
          </w:tcPr>
          <w:p w14:paraId="353F96F2">
            <w:pPr>
              <w:spacing w:line="240" w:lineRule="exact"/>
              <w:jc w:val="center"/>
              <w:rPr>
                <w:rFonts w:ascii="方正仿宋_GBK" w:hAnsi="楷体" w:eastAsia="方正仿宋_GBK" w:cs="楷体"/>
                <w:sz w:val="22"/>
              </w:rPr>
            </w:pPr>
            <w:r>
              <w:rPr>
                <w:rFonts w:hint="eastAsia" w:ascii="方正仿宋_GBK" w:hAnsi="楷体" w:eastAsia="方正仿宋_GBK" w:cs="楷体"/>
                <w:sz w:val="22"/>
              </w:rPr>
              <w:t>备注</w:t>
            </w:r>
          </w:p>
        </w:tc>
      </w:tr>
      <w:tr w14:paraId="3A93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restart"/>
            <w:tcBorders>
              <w:top w:val="single" w:color="auto" w:sz="4" w:space="0"/>
              <w:left w:val="single" w:color="auto" w:sz="4" w:space="0"/>
              <w:right w:val="single" w:color="auto" w:sz="4" w:space="0"/>
            </w:tcBorders>
            <w:vAlign w:val="center"/>
          </w:tcPr>
          <w:p w14:paraId="2D20007B">
            <w:pPr>
              <w:spacing w:line="240" w:lineRule="atLeast"/>
              <w:jc w:val="center"/>
              <w:rPr>
                <w:rFonts w:ascii="方正仿宋_GBK" w:hAnsi="楷体" w:eastAsia="方正仿宋_GBK" w:cs="楷体"/>
                <w:sz w:val="20"/>
              </w:rPr>
            </w:pPr>
            <w:r>
              <w:rPr>
                <w:rFonts w:hint="eastAsia" w:ascii="方正仿宋_GBK" w:hAnsi="楷体" w:eastAsia="方正仿宋_GBK" w:cs="楷体"/>
                <w:sz w:val="20"/>
              </w:rPr>
              <w:t>控制点</w:t>
            </w:r>
          </w:p>
        </w:tc>
        <w:tc>
          <w:tcPr>
            <w:tcW w:w="1440" w:type="dxa"/>
            <w:tcBorders>
              <w:top w:val="single" w:color="auto" w:sz="4" w:space="0"/>
              <w:left w:val="single" w:color="auto" w:sz="4" w:space="0"/>
              <w:bottom w:val="single" w:color="auto" w:sz="4" w:space="0"/>
              <w:right w:val="single" w:color="auto" w:sz="4" w:space="0"/>
            </w:tcBorders>
            <w:vAlign w:val="center"/>
          </w:tcPr>
          <w:p w14:paraId="32667653">
            <w:pPr>
              <w:spacing w:line="240" w:lineRule="exact"/>
              <w:jc w:val="center"/>
              <w:rPr>
                <w:rFonts w:ascii="方正仿宋_GBK" w:hAnsi="楷体" w:eastAsia="方正仿宋_GBK" w:cs="楷体"/>
                <w:color w:val="000000"/>
                <w:sz w:val="20"/>
              </w:rPr>
            </w:pPr>
            <w:r>
              <w:rPr>
                <w:rFonts w:hint="eastAsia" w:ascii="方正仿宋_GBK" w:hAnsi="楷体" w:eastAsia="方正仿宋_GBK" w:cs="楷体"/>
                <w:color w:val="000000"/>
                <w:sz w:val="20"/>
              </w:rPr>
              <w:t>KZ1</w:t>
            </w:r>
          </w:p>
        </w:tc>
        <w:tc>
          <w:tcPr>
            <w:tcW w:w="1440" w:type="dxa"/>
            <w:tcBorders>
              <w:top w:val="single" w:color="auto" w:sz="4" w:space="0"/>
              <w:left w:val="single" w:color="auto" w:sz="4" w:space="0"/>
              <w:bottom w:val="single" w:color="auto" w:sz="4" w:space="0"/>
              <w:right w:val="single" w:color="auto" w:sz="4" w:space="0"/>
            </w:tcBorders>
            <w:vAlign w:val="center"/>
          </w:tcPr>
          <w:p w14:paraId="79363307">
            <w:pPr>
              <w:widowControl/>
              <w:spacing w:line="240" w:lineRule="exact"/>
              <w:jc w:val="center"/>
              <w:textAlignment w:val="bottom"/>
              <w:rPr>
                <w:rFonts w:ascii="方正仿宋_GBK" w:hAnsi="楷体" w:eastAsia="方正仿宋_GBK" w:cs="楷体"/>
                <w:sz w:val="20"/>
              </w:rPr>
            </w:pPr>
            <w:r>
              <w:rPr>
                <w:rFonts w:hint="eastAsia" w:ascii="方正仿宋_GBK" w:hAnsi="楷体" w:eastAsia="方正仿宋_GBK" w:cs="楷体"/>
                <w:sz w:val="20"/>
              </w:rPr>
              <w:t>3294559.240</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0891D6BE">
            <w:pPr>
              <w:widowControl/>
              <w:spacing w:line="240" w:lineRule="exact"/>
              <w:jc w:val="center"/>
              <w:textAlignment w:val="bottom"/>
              <w:rPr>
                <w:rFonts w:ascii="方正仿宋_GBK" w:hAnsi="楷体" w:eastAsia="方正仿宋_GBK" w:cs="楷体"/>
                <w:sz w:val="20"/>
              </w:rPr>
            </w:pPr>
            <w:r>
              <w:rPr>
                <w:rFonts w:hint="eastAsia" w:ascii="方正仿宋_GBK" w:hAnsi="楷体" w:eastAsia="方正仿宋_GBK" w:cs="楷体"/>
                <w:sz w:val="20"/>
              </w:rPr>
              <w:t>528752.482</w:t>
            </w:r>
          </w:p>
        </w:tc>
        <w:tc>
          <w:tcPr>
            <w:tcW w:w="1200" w:type="dxa"/>
            <w:tcBorders>
              <w:top w:val="single" w:color="auto" w:sz="4" w:space="0"/>
              <w:left w:val="single" w:color="auto" w:sz="4" w:space="0"/>
              <w:right w:val="single" w:color="auto" w:sz="4" w:space="0"/>
            </w:tcBorders>
            <w:vAlign w:val="center"/>
          </w:tcPr>
          <w:p w14:paraId="6FDFF60A">
            <w:pPr>
              <w:widowControl/>
              <w:adjustRightInd w:val="0"/>
              <w:snapToGrid w:val="0"/>
              <w:spacing w:line="240" w:lineRule="atLeast"/>
              <w:jc w:val="center"/>
              <w:textAlignment w:val="center"/>
              <w:rPr>
                <w:rFonts w:ascii="方正仿宋_GBK" w:hAnsi="楷体" w:eastAsia="方正仿宋_GBK" w:cs="楷体"/>
                <w:color w:val="000000"/>
                <w:kern w:val="0"/>
                <w:sz w:val="20"/>
              </w:rPr>
            </w:pPr>
            <w:r>
              <w:rPr>
                <w:rFonts w:hint="eastAsia" w:ascii="方正仿宋_GBK" w:hAnsi="楷体" w:eastAsia="方正仿宋_GBK" w:cs="楷体"/>
                <w:color w:val="000000"/>
                <w:kern w:val="0"/>
                <w:sz w:val="20"/>
              </w:rPr>
              <w:t>819.01</w:t>
            </w:r>
          </w:p>
        </w:tc>
        <w:tc>
          <w:tcPr>
            <w:tcW w:w="1354" w:type="dxa"/>
            <w:gridSpan w:val="2"/>
            <w:vMerge w:val="restart"/>
            <w:tcBorders>
              <w:top w:val="single" w:color="auto" w:sz="4" w:space="0"/>
              <w:left w:val="single" w:color="auto" w:sz="4" w:space="0"/>
              <w:right w:val="single" w:color="auto" w:sz="4" w:space="0"/>
            </w:tcBorders>
            <w:vAlign w:val="center"/>
          </w:tcPr>
          <w:p w14:paraId="1B7989A3">
            <w:pPr>
              <w:widowControl/>
              <w:spacing w:line="240" w:lineRule="atLeast"/>
              <w:jc w:val="left"/>
              <w:textAlignment w:val="center"/>
              <w:rPr>
                <w:rFonts w:ascii="方正仿宋_GBK" w:hAnsi="楷体" w:eastAsia="方正仿宋_GBK" w:cs="楷体"/>
                <w:sz w:val="18"/>
              </w:rPr>
            </w:pPr>
          </w:p>
        </w:tc>
      </w:tr>
      <w:tr w14:paraId="63EB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6386DB2C">
            <w:pPr>
              <w:spacing w:line="240" w:lineRule="atLeast"/>
              <w:jc w:val="center"/>
              <w:rPr>
                <w:rFonts w:ascii="方正仿宋_GBK" w:hAnsi="楷体" w:eastAsia="方正仿宋_GBK"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4EF9562E">
            <w:pPr>
              <w:spacing w:line="240" w:lineRule="exact"/>
              <w:jc w:val="center"/>
              <w:rPr>
                <w:rFonts w:ascii="方正仿宋_GBK" w:hAnsi="楷体" w:eastAsia="方正仿宋_GBK" w:cs="楷体"/>
                <w:color w:val="000000"/>
                <w:sz w:val="20"/>
              </w:rPr>
            </w:pPr>
            <w:r>
              <w:rPr>
                <w:rFonts w:hint="eastAsia" w:ascii="方正仿宋_GBK" w:hAnsi="楷体" w:eastAsia="方正仿宋_GBK" w:cs="楷体"/>
                <w:color w:val="000000"/>
                <w:sz w:val="20"/>
              </w:rPr>
              <w:t>KZ2</w:t>
            </w:r>
          </w:p>
        </w:tc>
        <w:tc>
          <w:tcPr>
            <w:tcW w:w="1440" w:type="dxa"/>
            <w:tcBorders>
              <w:top w:val="single" w:color="auto" w:sz="4" w:space="0"/>
              <w:left w:val="single" w:color="auto" w:sz="4" w:space="0"/>
              <w:bottom w:val="single" w:color="auto" w:sz="4" w:space="0"/>
              <w:right w:val="single" w:color="auto" w:sz="4" w:space="0"/>
            </w:tcBorders>
            <w:vAlign w:val="center"/>
          </w:tcPr>
          <w:p w14:paraId="71CA23D8">
            <w:pPr>
              <w:widowControl/>
              <w:spacing w:line="240" w:lineRule="exact"/>
              <w:jc w:val="center"/>
              <w:textAlignment w:val="bottom"/>
              <w:rPr>
                <w:rFonts w:ascii="方正仿宋_GBK" w:hAnsi="楷体" w:eastAsia="方正仿宋_GBK" w:cs="楷体"/>
                <w:sz w:val="20"/>
              </w:rPr>
            </w:pPr>
            <w:r>
              <w:rPr>
                <w:rFonts w:hint="eastAsia" w:ascii="方正仿宋_GBK" w:hAnsi="楷体" w:eastAsia="方正仿宋_GBK" w:cs="楷体"/>
                <w:sz w:val="20"/>
              </w:rPr>
              <w:t>3294591.347</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7A6EB144">
            <w:pPr>
              <w:widowControl/>
              <w:spacing w:line="240" w:lineRule="exact"/>
              <w:jc w:val="center"/>
              <w:textAlignment w:val="bottom"/>
              <w:rPr>
                <w:rFonts w:ascii="方正仿宋_GBK" w:hAnsi="楷体" w:eastAsia="方正仿宋_GBK" w:cs="楷体"/>
                <w:sz w:val="20"/>
              </w:rPr>
            </w:pPr>
            <w:r>
              <w:rPr>
                <w:rFonts w:hint="eastAsia" w:ascii="方正仿宋_GBK" w:hAnsi="楷体" w:eastAsia="方正仿宋_GBK" w:cs="楷体"/>
                <w:sz w:val="20"/>
              </w:rPr>
              <w:t>528808.750</w:t>
            </w:r>
          </w:p>
        </w:tc>
        <w:tc>
          <w:tcPr>
            <w:tcW w:w="1200" w:type="dxa"/>
            <w:tcBorders>
              <w:top w:val="single" w:color="auto" w:sz="4" w:space="0"/>
              <w:left w:val="single" w:color="auto" w:sz="4" w:space="0"/>
              <w:right w:val="single" w:color="auto" w:sz="4" w:space="0"/>
            </w:tcBorders>
            <w:vAlign w:val="center"/>
          </w:tcPr>
          <w:p w14:paraId="2102A79B">
            <w:pPr>
              <w:widowControl/>
              <w:adjustRightInd w:val="0"/>
              <w:snapToGrid w:val="0"/>
              <w:spacing w:line="240" w:lineRule="atLeast"/>
              <w:jc w:val="center"/>
              <w:textAlignment w:val="center"/>
              <w:rPr>
                <w:rFonts w:ascii="方正仿宋_GBK" w:hAnsi="楷体" w:eastAsia="方正仿宋_GBK" w:cs="楷体"/>
                <w:color w:val="000000"/>
                <w:kern w:val="0"/>
                <w:sz w:val="20"/>
              </w:rPr>
            </w:pPr>
            <w:r>
              <w:rPr>
                <w:rFonts w:hint="eastAsia" w:ascii="方正仿宋_GBK" w:hAnsi="楷体" w:eastAsia="方正仿宋_GBK" w:cs="楷体"/>
                <w:color w:val="000000"/>
                <w:kern w:val="0"/>
                <w:sz w:val="20"/>
              </w:rPr>
              <w:t>826.29</w:t>
            </w:r>
          </w:p>
        </w:tc>
        <w:tc>
          <w:tcPr>
            <w:tcW w:w="1354" w:type="dxa"/>
            <w:gridSpan w:val="2"/>
            <w:vMerge w:val="continue"/>
            <w:tcBorders>
              <w:left w:val="single" w:color="auto" w:sz="4" w:space="0"/>
              <w:right w:val="single" w:color="auto" w:sz="4" w:space="0"/>
            </w:tcBorders>
            <w:vAlign w:val="center"/>
          </w:tcPr>
          <w:p w14:paraId="3092D3FB">
            <w:pPr>
              <w:widowControl/>
              <w:spacing w:line="240" w:lineRule="atLeast"/>
              <w:jc w:val="left"/>
              <w:textAlignment w:val="center"/>
              <w:rPr>
                <w:rFonts w:ascii="方正仿宋_GBK" w:hAnsi="楷体" w:eastAsia="方正仿宋_GBK" w:cs="楷体"/>
                <w:sz w:val="18"/>
              </w:rPr>
            </w:pPr>
          </w:p>
        </w:tc>
      </w:tr>
      <w:tr w14:paraId="2092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restart"/>
            <w:tcBorders>
              <w:top w:val="single" w:color="auto" w:sz="4" w:space="0"/>
              <w:left w:val="single" w:color="auto" w:sz="4" w:space="0"/>
              <w:right w:val="single" w:color="auto" w:sz="4" w:space="0"/>
            </w:tcBorders>
            <w:vAlign w:val="center"/>
          </w:tcPr>
          <w:p w14:paraId="015835A0">
            <w:pPr>
              <w:spacing w:line="240" w:lineRule="atLeast"/>
              <w:jc w:val="center"/>
              <w:rPr>
                <w:rFonts w:ascii="方正仿宋_GBK" w:hAnsi="楷体" w:eastAsia="方正仿宋_GBK" w:cs="楷体"/>
                <w:sz w:val="20"/>
              </w:rPr>
            </w:pPr>
            <w:r>
              <w:rPr>
                <w:rFonts w:hint="eastAsia" w:ascii="方正仿宋_GBK" w:hAnsi="楷体" w:eastAsia="方正仿宋_GBK" w:cs="楷体"/>
                <w:sz w:val="20"/>
              </w:rPr>
              <w:t>0号桥台</w:t>
            </w:r>
          </w:p>
        </w:tc>
        <w:tc>
          <w:tcPr>
            <w:tcW w:w="1440" w:type="dxa"/>
            <w:tcBorders>
              <w:top w:val="single" w:color="auto" w:sz="4" w:space="0"/>
              <w:left w:val="single" w:color="auto" w:sz="4" w:space="0"/>
              <w:bottom w:val="single" w:color="auto" w:sz="4" w:space="0"/>
              <w:right w:val="single" w:color="auto" w:sz="4" w:space="0"/>
            </w:tcBorders>
            <w:vAlign w:val="center"/>
          </w:tcPr>
          <w:p w14:paraId="116AA996">
            <w:pPr>
              <w:spacing w:line="240" w:lineRule="exact"/>
              <w:jc w:val="center"/>
              <w:rPr>
                <w:rFonts w:ascii="方正仿宋_GBK" w:hAnsi="楷体" w:eastAsia="方正仿宋_GBK" w:cs="楷体"/>
                <w:color w:val="000000"/>
                <w:sz w:val="20"/>
              </w:rPr>
            </w:pPr>
            <w:r>
              <w:rPr>
                <w:rFonts w:hint="eastAsia" w:ascii="方正仿宋_GBK" w:hAnsi="楷体" w:eastAsia="方正仿宋_GBK" w:cs="楷体"/>
                <w:color w:val="000000"/>
                <w:sz w:val="20"/>
              </w:rPr>
              <w:t>0—1</w:t>
            </w:r>
          </w:p>
        </w:tc>
        <w:tc>
          <w:tcPr>
            <w:tcW w:w="1440" w:type="dxa"/>
            <w:tcBorders>
              <w:top w:val="single" w:color="auto" w:sz="4" w:space="0"/>
              <w:left w:val="single" w:color="auto" w:sz="4" w:space="0"/>
              <w:bottom w:val="single" w:color="auto" w:sz="4" w:space="0"/>
              <w:right w:val="single" w:color="auto" w:sz="4" w:space="0"/>
            </w:tcBorders>
            <w:vAlign w:val="center"/>
          </w:tcPr>
          <w:p w14:paraId="1E206A37">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3294585.821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32374674">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528765.603 </w:t>
            </w:r>
          </w:p>
        </w:tc>
        <w:tc>
          <w:tcPr>
            <w:tcW w:w="1200" w:type="dxa"/>
            <w:vMerge w:val="restart"/>
            <w:tcBorders>
              <w:top w:val="single" w:color="auto" w:sz="4" w:space="0"/>
              <w:left w:val="single" w:color="auto" w:sz="4" w:space="0"/>
              <w:right w:val="single" w:color="auto" w:sz="4" w:space="0"/>
            </w:tcBorders>
            <w:vAlign w:val="center"/>
          </w:tcPr>
          <w:p w14:paraId="3EA7004F">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rPr>
              <w:t>812.60</w:t>
            </w:r>
          </w:p>
        </w:tc>
        <w:tc>
          <w:tcPr>
            <w:tcW w:w="1354" w:type="dxa"/>
            <w:gridSpan w:val="2"/>
            <w:vMerge w:val="restart"/>
            <w:tcBorders>
              <w:top w:val="single" w:color="auto" w:sz="4" w:space="0"/>
              <w:left w:val="single" w:color="auto" w:sz="4" w:space="0"/>
              <w:right w:val="single" w:color="auto" w:sz="4" w:space="0"/>
            </w:tcBorders>
            <w:vAlign w:val="center"/>
          </w:tcPr>
          <w:p w14:paraId="73029616">
            <w:pPr>
              <w:widowControl/>
              <w:spacing w:line="240" w:lineRule="atLeast"/>
              <w:jc w:val="left"/>
              <w:textAlignment w:val="center"/>
              <w:rPr>
                <w:rFonts w:ascii="方正仿宋_GBK" w:hAnsi="楷体" w:eastAsia="方正仿宋_GBK" w:cs="楷体"/>
                <w:sz w:val="18"/>
              </w:rPr>
            </w:pPr>
            <w:r>
              <w:rPr>
                <w:rFonts w:hint="eastAsia" w:ascii="方正仿宋_GBK" w:hAnsi="楷体" w:eastAsia="方正仿宋_GBK" w:cs="楷体"/>
                <w:sz w:val="18"/>
              </w:rPr>
              <w:t xml:space="preserve">  坐标为桥台角点坐标，高程为桥台基础平台高程。                  </w:t>
            </w:r>
          </w:p>
        </w:tc>
      </w:tr>
      <w:tr w14:paraId="5A04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652C62F8">
            <w:pPr>
              <w:spacing w:line="240" w:lineRule="atLeast"/>
              <w:jc w:val="center"/>
              <w:rPr>
                <w:rFonts w:ascii="方正仿宋_GBK" w:hAnsi="楷体" w:eastAsia="方正仿宋_GBK"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337A8241">
            <w:pPr>
              <w:spacing w:line="240" w:lineRule="exact"/>
              <w:jc w:val="center"/>
              <w:rPr>
                <w:rFonts w:ascii="方正仿宋_GBK" w:hAnsi="楷体" w:eastAsia="方正仿宋_GBK" w:cs="楷体"/>
                <w:color w:val="000000"/>
                <w:sz w:val="20"/>
              </w:rPr>
            </w:pPr>
            <w:r>
              <w:rPr>
                <w:rFonts w:hint="eastAsia" w:ascii="方正仿宋_GBK" w:hAnsi="楷体" w:eastAsia="方正仿宋_GBK" w:cs="楷体"/>
                <w:color w:val="000000"/>
                <w:sz w:val="20"/>
              </w:rPr>
              <w:t>0—2</w:t>
            </w:r>
          </w:p>
        </w:tc>
        <w:tc>
          <w:tcPr>
            <w:tcW w:w="1440" w:type="dxa"/>
            <w:tcBorders>
              <w:top w:val="single" w:color="auto" w:sz="4" w:space="0"/>
              <w:left w:val="single" w:color="auto" w:sz="4" w:space="0"/>
              <w:bottom w:val="single" w:color="auto" w:sz="4" w:space="0"/>
              <w:right w:val="single" w:color="auto" w:sz="4" w:space="0"/>
            </w:tcBorders>
            <w:vAlign w:val="center"/>
          </w:tcPr>
          <w:p w14:paraId="1996D4B6">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3294580.653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710929E8">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528762.971 </w:t>
            </w:r>
          </w:p>
        </w:tc>
        <w:tc>
          <w:tcPr>
            <w:tcW w:w="1200" w:type="dxa"/>
            <w:vMerge w:val="continue"/>
            <w:tcBorders>
              <w:left w:val="single" w:color="auto" w:sz="4" w:space="0"/>
              <w:right w:val="single" w:color="auto" w:sz="4" w:space="0"/>
            </w:tcBorders>
            <w:vAlign w:val="center"/>
          </w:tcPr>
          <w:p w14:paraId="79BEAB7F">
            <w:pPr>
              <w:adjustRightInd w:val="0"/>
              <w:snapToGrid w:val="0"/>
              <w:spacing w:line="240" w:lineRule="atLeast"/>
              <w:jc w:val="center"/>
              <w:rPr>
                <w:rFonts w:ascii="方正仿宋_GBK" w:hAnsi="楷体" w:eastAsia="方正仿宋_GBK" w:cs="楷体"/>
                <w:sz w:val="20"/>
              </w:rPr>
            </w:pPr>
          </w:p>
        </w:tc>
        <w:tc>
          <w:tcPr>
            <w:tcW w:w="1354" w:type="dxa"/>
            <w:gridSpan w:val="2"/>
            <w:vMerge w:val="continue"/>
            <w:tcBorders>
              <w:left w:val="single" w:color="auto" w:sz="4" w:space="0"/>
              <w:right w:val="single" w:color="auto" w:sz="4" w:space="0"/>
            </w:tcBorders>
            <w:vAlign w:val="center"/>
          </w:tcPr>
          <w:p w14:paraId="782272C8">
            <w:pPr>
              <w:spacing w:line="240" w:lineRule="atLeast"/>
              <w:jc w:val="center"/>
              <w:rPr>
                <w:rFonts w:ascii="方正仿宋_GBK" w:hAnsi="楷体" w:eastAsia="方正仿宋_GBK" w:cs="楷体"/>
                <w:color w:val="FF0000"/>
                <w:sz w:val="20"/>
              </w:rPr>
            </w:pPr>
          </w:p>
        </w:tc>
      </w:tr>
      <w:tr w14:paraId="12AA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3DC59272">
            <w:pPr>
              <w:spacing w:line="240" w:lineRule="atLeast"/>
              <w:jc w:val="center"/>
              <w:rPr>
                <w:rFonts w:ascii="方正仿宋_GBK" w:hAnsi="楷体" w:eastAsia="方正仿宋_GBK"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2678E2B4">
            <w:pPr>
              <w:spacing w:line="240" w:lineRule="exact"/>
              <w:jc w:val="center"/>
              <w:rPr>
                <w:rFonts w:ascii="方正仿宋_GBK" w:hAnsi="楷体" w:eastAsia="方正仿宋_GBK" w:cs="楷体"/>
                <w:color w:val="000000"/>
                <w:sz w:val="20"/>
              </w:rPr>
            </w:pPr>
            <w:r>
              <w:rPr>
                <w:rFonts w:hint="eastAsia" w:ascii="方正仿宋_GBK" w:hAnsi="楷体" w:eastAsia="方正仿宋_GBK" w:cs="楷体"/>
                <w:color w:val="000000"/>
                <w:sz w:val="20"/>
              </w:rPr>
              <w:t>0—3</w:t>
            </w:r>
          </w:p>
        </w:tc>
        <w:tc>
          <w:tcPr>
            <w:tcW w:w="1440" w:type="dxa"/>
            <w:tcBorders>
              <w:top w:val="single" w:color="auto" w:sz="4" w:space="0"/>
              <w:left w:val="single" w:color="auto" w:sz="4" w:space="0"/>
              <w:bottom w:val="single" w:color="auto" w:sz="4" w:space="0"/>
              <w:right w:val="single" w:color="auto" w:sz="4" w:space="0"/>
            </w:tcBorders>
            <w:vAlign w:val="center"/>
          </w:tcPr>
          <w:p w14:paraId="3FAD1466">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3294589.679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60ADC42C">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528758.029 </w:t>
            </w:r>
          </w:p>
        </w:tc>
        <w:tc>
          <w:tcPr>
            <w:tcW w:w="1200" w:type="dxa"/>
            <w:vMerge w:val="restart"/>
            <w:tcBorders>
              <w:left w:val="single" w:color="auto" w:sz="4" w:space="0"/>
              <w:right w:val="single" w:color="auto" w:sz="4" w:space="0"/>
            </w:tcBorders>
            <w:vAlign w:val="center"/>
          </w:tcPr>
          <w:p w14:paraId="56C01875">
            <w:pPr>
              <w:adjustRightInd w:val="0"/>
              <w:snapToGrid w:val="0"/>
              <w:spacing w:line="240" w:lineRule="atLeast"/>
              <w:jc w:val="center"/>
              <w:rPr>
                <w:rFonts w:ascii="方正仿宋_GBK" w:hAnsi="楷体" w:eastAsia="方正仿宋_GBK" w:cs="楷体"/>
              </w:rPr>
            </w:pPr>
            <w:r>
              <w:rPr>
                <w:rFonts w:hint="eastAsia" w:ascii="方正仿宋_GBK" w:hAnsi="楷体" w:eastAsia="方正仿宋_GBK" w:cs="楷体"/>
                <w:color w:val="000000"/>
                <w:kern w:val="0"/>
                <w:sz w:val="20"/>
              </w:rPr>
              <w:t>812.60</w:t>
            </w:r>
          </w:p>
        </w:tc>
        <w:tc>
          <w:tcPr>
            <w:tcW w:w="1354" w:type="dxa"/>
            <w:gridSpan w:val="2"/>
            <w:vMerge w:val="continue"/>
            <w:tcBorders>
              <w:left w:val="single" w:color="auto" w:sz="4" w:space="0"/>
              <w:right w:val="single" w:color="auto" w:sz="4" w:space="0"/>
            </w:tcBorders>
            <w:vAlign w:val="center"/>
          </w:tcPr>
          <w:p w14:paraId="3036D591">
            <w:pPr>
              <w:spacing w:line="240" w:lineRule="atLeast"/>
              <w:jc w:val="center"/>
              <w:rPr>
                <w:rFonts w:ascii="方正仿宋_GBK" w:hAnsi="楷体" w:eastAsia="方正仿宋_GBK" w:cs="楷体"/>
                <w:color w:val="FF0000"/>
                <w:sz w:val="20"/>
              </w:rPr>
            </w:pPr>
          </w:p>
        </w:tc>
      </w:tr>
      <w:tr w14:paraId="5761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7551D0A8">
            <w:pPr>
              <w:spacing w:line="240" w:lineRule="atLeast"/>
              <w:jc w:val="center"/>
              <w:rPr>
                <w:rFonts w:ascii="方正仿宋_GBK" w:hAnsi="楷体" w:eastAsia="方正仿宋_GBK"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613369EE">
            <w:pPr>
              <w:spacing w:line="240" w:lineRule="exact"/>
              <w:jc w:val="center"/>
              <w:rPr>
                <w:rFonts w:ascii="方正仿宋_GBK" w:hAnsi="楷体" w:eastAsia="方正仿宋_GBK" w:cs="楷体"/>
                <w:color w:val="000000"/>
                <w:sz w:val="20"/>
              </w:rPr>
            </w:pPr>
            <w:r>
              <w:rPr>
                <w:rFonts w:hint="eastAsia" w:ascii="方正仿宋_GBK" w:hAnsi="楷体" w:eastAsia="方正仿宋_GBK" w:cs="楷体"/>
                <w:color w:val="000000"/>
                <w:sz w:val="20"/>
              </w:rPr>
              <w:t>0—4</w:t>
            </w:r>
          </w:p>
        </w:tc>
        <w:tc>
          <w:tcPr>
            <w:tcW w:w="1440" w:type="dxa"/>
            <w:tcBorders>
              <w:top w:val="single" w:color="auto" w:sz="4" w:space="0"/>
              <w:left w:val="single" w:color="auto" w:sz="4" w:space="0"/>
              <w:bottom w:val="single" w:color="auto" w:sz="4" w:space="0"/>
              <w:right w:val="single" w:color="auto" w:sz="4" w:space="0"/>
            </w:tcBorders>
            <w:vAlign w:val="center"/>
          </w:tcPr>
          <w:p w14:paraId="461ADEE9">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3294584.511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2E18F823">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528755.397 </w:t>
            </w:r>
          </w:p>
        </w:tc>
        <w:tc>
          <w:tcPr>
            <w:tcW w:w="1200" w:type="dxa"/>
            <w:vMerge w:val="continue"/>
            <w:tcBorders>
              <w:left w:val="single" w:color="auto" w:sz="4" w:space="0"/>
              <w:right w:val="single" w:color="auto" w:sz="4" w:space="0"/>
            </w:tcBorders>
            <w:vAlign w:val="center"/>
          </w:tcPr>
          <w:p w14:paraId="7A0DCB2F">
            <w:pPr>
              <w:adjustRightInd w:val="0"/>
              <w:snapToGrid w:val="0"/>
              <w:spacing w:line="240" w:lineRule="atLeast"/>
              <w:jc w:val="center"/>
              <w:rPr>
                <w:rFonts w:ascii="方正仿宋_GBK" w:hAnsi="楷体" w:eastAsia="方正仿宋_GBK" w:cs="楷体"/>
                <w:sz w:val="20"/>
              </w:rPr>
            </w:pPr>
          </w:p>
        </w:tc>
        <w:tc>
          <w:tcPr>
            <w:tcW w:w="1354" w:type="dxa"/>
            <w:gridSpan w:val="2"/>
            <w:vMerge w:val="continue"/>
            <w:tcBorders>
              <w:left w:val="single" w:color="auto" w:sz="4" w:space="0"/>
              <w:right w:val="single" w:color="auto" w:sz="4" w:space="0"/>
            </w:tcBorders>
            <w:vAlign w:val="center"/>
          </w:tcPr>
          <w:p w14:paraId="120E5E14">
            <w:pPr>
              <w:spacing w:line="240" w:lineRule="atLeast"/>
              <w:jc w:val="center"/>
              <w:rPr>
                <w:rFonts w:ascii="方正仿宋_GBK" w:hAnsi="楷体" w:eastAsia="方正仿宋_GBK" w:cs="楷体"/>
                <w:color w:val="FF0000"/>
                <w:sz w:val="20"/>
              </w:rPr>
            </w:pPr>
          </w:p>
        </w:tc>
      </w:tr>
      <w:tr w14:paraId="18AE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restart"/>
            <w:tcBorders>
              <w:top w:val="single" w:color="auto" w:sz="4" w:space="0"/>
              <w:left w:val="single" w:color="auto" w:sz="4" w:space="0"/>
              <w:right w:val="single" w:color="auto" w:sz="4" w:space="0"/>
            </w:tcBorders>
            <w:vAlign w:val="center"/>
          </w:tcPr>
          <w:p w14:paraId="4F5C3AB0">
            <w:pPr>
              <w:spacing w:line="240" w:lineRule="atLeast"/>
              <w:jc w:val="center"/>
              <w:rPr>
                <w:rFonts w:ascii="方正仿宋_GBK" w:hAnsi="楷体" w:eastAsia="方正仿宋_GBK" w:cs="楷体"/>
                <w:sz w:val="20"/>
              </w:rPr>
            </w:pPr>
            <w:r>
              <w:rPr>
                <w:rFonts w:hint="eastAsia" w:ascii="方正仿宋_GBK" w:hAnsi="楷体" w:eastAsia="方正仿宋_GBK" w:cs="楷体"/>
                <w:sz w:val="20"/>
              </w:rPr>
              <w:t>1号桥台</w:t>
            </w:r>
          </w:p>
        </w:tc>
        <w:tc>
          <w:tcPr>
            <w:tcW w:w="1440" w:type="dxa"/>
            <w:tcBorders>
              <w:top w:val="single" w:color="auto" w:sz="4" w:space="0"/>
              <w:left w:val="single" w:color="auto" w:sz="4" w:space="0"/>
              <w:bottom w:val="single" w:color="auto" w:sz="4" w:space="0"/>
              <w:right w:val="single" w:color="auto" w:sz="4" w:space="0"/>
            </w:tcBorders>
            <w:vAlign w:val="center"/>
          </w:tcPr>
          <w:p w14:paraId="4A9A02BD">
            <w:pPr>
              <w:spacing w:line="240" w:lineRule="exact"/>
              <w:jc w:val="center"/>
              <w:rPr>
                <w:rFonts w:ascii="方正仿宋_GBK" w:hAnsi="楷体" w:eastAsia="方正仿宋_GBK" w:cs="楷体"/>
                <w:color w:val="000000"/>
                <w:sz w:val="20"/>
              </w:rPr>
            </w:pPr>
            <w:r>
              <w:rPr>
                <w:rFonts w:hint="eastAsia" w:ascii="方正仿宋_GBK" w:hAnsi="楷体" w:eastAsia="方正仿宋_GBK" w:cs="楷体"/>
                <w:color w:val="000000"/>
                <w:sz w:val="20"/>
              </w:rPr>
              <w:t>1—1</w:t>
            </w:r>
          </w:p>
        </w:tc>
        <w:tc>
          <w:tcPr>
            <w:tcW w:w="1440" w:type="dxa"/>
            <w:tcBorders>
              <w:top w:val="single" w:color="auto" w:sz="4" w:space="0"/>
              <w:left w:val="single" w:color="auto" w:sz="4" w:space="0"/>
              <w:bottom w:val="single" w:color="auto" w:sz="4" w:space="0"/>
              <w:right w:val="single" w:color="auto" w:sz="4" w:space="0"/>
            </w:tcBorders>
            <w:vAlign w:val="center"/>
          </w:tcPr>
          <w:p w14:paraId="42051BDC">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3294574.913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1033FC44">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528760.048 </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14:paraId="69F1D4BF">
            <w:pPr>
              <w:adjustRightInd w:val="0"/>
              <w:snapToGrid w:val="0"/>
              <w:spacing w:line="240" w:lineRule="atLeast"/>
              <w:jc w:val="center"/>
              <w:rPr>
                <w:rFonts w:ascii="方正仿宋_GBK" w:hAnsi="楷体" w:eastAsia="方正仿宋_GBK" w:cs="楷体"/>
              </w:rPr>
            </w:pPr>
            <w:r>
              <w:rPr>
                <w:rFonts w:hint="eastAsia" w:ascii="方正仿宋_GBK" w:hAnsi="楷体" w:eastAsia="方正仿宋_GBK" w:cs="楷体"/>
                <w:color w:val="000000"/>
                <w:kern w:val="0"/>
                <w:sz w:val="20"/>
              </w:rPr>
              <w:t>812.60</w:t>
            </w:r>
          </w:p>
        </w:tc>
        <w:tc>
          <w:tcPr>
            <w:tcW w:w="1354" w:type="dxa"/>
            <w:gridSpan w:val="2"/>
            <w:vMerge w:val="continue"/>
            <w:tcBorders>
              <w:left w:val="single" w:color="auto" w:sz="4" w:space="0"/>
              <w:right w:val="single" w:color="auto" w:sz="4" w:space="0"/>
            </w:tcBorders>
            <w:vAlign w:val="center"/>
          </w:tcPr>
          <w:p w14:paraId="183C477A">
            <w:pPr>
              <w:spacing w:line="240" w:lineRule="atLeast"/>
              <w:rPr>
                <w:rFonts w:ascii="方正仿宋_GBK" w:hAnsi="楷体" w:eastAsia="方正仿宋_GBK" w:cs="楷体"/>
                <w:color w:val="FF0000"/>
                <w:sz w:val="20"/>
              </w:rPr>
            </w:pPr>
          </w:p>
        </w:tc>
      </w:tr>
      <w:tr w14:paraId="56E4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23C43BEA">
            <w:pPr>
              <w:spacing w:line="240" w:lineRule="atLeast"/>
              <w:jc w:val="center"/>
              <w:rPr>
                <w:rFonts w:ascii="方正仿宋_GBK" w:hAnsi="楷体" w:eastAsia="方正仿宋_GBK"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21E8EE39">
            <w:pPr>
              <w:spacing w:line="240" w:lineRule="exact"/>
              <w:jc w:val="center"/>
              <w:rPr>
                <w:rFonts w:ascii="方正仿宋_GBK" w:hAnsi="楷体" w:eastAsia="方正仿宋_GBK" w:cs="楷体"/>
                <w:color w:val="000000"/>
                <w:sz w:val="20"/>
              </w:rPr>
            </w:pPr>
            <w:r>
              <w:rPr>
                <w:rFonts w:hint="eastAsia" w:ascii="方正仿宋_GBK" w:hAnsi="楷体" w:eastAsia="方正仿宋_GBK" w:cs="楷体"/>
                <w:color w:val="000000"/>
                <w:sz w:val="20"/>
              </w:rPr>
              <w:t>1—2</w:t>
            </w:r>
          </w:p>
        </w:tc>
        <w:tc>
          <w:tcPr>
            <w:tcW w:w="1440" w:type="dxa"/>
            <w:tcBorders>
              <w:top w:val="single" w:color="auto" w:sz="4" w:space="0"/>
              <w:left w:val="single" w:color="auto" w:sz="4" w:space="0"/>
              <w:bottom w:val="single" w:color="auto" w:sz="4" w:space="0"/>
              <w:right w:val="single" w:color="auto" w:sz="4" w:space="0"/>
            </w:tcBorders>
            <w:vAlign w:val="center"/>
          </w:tcPr>
          <w:p w14:paraId="73F94450">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3294569.745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29CFBF0C">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528757.416 </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0F44D975">
            <w:pPr>
              <w:widowControl/>
              <w:adjustRightInd w:val="0"/>
              <w:snapToGrid w:val="0"/>
              <w:spacing w:line="240" w:lineRule="atLeast"/>
              <w:jc w:val="center"/>
              <w:rPr>
                <w:rFonts w:ascii="方正仿宋_GBK" w:hAnsi="楷体" w:eastAsia="方正仿宋_GBK" w:cs="楷体"/>
                <w:sz w:val="20"/>
              </w:rPr>
            </w:pPr>
          </w:p>
        </w:tc>
        <w:tc>
          <w:tcPr>
            <w:tcW w:w="1354" w:type="dxa"/>
            <w:gridSpan w:val="2"/>
            <w:vMerge w:val="continue"/>
            <w:tcBorders>
              <w:left w:val="single" w:color="auto" w:sz="4" w:space="0"/>
              <w:right w:val="single" w:color="auto" w:sz="4" w:space="0"/>
            </w:tcBorders>
            <w:vAlign w:val="center"/>
          </w:tcPr>
          <w:p w14:paraId="12339A45">
            <w:pPr>
              <w:spacing w:line="240" w:lineRule="atLeast"/>
              <w:jc w:val="center"/>
              <w:rPr>
                <w:rFonts w:ascii="方正仿宋_GBK" w:hAnsi="楷体" w:eastAsia="方正仿宋_GBK" w:cs="楷体"/>
                <w:color w:val="FF0000"/>
                <w:sz w:val="20"/>
              </w:rPr>
            </w:pPr>
          </w:p>
        </w:tc>
      </w:tr>
      <w:tr w14:paraId="43FC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0809C9D6">
            <w:pPr>
              <w:spacing w:line="240" w:lineRule="atLeast"/>
              <w:jc w:val="center"/>
              <w:rPr>
                <w:rFonts w:ascii="方正仿宋_GBK" w:hAnsi="楷体" w:eastAsia="方正仿宋_GBK"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01C2B617">
            <w:pPr>
              <w:spacing w:line="240" w:lineRule="exact"/>
              <w:jc w:val="center"/>
              <w:rPr>
                <w:rFonts w:ascii="方正仿宋_GBK" w:hAnsi="楷体" w:eastAsia="方正仿宋_GBK" w:cs="楷体"/>
                <w:color w:val="000000"/>
                <w:sz w:val="20"/>
              </w:rPr>
            </w:pPr>
            <w:r>
              <w:rPr>
                <w:rFonts w:hint="eastAsia" w:ascii="方正仿宋_GBK" w:hAnsi="楷体" w:eastAsia="方正仿宋_GBK" w:cs="楷体"/>
                <w:color w:val="000000"/>
                <w:sz w:val="20"/>
              </w:rPr>
              <w:t>1—3</w:t>
            </w:r>
          </w:p>
        </w:tc>
        <w:tc>
          <w:tcPr>
            <w:tcW w:w="1440" w:type="dxa"/>
            <w:tcBorders>
              <w:top w:val="single" w:color="auto" w:sz="4" w:space="0"/>
              <w:left w:val="single" w:color="auto" w:sz="4" w:space="0"/>
              <w:bottom w:val="single" w:color="auto" w:sz="4" w:space="0"/>
              <w:right w:val="single" w:color="auto" w:sz="4" w:space="0"/>
            </w:tcBorders>
            <w:vAlign w:val="center"/>
          </w:tcPr>
          <w:p w14:paraId="51C14109">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3294578.771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0450DD6A">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528752.474 </w:t>
            </w:r>
          </w:p>
        </w:tc>
        <w:tc>
          <w:tcPr>
            <w:tcW w:w="1200" w:type="dxa"/>
            <w:vMerge w:val="restart"/>
            <w:tcBorders>
              <w:top w:val="single" w:color="auto" w:sz="4" w:space="0"/>
              <w:left w:val="single" w:color="auto" w:sz="4" w:space="0"/>
              <w:right w:val="single" w:color="auto" w:sz="4" w:space="0"/>
            </w:tcBorders>
            <w:vAlign w:val="center"/>
          </w:tcPr>
          <w:p w14:paraId="2E7848C8">
            <w:pPr>
              <w:widowControl/>
              <w:adjustRightInd w:val="0"/>
              <w:snapToGrid w:val="0"/>
              <w:spacing w:line="240" w:lineRule="atLeast"/>
              <w:jc w:val="center"/>
              <w:textAlignment w:val="center"/>
              <w:rPr>
                <w:rFonts w:ascii="方正仿宋_GBK" w:hAnsi="楷体" w:eastAsia="方正仿宋_GBK" w:cs="楷体"/>
                <w:color w:val="000000"/>
                <w:kern w:val="0"/>
                <w:sz w:val="20"/>
              </w:rPr>
            </w:pPr>
            <w:r>
              <w:rPr>
                <w:rFonts w:hint="eastAsia" w:ascii="方正仿宋_GBK" w:hAnsi="楷体" w:eastAsia="方正仿宋_GBK" w:cs="楷体"/>
                <w:color w:val="000000"/>
                <w:kern w:val="0"/>
                <w:sz w:val="20"/>
              </w:rPr>
              <w:t>812.60</w:t>
            </w:r>
          </w:p>
        </w:tc>
        <w:tc>
          <w:tcPr>
            <w:tcW w:w="1354" w:type="dxa"/>
            <w:gridSpan w:val="2"/>
            <w:vMerge w:val="continue"/>
            <w:tcBorders>
              <w:left w:val="single" w:color="auto" w:sz="4" w:space="0"/>
              <w:right w:val="single" w:color="auto" w:sz="4" w:space="0"/>
            </w:tcBorders>
            <w:vAlign w:val="center"/>
          </w:tcPr>
          <w:p w14:paraId="019955D5">
            <w:pPr>
              <w:spacing w:before="163" w:line="240" w:lineRule="atLeast"/>
              <w:rPr>
                <w:rFonts w:ascii="方正仿宋_GBK" w:hAnsi="楷体" w:eastAsia="方正仿宋_GBK" w:cs="楷体"/>
                <w:sz w:val="18"/>
              </w:rPr>
            </w:pPr>
          </w:p>
        </w:tc>
      </w:tr>
      <w:tr w14:paraId="743E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20" w:type="dxa"/>
            <w:vMerge w:val="continue"/>
            <w:tcBorders>
              <w:left w:val="single" w:color="auto" w:sz="4" w:space="0"/>
              <w:right w:val="single" w:color="auto" w:sz="4" w:space="0"/>
            </w:tcBorders>
            <w:vAlign w:val="center"/>
          </w:tcPr>
          <w:p w14:paraId="6ED04C05">
            <w:pPr>
              <w:spacing w:line="240" w:lineRule="atLeast"/>
              <w:jc w:val="center"/>
              <w:rPr>
                <w:rFonts w:ascii="方正仿宋_GBK" w:hAnsi="楷体" w:eastAsia="方正仿宋_GBK" w:cs="楷体"/>
                <w:sz w:val="20"/>
              </w:rPr>
            </w:pPr>
          </w:p>
        </w:tc>
        <w:tc>
          <w:tcPr>
            <w:tcW w:w="1440" w:type="dxa"/>
            <w:tcBorders>
              <w:top w:val="single" w:color="auto" w:sz="4" w:space="0"/>
              <w:left w:val="single" w:color="auto" w:sz="4" w:space="0"/>
              <w:bottom w:val="single" w:color="auto" w:sz="4" w:space="0"/>
              <w:right w:val="single" w:color="auto" w:sz="4" w:space="0"/>
            </w:tcBorders>
            <w:vAlign w:val="center"/>
          </w:tcPr>
          <w:p w14:paraId="460E761D">
            <w:pPr>
              <w:spacing w:line="240" w:lineRule="exact"/>
              <w:jc w:val="center"/>
              <w:rPr>
                <w:rFonts w:ascii="方正仿宋_GBK" w:hAnsi="楷体" w:eastAsia="方正仿宋_GBK" w:cs="楷体"/>
                <w:color w:val="000000"/>
                <w:sz w:val="20"/>
              </w:rPr>
            </w:pPr>
            <w:r>
              <w:rPr>
                <w:rFonts w:hint="eastAsia" w:ascii="方正仿宋_GBK" w:hAnsi="楷体" w:eastAsia="方正仿宋_GBK" w:cs="楷体"/>
                <w:color w:val="000000"/>
                <w:sz w:val="20"/>
              </w:rPr>
              <w:t>1—4</w:t>
            </w:r>
          </w:p>
        </w:tc>
        <w:tc>
          <w:tcPr>
            <w:tcW w:w="1440" w:type="dxa"/>
            <w:tcBorders>
              <w:top w:val="single" w:color="auto" w:sz="4" w:space="0"/>
              <w:left w:val="single" w:color="auto" w:sz="4" w:space="0"/>
              <w:bottom w:val="single" w:color="auto" w:sz="4" w:space="0"/>
              <w:right w:val="single" w:color="auto" w:sz="4" w:space="0"/>
            </w:tcBorders>
            <w:vAlign w:val="center"/>
          </w:tcPr>
          <w:p w14:paraId="36371E46">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3294573.603 </w:t>
            </w:r>
          </w:p>
        </w:tc>
        <w:tc>
          <w:tcPr>
            <w:tcW w:w="1560" w:type="dxa"/>
            <w:gridSpan w:val="3"/>
            <w:tcBorders>
              <w:top w:val="single" w:color="auto" w:sz="4" w:space="0"/>
              <w:left w:val="single" w:color="auto" w:sz="4" w:space="0"/>
              <w:bottom w:val="single" w:color="auto" w:sz="4" w:space="0"/>
              <w:right w:val="single" w:color="auto" w:sz="4" w:space="0"/>
            </w:tcBorders>
            <w:vAlign w:val="center"/>
          </w:tcPr>
          <w:p w14:paraId="54133764">
            <w:pPr>
              <w:widowControl/>
              <w:adjustRightInd w:val="0"/>
              <w:snapToGrid w:val="0"/>
              <w:spacing w:line="240" w:lineRule="atLeast"/>
              <w:jc w:val="center"/>
              <w:textAlignment w:val="center"/>
              <w:rPr>
                <w:rFonts w:ascii="方正仿宋_GBK" w:hAnsi="楷体" w:eastAsia="方正仿宋_GBK" w:cs="楷体"/>
                <w:sz w:val="20"/>
              </w:rPr>
            </w:pPr>
            <w:r>
              <w:rPr>
                <w:rFonts w:hint="eastAsia" w:ascii="方正仿宋_GBK" w:hAnsi="楷体" w:eastAsia="方正仿宋_GBK" w:cs="楷体"/>
                <w:color w:val="000000"/>
                <w:kern w:val="0"/>
                <w:sz w:val="20"/>
                <w:szCs w:val="20"/>
              </w:rPr>
              <w:t xml:space="preserve">528749.841 </w:t>
            </w:r>
          </w:p>
        </w:tc>
        <w:tc>
          <w:tcPr>
            <w:tcW w:w="1200" w:type="dxa"/>
            <w:vMerge w:val="continue"/>
            <w:tcBorders>
              <w:left w:val="single" w:color="auto" w:sz="4" w:space="0"/>
              <w:bottom w:val="single" w:color="auto" w:sz="4" w:space="0"/>
              <w:right w:val="single" w:color="auto" w:sz="4" w:space="0"/>
            </w:tcBorders>
            <w:vAlign w:val="center"/>
          </w:tcPr>
          <w:p w14:paraId="08F4F2E2">
            <w:pPr>
              <w:widowControl/>
              <w:spacing w:line="240" w:lineRule="exact"/>
              <w:jc w:val="center"/>
              <w:textAlignment w:val="center"/>
              <w:rPr>
                <w:rFonts w:ascii="方正仿宋_GBK" w:hAnsi="楷体" w:eastAsia="方正仿宋_GBK" w:cs="楷体"/>
                <w:color w:val="000000"/>
                <w:kern w:val="0"/>
                <w:sz w:val="20"/>
              </w:rPr>
            </w:pPr>
          </w:p>
        </w:tc>
        <w:tc>
          <w:tcPr>
            <w:tcW w:w="1354" w:type="dxa"/>
            <w:gridSpan w:val="2"/>
            <w:vMerge w:val="continue"/>
            <w:tcBorders>
              <w:left w:val="single" w:color="auto" w:sz="4" w:space="0"/>
              <w:right w:val="single" w:color="auto" w:sz="4" w:space="0"/>
            </w:tcBorders>
            <w:vAlign w:val="center"/>
          </w:tcPr>
          <w:p w14:paraId="060E35D9">
            <w:pPr>
              <w:spacing w:before="163" w:line="240" w:lineRule="atLeast"/>
              <w:rPr>
                <w:rFonts w:ascii="方正仿宋_GBK" w:hAnsi="楷体" w:eastAsia="方正仿宋_GBK" w:cs="楷体"/>
                <w:sz w:val="18"/>
              </w:rPr>
            </w:pPr>
          </w:p>
        </w:tc>
      </w:tr>
    </w:tbl>
    <w:p w14:paraId="1D479EFD">
      <w:pPr>
        <w:pStyle w:val="18"/>
        <w:tabs>
          <w:tab w:val="left" w:pos="9301"/>
          <w:tab w:val="left" w:pos="9432"/>
        </w:tabs>
        <w:spacing w:beforeLines="50" w:line="520" w:lineRule="exact"/>
        <w:ind w:firstLine="560" w:firstLineChars="200"/>
        <w:jc w:val="both"/>
        <w:rPr>
          <w:rFonts w:ascii="方正仿宋_GBK" w:hAnsi="楷体" w:eastAsia="方正仿宋_GBK" w:cs="楷体"/>
          <w:kern w:val="0"/>
          <w:sz w:val="28"/>
          <w:szCs w:val="28"/>
        </w:rPr>
      </w:pPr>
      <w:r>
        <w:rPr>
          <w:rFonts w:hint="eastAsia" w:ascii="方正仿宋_GBK" w:hAnsi="楷体" w:eastAsia="方正仿宋_GBK" w:cs="楷体"/>
          <w:kern w:val="0"/>
          <w:sz w:val="28"/>
          <w:szCs w:val="28"/>
        </w:rPr>
        <w:t>五、《评价报告》所采用的水文基础资料基本满足水文计算要求，控制断面设计洪水计算流域参数基本正确。</w:t>
      </w:r>
    </w:p>
    <w:p w14:paraId="2A987606">
      <w:pPr>
        <w:spacing w:line="360" w:lineRule="auto"/>
        <w:jc w:val="center"/>
        <w:rPr>
          <w:rFonts w:ascii="方正仿宋_GBK" w:hAnsi="楷体" w:eastAsia="方正仿宋_GBK" w:cs="楷体"/>
          <w:b/>
          <w:bCs/>
          <w:kern w:val="0"/>
          <w:sz w:val="28"/>
          <w:szCs w:val="28"/>
        </w:rPr>
      </w:pPr>
      <w:r>
        <w:rPr>
          <w:rFonts w:hint="eastAsia" w:ascii="方正仿宋_GBK" w:hAnsi="楷体" w:eastAsia="方正仿宋_GBK" w:cs="楷体"/>
          <w:b/>
          <w:bCs/>
          <w:kern w:val="0"/>
          <w:sz w:val="28"/>
          <w:szCs w:val="28"/>
        </w:rPr>
        <w:t>控制断面流域特征参数表</w:t>
      </w:r>
    </w:p>
    <w:tbl>
      <w:tblPr>
        <w:tblStyle w:val="29"/>
        <w:tblW w:w="837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575"/>
        <w:gridCol w:w="1360"/>
        <w:gridCol w:w="1360"/>
        <w:gridCol w:w="1360"/>
        <w:gridCol w:w="1360"/>
        <w:gridCol w:w="1364"/>
      </w:tblGrid>
      <w:tr w14:paraId="092911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37" w:hRule="atLeast"/>
          <w:tblHeader/>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00443C00">
            <w:pPr>
              <w:pStyle w:val="64"/>
              <w:framePr w:wrap="around"/>
              <w:spacing w:before="65" w:after="65" w:line="240" w:lineRule="exact"/>
              <w:rPr>
                <w:rFonts w:ascii="方正仿宋_GBK" w:hAnsi="楷体" w:eastAsia="方正仿宋_GBK" w:cs="楷体"/>
                <w:kern w:val="0"/>
                <w:sz w:val="24"/>
                <w:szCs w:val="24"/>
              </w:rPr>
            </w:pPr>
            <w:r>
              <w:rPr>
                <w:rFonts w:hint="eastAsia" w:ascii="方正仿宋_GBK" w:hAnsi="楷体" w:eastAsia="方正仿宋_GBK" w:cs="楷体"/>
                <w:kern w:val="0"/>
                <w:sz w:val="24"/>
                <w:szCs w:val="24"/>
              </w:rPr>
              <w:t>河流名称</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17B9152E">
            <w:pPr>
              <w:pStyle w:val="64"/>
              <w:framePr w:wrap="around"/>
              <w:spacing w:before="65" w:after="65" w:line="240" w:lineRule="exact"/>
              <w:rPr>
                <w:rFonts w:ascii="方正仿宋_GBK" w:hAnsi="楷体" w:eastAsia="方正仿宋_GBK" w:cs="楷体"/>
                <w:kern w:val="0"/>
                <w:sz w:val="24"/>
                <w:szCs w:val="24"/>
              </w:rPr>
            </w:pPr>
            <w:r>
              <w:rPr>
                <w:rFonts w:hint="eastAsia" w:ascii="方正仿宋_GBK" w:hAnsi="楷体" w:eastAsia="方正仿宋_GBK" w:cs="楷体"/>
                <w:kern w:val="0"/>
                <w:sz w:val="24"/>
                <w:szCs w:val="24"/>
              </w:rPr>
              <w:t>洪水计</w:t>
            </w:r>
          </w:p>
          <w:p w14:paraId="5D8A42E5">
            <w:pPr>
              <w:pStyle w:val="64"/>
              <w:framePr w:wrap="around"/>
              <w:spacing w:before="65" w:after="65" w:line="240" w:lineRule="exact"/>
              <w:rPr>
                <w:rFonts w:ascii="方正仿宋_GBK" w:hAnsi="楷体" w:eastAsia="方正仿宋_GBK" w:cs="楷体"/>
                <w:kern w:val="0"/>
                <w:sz w:val="24"/>
                <w:szCs w:val="24"/>
              </w:rPr>
            </w:pPr>
            <w:r>
              <w:rPr>
                <w:rFonts w:hint="eastAsia" w:ascii="方正仿宋_GBK" w:hAnsi="楷体" w:eastAsia="方正仿宋_GBK" w:cs="楷体"/>
                <w:kern w:val="0"/>
                <w:sz w:val="24"/>
                <w:szCs w:val="24"/>
              </w:rPr>
              <w:t>算断面</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2A836646">
            <w:pPr>
              <w:pStyle w:val="64"/>
              <w:framePr w:wrap="around"/>
              <w:spacing w:before="65" w:after="65" w:line="240" w:lineRule="exact"/>
              <w:rPr>
                <w:rFonts w:ascii="方正仿宋_GBK" w:hAnsi="楷体" w:eastAsia="方正仿宋_GBK" w:cs="楷体"/>
                <w:kern w:val="0"/>
                <w:sz w:val="24"/>
                <w:szCs w:val="24"/>
              </w:rPr>
            </w:pPr>
            <w:r>
              <w:rPr>
                <w:rFonts w:hint="eastAsia" w:ascii="方正仿宋_GBK" w:hAnsi="楷体" w:eastAsia="方正仿宋_GBK" w:cs="楷体"/>
                <w:kern w:val="0"/>
                <w:sz w:val="24"/>
                <w:szCs w:val="24"/>
              </w:rPr>
              <w:t>流域面积F</w:t>
            </w:r>
          </w:p>
          <w:p w14:paraId="28262CE7">
            <w:pPr>
              <w:pStyle w:val="64"/>
              <w:framePr w:wrap="around"/>
              <w:spacing w:before="65" w:after="65" w:line="240" w:lineRule="exact"/>
              <w:rPr>
                <w:rFonts w:ascii="方正仿宋_GBK" w:hAnsi="楷体" w:eastAsia="方正仿宋_GBK" w:cs="楷体"/>
                <w:kern w:val="0"/>
                <w:sz w:val="24"/>
                <w:szCs w:val="24"/>
              </w:rPr>
            </w:pPr>
            <w:r>
              <w:rPr>
                <w:rFonts w:hint="eastAsia" w:ascii="方正仿宋_GBK" w:hAnsi="楷体" w:eastAsia="方正仿宋_GBK" w:cs="楷体"/>
                <w:kern w:val="0"/>
                <w:sz w:val="24"/>
                <w:szCs w:val="24"/>
              </w:rPr>
              <w:t>（km</w:t>
            </w:r>
            <w:r>
              <w:rPr>
                <w:rFonts w:hint="eastAsia" w:ascii="方正仿宋_GBK" w:hAnsi="楷体" w:eastAsia="方正仿宋_GBK" w:cs="楷体"/>
                <w:kern w:val="0"/>
                <w:sz w:val="24"/>
                <w:szCs w:val="24"/>
                <w:vertAlign w:val="superscript"/>
              </w:rPr>
              <w:t>2</w:t>
            </w:r>
            <w:r>
              <w:rPr>
                <w:rFonts w:hint="eastAsia" w:ascii="方正仿宋_GBK" w:hAnsi="楷体" w:eastAsia="方正仿宋_GBK" w:cs="楷体"/>
                <w:kern w:val="0"/>
                <w:sz w:val="24"/>
                <w:szCs w:val="24"/>
              </w:rPr>
              <w:t>）</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32CFF91E">
            <w:pPr>
              <w:pStyle w:val="64"/>
              <w:framePr w:wrap="around"/>
              <w:spacing w:before="65" w:after="65" w:line="240" w:lineRule="exact"/>
              <w:rPr>
                <w:rFonts w:ascii="方正仿宋_GBK" w:hAnsi="楷体" w:eastAsia="方正仿宋_GBK" w:cs="楷体"/>
                <w:kern w:val="0"/>
                <w:sz w:val="24"/>
                <w:szCs w:val="24"/>
              </w:rPr>
            </w:pPr>
            <w:r>
              <w:rPr>
                <w:rFonts w:hint="eastAsia" w:ascii="方正仿宋_GBK" w:hAnsi="楷体" w:eastAsia="方正仿宋_GBK" w:cs="楷体"/>
                <w:kern w:val="0"/>
                <w:sz w:val="24"/>
                <w:szCs w:val="24"/>
              </w:rPr>
              <w:t>河道长度L</w:t>
            </w:r>
          </w:p>
          <w:p w14:paraId="55EC66B5">
            <w:pPr>
              <w:pStyle w:val="64"/>
              <w:framePr w:wrap="around"/>
              <w:spacing w:before="65" w:after="65" w:line="240" w:lineRule="exact"/>
              <w:rPr>
                <w:rFonts w:ascii="方正仿宋_GBK" w:hAnsi="楷体" w:eastAsia="方正仿宋_GBK" w:cs="楷体"/>
                <w:kern w:val="0"/>
                <w:sz w:val="24"/>
                <w:szCs w:val="24"/>
              </w:rPr>
            </w:pPr>
            <w:r>
              <w:rPr>
                <w:rFonts w:hint="eastAsia" w:ascii="方正仿宋_GBK" w:hAnsi="楷体" w:eastAsia="方正仿宋_GBK" w:cs="楷体"/>
                <w:kern w:val="0"/>
                <w:sz w:val="24"/>
                <w:szCs w:val="24"/>
              </w:rPr>
              <w:t>（km）</w:t>
            </w:r>
          </w:p>
        </w:tc>
        <w:tc>
          <w:tcPr>
            <w:tcW w:w="1360" w:type="dxa"/>
            <w:vMerge w:val="restart"/>
            <w:tcBorders>
              <w:top w:val="single" w:color="auto" w:sz="4" w:space="0"/>
              <w:left w:val="single" w:color="auto" w:sz="4" w:space="0"/>
              <w:right w:val="single" w:color="auto" w:sz="4" w:space="0"/>
            </w:tcBorders>
            <w:vAlign w:val="center"/>
          </w:tcPr>
          <w:p w14:paraId="58D45C14">
            <w:pPr>
              <w:pStyle w:val="64"/>
              <w:framePr w:wrap="around"/>
              <w:spacing w:before="65" w:after="65" w:line="240" w:lineRule="exact"/>
              <w:rPr>
                <w:rFonts w:ascii="方正仿宋_GBK" w:hAnsi="楷体" w:eastAsia="方正仿宋_GBK" w:cs="楷体"/>
                <w:kern w:val="0"/>
                <w:sz w:val="24"/>
                <w:szCs w:val="24"/>
              </w:rPr>
            </w:pPr>
            <w:r>
              <w:rPr>
                <w:rFonts w:hint="eastAsia" w:ascii="方正仿宋_GBK" w:hAnsi="楷体" w:eastAsia="方正仿宋_GBK" w:cs="楷体"/>
                <w:kern w:val="0"/>
                <w:sz w:val="24"/>
                <w:szCs w:val="24"/>
              </w:rPr>
              <w:t>河道比降J</w:t>
            </w:r>
          </w:p>
          <w:p w14:paraId="25EAB507">
            <w:pPr>
              <w:pStyle w:val="64"/>
              <w:framePr w:wrap="around"/>
              <w:spacing w:before="65" w:after="65" w:line="240" w:lineRule="exact"/>
              <w:rPr>
                <w:rFonts w:ascii="方正仿宋_GBK" w:hAnsi="楷体" w:eastAsia="方正仿宋_GBK" w:cs="楷体"/>
                <w:kern w:val="0"/>
                <w:sz w:val="24"/>
                <w:szCs w:val="24"/>
              </w:rPr>
            </w:pPr>
            <w:r>
              <w:rPr>
                <w:rFonts w:hint="eastAsia" w:ascii="方正仿宋_GBK" w:hAnsi="楷体" w:eastAsia="方正仿宋_GBK" w:cs="楷体"/>
                <w:kern w:val="0"/>
                <w:sz w:val="24"/>
                <w:szCs w:val="24"/>
              </w:rPr>
              <w:t>（‰）</w:t>
            </w:r>
          </w:p>
        </w:tc>
        <w:tc>
          <w:tcPr>
            <w:tcW w:w="1364" w:type="dxa"/>
            <w:vMerge w:val="restart"/>
            <w:tcBorders>
              <w:top w:val="single" w:color="auto" w:sz="4" w:space="0"/>
              <w:left w:val="single" w:color="auto" w:sz="4" w:space="0"/>
              <w:right w:val="single" w:color="auto" w:sz="4" w:space="0"/>
            </w:tcBorders>
            <w:vAlign w:val="center"/>
          </w:tcPr>
          <w:p w14:paraId="4249DD32">
            <w:pPr>
              <w:pStyle w:val="64"/>
              <w:framePr w:wrap="around"/>
              <w:spacing w:before="65" w:after="65" w:line="240" w:lineRule="exact"/>
              <w:rPr>
                <w:rFonts w:ascii="方正仿宋_GBK" w:hAnsi="楷体" w:eastAsia="方正仿宋_GBK" w:cs="楷体"/>
                <w:kern w:val="0"/>
                <w:sz w:val="24"/>
                <w:szCs w:val="24"/>
              </w:rPr>
            </w:pPr>
            <w:r>
              <w:rPr>
                <w:rFonts w:hint="eastAsia" w:ascii="方正仿宋_GBK" w:hAnsi="楷体" w:eastAsia="方正仿宋_GBK" w:cs="楷体"/>
                <w:kern w:val="0"/>
                <w:sz w:val="24"/>
                <w:szCs w:val="24"/>
              </w:rPr>
              <w:t>备注</w:t>
            </w:r>
          </w:p>
        </w:tc>
      </w:tr>
      <w:tr w14:paraId="023916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88" w:hRule="atLeast"/>
          <w:tblHeader/>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3370DBE7">
            <w:pPr>
              <w:pStyle w:val="64"/>
              <w:framePr w:wrap="around"/>
              <w:spacing w:before="65" w:after="65"/>
              <w:rPr>
                <w:rFonts w:ascii="方正仿宋_GBK" w:hAnsi="楷体" w:eastAsia="方正仿宋_GBK" w:cs="楷体"/>
                <w:kern w:val="0"/>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0F16F385">
            <w:pPr>
              <w:pStyle w:val="64"/>
              <w:framePr w:wrap="around"/>
              <w:spacing w:before="65" w:after="65"/>
              <w:rPr>
                <w:rFonts w:ascii="方正仿宋_GBK" w:hAnsi="楷体" w:eastAsia="方正仿宋_GBK" w:cs="楷体"/>
                <w:kern w:val="0"/>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007E49D3">
            <w:pPr>
              <w:pStyle w:val="64"/>
              <w:framePr w:wrap="around"/>
              <w:spacing w:before="65" w:after="65"/>
              <w:rPr>
                <w:rFonts w:ascii="方正仿宋_GBK" w:hAnsi="楷体" w:eastAsia="方正仿宋_GBK" w:cs="楷体"/>
                <w:kern w:val="0"/>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3DBB2C88">
            <w:pPr>
              <w:pStyle w:val="64"/>
              <w:framePr w:wrap="around"/>
              <w:spacing w:before="65" w:after="65"/>
              <w:rPr>
                <w:rFonts w:ascii="方正仿宋_GBK" w:hAnsi="楷体" w:eastAsia="方正仿宋_GBK" w:cs="楷体"/>
                <w:kern w:val="0"/>
                <w:sz w:val="24"/>
                <w:szCs w:val="24"/>
              </w:rPr>
            </w:pPr>
          </w:p>
        </w:tc>
        <w:tc>
          <w:tcPr>
            <w:tcW w:w="1360" w:type="dxa"/>
            <w:vMerge w:val="continue"/>
            <w:tcBorders>
              <w:left w:val="single" w:color="auto" w:sz="4" w:space="0"/>
              <w:bottom w:val="single" w:color="auto" w:sz="4" w:space="0"/>
              <w:right w:val="single" w:color="auto" w:sz="4" w:space="0"/>
            </w:tcBorders>
            <w:vAlign w:val="center"/>
          </w:tcPr>
          <w:p w14:paraId="60C36D5C">
            <w:pPr>
              <w:pStyle w:val="64"/>
              <w:framePr w:wrap="around"/>
              <w:spacing w:before="65" w:after="65"/>
              <w:rPr>
                <w:rFonts w:ascii="方正仿宋_GBK" w:hAnsi="楷体" w:eastAsia="方正仿宋_GBK" w:cs="楷体"/>
                <w:kern w:val="0"/>
                <w:sz w:val="24"/>
                <w:szCs w:val="24"/>
              </w:rPr>
            </w:pPr>
          </w:p>
        </w:tc>
        <w:tc>
          <w:tcPr>
            <w:tcW w:w="1364" w:type="dxa"/>
            <w:vMerge w:val="continue"/>
            <w:tcBorders>
              <w:left w:val="single" w:color="auto" w:sz="4" w:space="0"/>
              <w:bottom w:val="single" w:color="auto" w:sz="4" w:space="0"/>
              <w:right w:val="single" w:color="auto" w:sz="4" w:space="0"/>
            </w:tcBorders>
            <w:vAlign w:val="center"/>
          </w:tcPr>
          <w:p w14:paraId="21F3B2E1">
            <w:pPr>
              <w:pStyle w:val="64"/>
              <w:framePr w:wrap="around"/>
              <w:spacing w:before="65" w:after="65"/>
              <w:rPr>
                <w:rFonts w:ascii="方正仿宋_GBK" w:hAnsi="楷体" w:eastAsia="方正仿宋_GBK" w:cs="楷体"/>
                <w:kern w:val="0"/>
                <w:sz w:val="24"/>
                <w:szCs w:val="24"/>
              </w:rPr>
            </w:pPr>
          </w:p>
        </w:tc>
      </w:tr>
      <w:tr w14:paraId="03837F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90" w:hRule="atLeast"/>
        </w:trPr>
        <w:tc>
          <w:tcPr>
            <w:tcW w:w="1575" w:type="dxa"/>
            <w:tcBorders>
              <w:top w:val="single" w:color="auto" w:sz="4" w:space="0"/>
              <w:left w:val="single" w:color="auto" w:sz="4" w:space="0"/>
              <w:bottom w:val="single" w:color="auto" w:sz="4" w:space="0"/>
              <w:right w:val="single" w:color="auto" w:sz="4" w:space="0"/>
            </w:tcBorders>
            <w:vAlign w:val="center"/>
          </w:tcPr>
          <w:p w14:paraId="2431C81C">
            <w:pPr>
              <w:pStyle w:val="64"/>
              <w:framePr w:wrap="around"/>
              <w:rPr>
                <w:rFonts w:ascii="方正仿宋_GBK" w:hAnsi="楷体" w:eastAsia="方正仿宋_GBK" w:cs="楷体"/>
                <w:kern w:val="0"/>
                <w:sz w:val="24"/>
                <w:szCs w:val="24"/>
              </w:rPr>
            </w:pPr>
            <w:r>
              <w:rPr>
                <w:rFonts w:hint="eastAsia" w:ascii="方正仿宋_GBK" w:hAnsi="楷体" w:eastAsia="方正仿宋_GBK" w:cs="楷体"/>
                <w:kern w:val="0"/>
                <w:sz w:val="24"/>
                <w:szCs w:val="24"/>
              </w:rPr>
              <w:t>飞水岩沟</w:t>
            </w:r>
          </w:p>
        </w:tc>
        <w:tc>
          <w:tcPr>
            <w:tcW w:w="1360" w:type="dxa"/>
            <w:tcBorders>
              <w:top w:val="single" w:color="auto" w:sz="4" w:space="0"/>
              <w:left w:val="single" w:color="auto" w:sz="4" w:space="0"/>
              <w:bottom w:val="single" w:color="auto" w:sz="4" w:space="0"/>
              <w:right w:val="single" w:color="auto" w:sz="4" w:space="0"/>
            </w:tcBorders>
            <w:vAlign w:val="center"/>
          </w:tcPr>
          <w:p w14:paraId="3760502C">
            <w:pPr>
              <w:framePr w:wrap="around" w:vAnchor="margin" w:hAnchor="text" w:y="1"/>
              <w:spacing w:line="240" w:lineRule="atLeast"/>
              <w:jc w:val="center"/>
              <w:rPr>
                <w:rFonts w:ascii="方正仿宋_GBK" w:hAnsi="楷体" w:eastAsia="方正仿宋_GBK" w:cs="楷体"/>
                <w:kern w:val="0"/>
                <w:sz w:val="24"/>
              </w:rPr>
            </w:pPr>
            <w:r>
              <w:rPr>
                <w:rFonts w:hint="eastAsia" w:ascii="方正仿宋_GBK" w:hAnsi="楷体" w:eastAsia="方正仿宋_GBK" w:cs="楷体"/>
                <w:kern w:val="0"/>
                <w:sz w:val="24"/>
              </w:rPr>
              <w:t>CS1-S1</w:t>
            </w:r>
          </w:p>
        </w:tc>
        <w:tc>
          <w:tcPr>
            <w:tcW w:w="1360" w:type="dxa"/>
            <w:tcBorders>
              <w:top w:val="single" w:color="auto" w:sz="4" w:space="0"/>
              <w:left w:val="single" w:color="auto" w:sz="4" w:space="0"/>
              <w:bottom w:val="single" w:color="auto" w:sz="4" w:space="0"/>
              <w:right w:val="single" w:color="auto" w:sz="4" w:space="0"/>
            </w:tcBorders>
            <w:vAlign w:val="center"/>
          </w:tcPr>
          <w:p w14:paraId="04662B88">
            <w:pPr>
              <w:pStyle w:val="64"/>
              <w:framePr w:wrap="around"/>
              <w:rPr>
                <w:rFonts w:ascii="方正仿宋_GBK" w:hAnsi="黑体" w:eastAsia="方正仿宋_GBK" w:cs="黑体"/>
                <w:kern w:val="0"/>
                <w:sz w:val="24"/>
                <w:szCs w:val="24"/>
              </w:rPr>
            </w:pPr>
            <w:r>
              <w:rPr>
                <w:rFonts w:hint="eastAsia" w:ascii="方正仿宋_GBK" w:hAnsi="黑体" w:eastAsia="方正仿宋_GBK" w:cs="黑体"/>
                <w:szCs w:val="21"/>
              </w:rPr>
              <w:t>7.10</w:t>
            </w:r>
          </w:p>
        </w:tc>
        <w:tc>
          <w:tcPr>
            <w:tcW w:w="1360" w:type="dxa"/>
            <w:tcBorders>
              <w:top w:val="single" w:color="auto" w:sz="4" w:space="0"/>
              <w:left w:val="single" w:color="auto" w:sz="4" w:space="0"/>
              <w:bottom w:val="single" w:color="auto" w:sz="4" w:space="0"/>
              <w:right w:val="single" w:color="auto" w:sz="4" w:space="0"/>
            </w:tcBorders>
            <w:vAlign w:val="center"/>
          </w:tcPr>
          <w:p w14:paraId="6A2AEB91">
            <w:pPr>
              <w:pStyle w:val="64"/>
              <w:framePr w:wrap="around"/>
              <w:rPr>
                <w:rFonts w:ascii="方正仿宋_GBK" w:hAnsi="黑体" w:eastAsia="方正仿宋_GBK" w:cs="黑体"/>
                <w:kern w:val="0"/>
                <w:sz w:val="24"/>
                <w:szCs w:val="24"/>
              </w:rPr>
            </w:pPr>
            <w:r>
              <w:rPr>
                <w:rFonts w:hint="eastAsia" w:ascii="方正仿宋_GBK" w:hAnsi="黑体" w:eastAsia="方正仿宋_GBK" w:cs="黑体"/>
                <w:szCs w:val="21"/>
              </w:rPr>
              <w:t>6.49</w:t>
            </w:r>
          </w:p>
        </w:tc>
        <w:tc>
          <w:tcPr>
            <w:tcW w:w="1360" w:type="dxa"/>
            <w:tcBorders>
              <w:top w:val="single" w:color="auto" w:sz="4" w:space="0"/>
              <w:left w:val="single" w:color="auto" w:sz="4" w:space="0"/>
              <w:bottom w:val="single" w:color="auto" w:sz="4" w:space="0"/>
              <w:right w:val="single" w:color="auto" w:sz="4" w:space="0"/>
            </w:tcBorders>
            <w:vAlign w:val="center"/>
          </w:tcPr>
          <w:p w14:paraId="666078B1">
            <w:pPr>
              <w:pStyle w:val="64"/>
              <w:framePr w:wrap="around"/>
              <w:rPr>
                <w:rFonts w:ascii="方正仿宋_GBK" w:hAnsi="黑体" w:eastAsia="方正仿宋_GBK" w:cs="黑体"/>
                <w:kern w:val="0"/>
                <w:sz w:val="24"/>
                <w:szCs w:val="24"/>
              </w:rPr>
            </w:pPr>
            <w:r>
              <w:rPr>
                <w:rFonts w:hint="eastAsia" w:ascii="方正仿宋_GBK" w:hAnsi="黑体" w:eastAsia="方正仿宋_GBK" w:cs="黑体"/>
                <w:szCs w:val="21"/>
              </w:rPr>
              <w:t>127.43</w:t>
            </w:r>
          </w:p>
        </w:tc>
        <w:tc>
          <w:tcPr>
            <w:tcW w:w="1364" w:type="dxa"/>
            <w:tcBorders>
              <w:top w:val="single" w:color="auto" w:sz="4" w:space="0"/>
              <w:left w:val="single" w:color="auto" w:sz="4" w:space="0"/>
              <w:bottom w:val="single" w:color="auto" w:sz="4" w:space="0"/>
              <w:right w:val="single" w:color="auto" w:sz="4" w:space="0"/>
            </w:tcBorders>
            <w:vAlign w:val="center"/>
          </w:tcPr>
          <w:p w14:paraId="528C8B3F">
            <w:pPr>
              <w:pStyle w:val="64"/>
              <w:framePr w:wrap="around"/>
              <w:rPr>
                <w:rFonts w:ascii="方正仿宋_GBK" w:hAnsi="楷体" w:eastAsia="方正仿宋_GBK" w:cs="楷体"/>
                <w:kern w:val="0"/>
                <w:sz w:val="24"/>
                <w:szCs w:val="24"/>
              </w:rPr>
            </w:pPr>
          </w:p>
        </w:tc>
      </w:tr>
    </w:tbl>
    <w:p w14:paraId="34CC3553">
      <w:pPr>
        <w:pStyle w:val="18"/>
        <w:tabs>
          <w:tab w:val="left" w:pos="9301"/>
          <w:tab w:val="left" w:pos="9432"/>
        </w:tabs>
        <w:spacing w:beforeLines="50" w:line="520" w:lineRule="exact"/>
        <w:ind w:firstLine="560" w:firstLineChars="200"/>
        <w:jc w:val="both"/>
        <w:rPr>
          <w:rFonts w:ascii="方正仿宋_GBK" w:hAnsi="楷体" w:eastAsia="方正仿宋_GBK" w:cs="楷体"/>
          <w:kern w:val="0"/>
          <w:sz w:val="28"/>
          <w:szCs w:val="28"/>
        </w:rPr>
      </w:pPr>
      <w:r>
        <w:rPr>
          <w:rFonts w:hint="eastAsia" w:ascii="方正仿宋_GBK" w:hAnsi="楷体" w:eastAsia="方正仿宋_GBK" w:cs="楷体"/>
          <w:kern w:val="0"/>
          <w:sz w:val="28"/>
          <w:szCs w:val="28"/>
        </w:rPr>
        <w:t>六、《评价报告》中洪峰流量的推算方法基本正确。设计洪水分别采用推理公式法、瞬时单位线法、水文比似法计算控制断面不同频</w:t>
      </w:r>
    </w:p>
    <w:p w14:paraId="6F529D62">
      <w:pPr>
        <w:spacing w:line="520" w:lineRule="exact"/>
        <w:rPr>
          <w:rFonts w:ascii="仿宋_GB2312" w:hAnsi="宋体" w:eastAsia="仿宋_GB2312"/>
          <w:b/>
          <w:spacing w:val="-20"/>
          <w:w w:val="90"/>
          <w:kern w:val="0"/>
          <w:sz w:val="36"/>
          <w:szCs w:val="36"/>
        </w:rPr>
      </w:pPr>
      <w:r>
        <w:rPr>
          <w:rFonts w:hint="eastAsia" w:ascii="仿宋_GB2312" w:hAnsi="宋体" w:eastAsia="仿宋_GB2312"/>
          <w:b/>
          <w:spacing w:val="-20"/>
          <w:kern w:val="0"/>
          <w:sz w:val="36"/>
          <w:szCs w:val="36"/>
        </w:rPr>
        <w:drawing>
          <wp:anchor distT="0" distB="0" distL="114300" distR="114300" simplePos="0" relativeHeight="251659264" behindDoc="0" locked="0" layoutInCell="1" allowOverlap="1">
            <wp:simplePos x="0" y="0"/>
            <wp:positionH relativeFrom="column">
              <wp:posOffset>-343535</wp:posOffset>
            </wp:positionH>
            <wp:positionV relativeFrom="paragraph">
              <wp:posOffset>-3175</wp:posOffset>
            </wp:positionV>
            <wp:extent cx="6315075" cy="7943850"/>
            <wp:effectExtent l="19050" t="0" r="9525" b="0"/>
            <wp:wrapNone/>
            <wp:docPr id="1" name="图片 5" descr="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001(4)"/>
                    <pic:cNvPicPr>
                      <a:picLocks noChangeAspect="1" noChangeArrowheads="1"/>
                    </pic:cNvPicPr>
                  </pic:nvPicPr>
                  <pic:blipFill>
                    <a:blip r:embed="rId5"/>
                    <a:srcRect/>
                    <a:stretch>
                      <a:fillRect/>
                    </a:stretch>
                  </pic:blipFill>
                  <pic:spPr>
                    <a:xfrm>
                      <a:off x="0" y="0"/>
                      <a:ext cx="6315075" cy="7943850"/>
                    </a:xfrm>
                    <a:prstGeom prst="rect">
                      <a:avLst/>
                    </a:prstGeom>
                    <a:noFill/>
                    <a:ln w="9525">
                      <a:noFill/>
                      <a:miter lim="800000"/>
                      <a:headEnd/>
                      <a:tailEnd/>
                    </a:ln>
                    <a:effectLst/>
                  </pic:spPr>
                </pic:pic>
              </a:graphicData>
            </a:graphic>
          </wp:anchor>
        </w:drawing>
      </w:r>
    </w:p>
    <w:p w14:paraId="799461CE">
      <w:pPr>
        <w:spacing w:line="520" w:lineRule="exact"/>
        <w:rPr>
          <w:rFonts w:ascii="仿宋_GB2312" w:hAnsi="宋体" w:eastAsia="仿宋_GB2312"/>
          <w:b/>
          <w:spacing w:val="-20"/>
          <w:w w:val="90"/>
          <w:kern w:val="0"/>
          <w:sz w:val="36"/>
          <w:szCs w:val="36"/>
        </w:rPr>
      </w:pPr>
    </w:p>
    <w:p w14:paraId="1FCC058E">
      <w:pPr>
        <w:spacing w:line="520" w:lineRule="exact"/>
        <w:rPr>
          <w:rFonts w:ascii="仿宋_GB2312" w:hAnsi="宋体" w:eastAsia="仿宋_GB2312"/>
          <w:b/>
          <w:spacing w:val="-20"/>
          <w:w w:val="90"/>
          <w:kern w:val="0"/>
          <w:sz w:val="36"/>
          <w:szCs w:val="36"/>
        </w:rPr>
      </w:pPr>
    </w:p>
    <w:p w14:paraId="7BD81DB1">
      <w:pPr>
        <w:spacing w:line="520" w:lineRule="exact"/>
        <w:rPr>
          <w:rFonts w:ascii="仿宋_GB2312" w:hAnsi="宋体" w:eastAsia="仿宋_GB2312"/>
          <w:b/>
          <w:spacing w:val="-20"/>
          <w:w w:val="90"/>
          <w:kern w:val="0"/>
          <w:sz w:val="36"/>
          <w:szCs w:val="36"/>
        </w:rPr>
      </w:pPr>
    </w:p>
    <w:p w14:paraId="688F7C47">
      <w:pPr>
        <w:spacing w:line="520" w:lineRule="exact"/>
        <w:rPr>
          <w:rFonts w:ascii="仿宋_GB2312" w:hAnsi="宋体" w:eastAsia="仿宋_GB2312"/>
          <w:b/>
          <w:spacing w:val="-20"/>
          <w:w w:val="90"/>
          <w:kern w:val="0"/>
          <w:sz w:val="36"/>
          <w:szCs w:val="36"/>
        </w:rPr>
      </w:pPr>
    </w:p>
    <w:p w14:paraId="1F3E87DA">
      <w:pPr>
        <w:spacing w:line="520" w:lineRule="exact"/>
        <w:rPr>
          <w:rFonts w:ascii="仿宋_GB2312" w:hAnsi="宋体" w:eastAsia="仿宋_GB2312"/>
          <w:b/>
          <w:spacing w:val="-20"/>
          <w:w w:val="90"/>
          <w:kern w:val="0"/>
          <w:sz w:val="36"/>
          <w:szCs w:val="36"/>
        </w:rPr>
      </w:pPr>
    </w:p>
    <w:p w14:paraId="00C31643">
      <w:pPr>
        <w:spacing w:line="520" w:lineRule="exact"/>
        <w:rPr>
          <w:rFonts w:ascii="仿宋_GB2312" w:hAnsi="宋体" w:eastAsia="仿宋_GB2312"/>
          <w:b/>
          <w:spacing w:val="-20"/>
          <w:w w:val="90"/>
          <w:kern w:val="0"/>
          <w:sz w:val="36"/>
          <w:szCs w:val="36"/>
        </w:rPr>
      </w:pPr>
    </w:p>
    <w:p w14:paraId="4AE6CE90">
      <w:pPr>
        <w:spacing w:line="520" w:lineRule="exact"/>
        <w:rPr>
          <w:rFonts w:ascii="仿宋_GB2312" w:hAnsi="宋体" w:eastAsia="仿宋_GB2312"/>
          <w:b/>
          <w:spacing w:val="-20"/>
          <w:w w:val="90"/>
          <w:kern w:val="0"/>
          <w:sz w:val="36"/>
          <w:szCs w:val="36"/>
        </w:rPr>
      </w:pPr>
    </w:p>
    <w:p w14:paraId="12D9A370">
      <w:pPr>
        <w:spacing w:line="520" w:lineRule="exact"/>
        <w:rPr>
          <w:rFonts w:ascii="仿宋_GB2312" w:hAnsi="宋体" w:eastAsia="仿宋_GB2312"/>
          <w:b/>
          <w:spacing w:val="-20"/>
          <w:w w:val="90"/>
          <w:kern w:val="0"/>
          <w:sz w:val="36"/>
          <w:szCs w:val="36"/>
        </w:rPr>
      </w:pPr>
    </w:p>
    <w:p w14:paraId="313A285A">
      <w:pPr>
        <w:spacing w:line="520" w:lineRule="exact"/>
        <w:rPr>
          <w:rFonts w:ascii="仿宋_GB2312" w:hAnsi="宋体" w:eastAsia="仿宋_GB2312"/>
          <w:b/>
          <w:spacing w:val="-20"/>
          <w:w w:val="90"/>
          <w:kern w:val="0"/>
          <w:sz w:val="36"/>
          <w:szCs w:val="36"/>
        </w:rPr>
      </w:pPr>
    </w:p>
    <w:p w14:paraId="34FF814B">
      <w:pPr>
        <w:spacing w:line="520" w:lineRule="exact"/>
        <w:rPr>
          <w:rFonts w:ascii="仿宋_GB2312" w:hAnsi="宋体" w:eastAsia="仿宋_GB2312"/>
          <w:b/>
          <w:spacing w:val="-20"/>
          <w:w w:val="90"/>
          <w:kern w:val="0"/>
          <w:sz w:val="36"/>
          <w:szCs w:val="36"/>
        </w:rPr>
      </w:pPr>
    </w:p>
    <w:p w14:paraId="74FB150D">
      <w:pPr>
        <w:spacing w:line="520" w:lineRule="exact"/>
        <w:rPr>
          <w:rFonts w:ascii="仿宋_GB2312" w:hAnsi="宋体" w:eastAsia="仿宋_GB2312"/>
          <w:b/>
          <w:spacing w:val="-20"/>
          <w:w w:val="90"/>
          <w:kern w:val="0"/>
          <w:sz w:val="36"/>
          <w:szCs w:val="36"/>
        </w:rPr>
      </w:pPr>
    </w:p>
    <w:p w14:paraId="0B6554FC">
      <w:pPr>
        <w:spacing w:line="520" w:lineRule="exact"/>
        <w:rPr>
          <w:rFonts w:ascii="仿宋_GB2312" w:hAnsi="宋体" w:eastAsia="仿宋_GB2312"/>
          <w:b/>
          <w:spacing w:val="-20"/>
          <w:w w:val="90"/>
          <w:kern w:val="0"/>
          <w:sz w:val="36"/>
          <w:szCs w:val="36"/>
        </w:rPr>
      </w:pPr>
    </w:p>
    <w:p w14:paraId="4FB23CA8">
      <w:pPr>
        <w:spacing w:line="520" w:lineRule="exact"/>
        <w:rPr>
          <w:rFonts w:ascii="仿宋_GB2312" w:hAnsi="宋体" w:eastAsia="仿宋_GB2312"/>
          <w:b/>
          <w:spacing w:val="-20"/>
          <w:w w:val="90"/>
          <w:kern w:val="0"/>
          <w:sz w:val="36"/>
          <w:szCs w:val="36"/>
        </w:rPr>
      </w:pPr>
    </w:p>
    <w:p w14:paraId="026369C1">
      <w:pPr>
        <w:spacing w:line="520" w:lineRule="exact"/>
        <w:rPr>
          <w:rFonts w:ascii="仿宋_GB2312" w:hAnsi="宋体" w:eastAsia="仿宋_GB2312"/>
          <w:b/>
          <w:spacing w:val="-20"/>
          <w:w w:val="90"/>
          <w:kern w:val="0"/>
          <w:sz w:val="36"/>
          <w:szCs w:val="36"/>
        </w:rPr>
      </w:pPr>
    </w:p>
    <w:p w14:paraId="7867E768">
      <w:pPr>
        <w:spacing w:line="520" w:lineRule="exact"/>
        <w:rPr>
          <w:rFonts w:ascii="仿宋_GB2312" w:hAnsi="宋体" w:eastAsia="仿宋_GB2312"/>
          <w:b/>
          <w:spacing w:val="-20"/>
          <w:w w:val="90"/>
          <w:kern w:val="0"/>
          <w:sz w:val="36"/>
          <w:szCs w:val="36"/>
        </w:rPr>
      </w:pPr>
    </w:p>
    <w:p w14:paraId="21C51C2E">
      <w:pPr>
        <w:spacing w:line="520" w:lineRule="exact"/>
        <w:rPr>
          <w:rFonts w:ascii="仿宋_GB2312" w:hAnsi="宋体" w:eastAsia="仿宋_GB2312"/>
          <w:b/>
          <w:spacing w:val="-20"/>
          <w:w w:val="90"/>
          <w:kern w:val="0"/>
          <w:sz w:val="36"/>
          <w:szCs w:val="36"/>
        </w:rPr>
      </w:pPr>
    </w:p>
    <w:p w14:paraId="655CA20B">
      <w:pPr>
        <w:spacing w:line="520" w:lineRule="exact"/>
        <w:rPr>
          <w:rFonts w:ascii="仿宋_GB2312" w:hAnsi="宋体" w:eastAsia="仿宋_GB2312"/>
          <w:b/>
          <w:spacing w:val="-20"/>
          <w:w w:val="90"/>
          <w:kern w:val="0"/>
          <w:sz w:val="36"/>
          <w:szCs w:val="36"/>
        </w:rPr>
      </w:pPr>
    </w:p>
    <w:p w14:paraId="02CA01E1">
      <w:pPr>
        <w:spacing w:line="520" w:lineRule="exact"/>
        <w:rPr>
          <w:rFonts w:ascii="仿宋_GB2312" w:hAnsi="宋体" w:eastAsia="仿宋_GB2312"/>
          <w:b/>
          <w:spacing w:val="-20"/>
          <w:w w:val="90"/>
          <w:kern w:val="0"/>
          <w:sz w:val="36"/>
          <w:szCs w:val="36"/>
        </w:rPr>
      </w:pPr>
    </w:p>
    <w:p w14:paraId="32AF923C">
      <w:pPr>
        <w:spacing w:line="520" w:lineRule="exact"/>
        <w:rPr>
          <w:rFonts w:ascii="仿宋_GB2312" w:hAnsi="宋体" w:eastAsia="仿宋_GB2312"/>
          <w:b/>
          <w:spacing w:val="-20"/>
          <w:w w:val="90"/>
          <w:kern w:val="0"/>
          <w:sz w:val="36"/>
          <w:szCs w:val="36"/>
        </w:rPr>
      </w:pPr>
    </w:p>
    <w:p w14:paraId="1ABEF7FD">
      <w:pPr>
        <w:spacing w:line="520" w:lineRule="exact"/>
        <w:rPr>
          <w:rFonts w:ascii="仿宋_GB2312" w:hAnsi="宋体" w:eastAsia="仿宋_GB2312"/>
          <w:b/>
          <w:spacing w:val="-20"/>
          <w:w w:val="90"/>
          <w:kern w:val="0"/>
          <w:sz w:val="36"/>
          <w:szCs w:val="36"/>
        </w:rPr>
      </w:pPr>
    </w:p>
    <w:p w14:paraId="654F715F">
      <w:pPr>
        <w:spacing w:line="520" w:lineRule="exact"/>
        <w:rPr>
          <w:rFonts w:ascii="仿宋_GB2312" w:hAnsi="宋体" w:eastAsia="仿宋_GB2312"/>
          <w:b/>
          <w:spacing w:val="-20"/>
          <w:w w:val="90"/>
          <w:kern w:val="0"/>
          <w:sz w:val="36"/>
          <w:szCs w:val="36"/>
        </w:rPr>
      </w:pPr>
    </w:p>
    <w:p w14:paraId="08335CAD">
      <w:pPr>
        <w:spacing w:line="520" w:lineRule="exact"/>
        <w:rPr>
          <w:rFonts w:ascii="仿宋_GB2312" w:hAnsi="宋体" w:eastAsia="仿宋_GB2312"/>
          <w:b/>
          <w:spacing w:val="-20"/>
          <w:w w:val="90"/>
          <w:kern w:val="0"/>
          <w:sz w:val="36"/>
          <w:szCs w:val="36"/>
        </w:rPr>
      </w:pPr>
    </w:p>
    <w:p w14:paraId="6D2591C2">
      <w:pPr>
        <w:spacing w:line="520" w:lineRule="exact"/>
        <w:rPr>
          <w:rFonts w:ascii="楷体" w:hAnsi="楷体" w:eastAsia="楷体" w:cs="楷体"/>
          <w:b/>
          <w:bCs/>
          <w:sz w:val="32"/>
          <w:szCs w:val="32"/>
        </w:rPr>
      </w:pP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15E8">
    <w:pPr>
      <w:framePr w:wrap="around" w:vAnchor="text" w:hAnchor="margin" w:xAlign="outside" w:y="1"/>
      <w:rPr>
        <w:rStyle w:val="51"/>
        <w:rFonts w:ascii="宋体"/>
        <w:sz w:val="28"/>
        <w:szCs w:val="28"/>
      </w:rPr>
    </w:pPr>
    <w:r>
      <w:rPr>
        <w:rStyle w:val="51"/>
        <w:rFonts w:ascii="宋体" w:hAnsi="宋体"/>
        <w:sz w:val="28"/>
        <w:szCs w:val="28"/>
      </w:rPr>
      <w:t xml:space="preserve">- </w:t>
    </w:r>
    <w:r>
      <w:rPr>
        <w:rStyle w:val="51"/>
        <w:rFonts w:ascii="宋体" w:hAnsi="宋体"/>
        <w:sz w:val="28"/>
        <w:szCs w:val="28"/>
      </w:rPr>
      <w:fldChar w:fldCharType="begin"/>
    </w:r>
    <w:r>
      <w:rPr>
        <w:rStyle w:val="51"/>
        <w:rFonts w:ascii="宋体" w:hAnsi="宋体"/>
        <w:sz w:val="28"/>
        <w:szCs w:val="28"/>
      </w:rPr>
      <w:instrText xml:space="preserve">PAGE  </w:instrText>
    </w:r>
    <w:r>
      <w:rPr>
        <w:rStyle w:val="51"/>
        <w:rFonts w:ascii="宋体" w:hAnsi="宋体"/>
        <w:sz w:val="28"/>
        <w:szCs w:val="28"/>
      </w:rPr>
      <w:fldChar w:fldCharType="separate"/>
    </w:r>
    <w:r>
      <w:rPr>
        <w:rStyle w:val="51"/>
        <w:rFonts w:ascii="宋体" w:hAnsi="宋体"/>
        <w:sz w:val="28"/>
        <w:szCs w:val="28"/>
      </w:rPr>
      <w:t>1</w:t>
    </w:r>
    <w:r>
      <w:rPr>
        <w:rStyle w:val="51"/>
        <w:rFonts w:ascii="宋体" w:hAnsi="宋体"/>
        <w:sz w:val="28"/>
        <w:szCs w:val="28"/>
      </w:rPr>
      <w:fldChar w:fldCharType="end"/>
    </w:r>
    <w:r>
      <w:rPr>
        <w:rStyle w:val="51"/>
        <w:rFonts w:ascii="宋体" w:hAnsi="宋体"/>
        <w:sz w:val="28"/>
        <w:szCs w:val="28"/>
      </w:rPr>
      <w:t xml:space="preserve"> -</w:t>
    </w:r>
  </w:p>
  <w:p w14:paraId="2FF3B1FB">
    <w:pPr>
      <w:ind w:right="360" w:firstLine="360"/>
      <w:jc w:val="center"/>
    </w:pPr>
  </w:p>
  <w:p w14:paraId="75C70991">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B81"/>
    <w:rsid w:val="00001F90"/>
    <w:rsid w:val="00006CCA"/>
    <w:rsid w:val="00010A7E"/>
    <w:rsid w:val="0001417D"/>
    <w:rsid w:val="000150F4"/>
    <w:rsid w:val="00017633"/>
    <w:rsid w:val="0002035C"/>
    <w:rsid w:val="00021A31"/>
    <w:rsid w:val="00022FA2"/>
    <w:rsid w:val="000236F9"/>
    <w:rsid w:val="00023F38"/>
    <w:rsid w:val="00025CCF"/>
    <w:rsid w:val="000272A2"/>
    <w:rsid w:val="00031257"/>
    <w:rsid w:val="00031C92"/>
    <w:rsid w:val="00031E51"/>
    <w:rsid w:val="00032B06"/>
    <w:rsid w:val="00034846"/>
    <w:rsid w:val="0004210D"/>
    <w:rsid w:val="00043E65"/>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5853"/>
    <w:rsid w:val="00087FFE"/>
    <w:rsid w:val="00092453"/>
    <w:rsid w:val="00093451"/>
    <w:rsid w:val="00093FE0"/>
    <w:rsid w:val="000958DF"/>
    <w:rsid w:val="000979F0"/>
    <w:rsid w:val="000A1259"/>
    <w:rsid w:val="000A255C"/>
    <w:rsid w:val="000A28CF"/>
    <w:rsid w:val="000A3777"/>
    <w:rsid w:val="000A3DA2"/>
    <w:rsid w:val="000A3F4A"/>
    <w:rsid w:val="000A4FE7"/>
    <w:rsid w:val="000A5D9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993"/>
    <w:rsid w:val="000E1F67"/>
    <w:rsid w:val="000E2DEC"/>
    <w:rsid w:val="000E55F7"/>
    <w:rsid w:val="000E5A9B"/>
    <w:rsid w:val="000E6E2F"/>
    <w:rsid w:val="000E7853"/>
    <w:rsid w:val="000F0A1E"/>
    <w:rsid w:val="000F3254"/>
    <w:rsid w:val="000F3B0A"/>
    <w:rsid w:val="00102455"/>
    <w:rsid w:val="00102474"/>
    <w:rsid w:val="00102574"/>
    <w:rsid w:val="00102BEE"/>
    <w:rsid w:val="0010385F"/>
    <w:rsid w:val="001045D9"/>
    <w:rsid w:val="00104AA8"/>
    <w:rsid w:val="00104DDF"/>
    <w:rsid w:val="00105D8F"/>
    <w:rsid w:val="00107C74"/>
    <w:rsid w:val="00107CA9"/>
    <w:rsid w:val="00113EFF"/>
    <w:rsid w:val="001150AA"/>
    <w:rsid w:val="001155DB"/>
    <w:rsid w:val="00116098"/>
    <w:rsid w:val="001160C2"/>
    <w:rsid w:val="00116764"/>
    <w:rsid w:val="00116EAE"/>
    <w:rsid w:val="00117814"/>
    <w:rsid w:val="001222C5"/>
    <w:rsid w:val="00122A38"/>
    <w:rsid w:val="00123B6F"/>
    <w:rsid w:val="00130F59"/>
    <w:rsid w:val="00131CB7"/>
    <w:rsid w:val="00131F69"/>
    <w:rsid w:val="0013269C"/>
    <w:rsid w:val="001329D5"/>
    <w:rsid w:val="001355CB"/>
    <w:rsid w:val="0013612A"/>
    <w:rsid w:val="00136594"/>
    <w:rsid w:val="00141F18"/>
    <w:rsid w:val="00142AA5"/>
    <w:rsid w:val="001438EC"/>
    <w:rsid w:val="001440D1"/>
    <w:rsid w:val="00144980"/>
    <w:rsid w:val="00145BAE"/>
    <w:rsid w:val="00145C70"/>
    <w:rsid w:val="00146EE8"/>
    <w:rsid w:val="00151616"/>
    <w:rsid w:val="0015204E"/>
    <w:rsid w:val="00155580"/>
    <w:rsid w:val="00160873"/>
    <w:rsid w:val="00160A0B"/>
    <w:rsid w:val="00161202"/>
    <w:rsid w:val="00161D04"/>
    <w:rsid w:val="00162D69"/>
    <w:rsid w:val="00164967"/>
    <w:rsid w:val="00166EA1"/>
    <w:rsid w:val="00170D9F"/>
    <w:rsid w:val="001715D7"/>
    <w:rsid w:val="00171B8D"/>
    <w:rsid w:val="0017268D"/>
    <w:rsid w:val="00172AAD"/>
    <w:rsid w:val="001739B8"/>
    <w:rsid w:val="001840FC"/>
    <w:rsid w:val="00184C6F"/>
    <w:rsid w:val="0018504B"/>
    <w:rsid w:val="00185D69"/>
    <w:rsid w:val="00185DD4"/>
    <w:rsid w:val="001911E5"/>
    <w:rsid w:val="00192525"/>
    <w:rsid w:val="00192F97"/>
    <w:rsid w:val="001931E9"/>
    <w:rsid w:val="00194B45"/>
    <w:rsid w:val="00195364"/>
    <w:rsid w:val="00195A60"/>
    <w:rsid w:val="00197794"/>
    <w:rsid w:val="001977CB"/>
    <w:rsid w:val="00197BAD"/>
    <w:rsid w:val="001A11F7"/>
    <w:rsid w:val="001A3759"/>
    <w:rsid w:val="001A4087"/>
    <w:rsid w:val="001A4D2A"/>
    <w:rsid w:val="001B024C"/>
    <w:rsid w:val="001B04A1"/>
    <w:rsid w:val="001B1C32"/>
    <w:rsid w:val="001B35FF"/>
    <w:rsid w:val="001B4789"/>
    <w:rsid w:val="001B6327"/>
    <w:rsid w:val="001B7587"/>
    <w:rsid w:val="001C625E"/>
    <w:rsid w:val="001C6D40"/>
    <w:rsid w:val="001C6EB1"/>
    <w:rsid w:val="001D0AFD"/>
    <w:rsid w:val="001D0C08"/>
    <w:rsid w:val="001D1263"/>
    <w:rsid w:val="001D2965"/>
    <w:rsid w:val="001D2D30"/>
    <w:rsid w:val="001D3176"/>
    <w:rsid w:val="001D3C2F"/>
    <w:rsid w:val="001D5EA0"/>
    <w:rsid w:val="001D5F9B"/>
    <w:rsid w:val="001E1058"/>
    <w:rsid w:val="001E1883"/>
    <w:rsid w:val="001E1F11"/>
    <w:rsid w:val="001E26B9"/>
    <w:rsid w:val="001E28B8"/>
    <w:rsid w:val="001E3012"/>
    <w:rsid w:val="001E3372"/>
    <w:rsid w:val="001E3AAE"/>
    <w:rsid w:val="001E435F"/>
    <w:rsid w:val="001E458F"/>
    <w:rsid w:val="001E66BD"/>
    <w:rsid w:val="001F1447"/>
    <w:rsid w:val="001F177B"/>
    <w:rsid w:val="001F4B6B"/>
    <w:rsid w:val="001F5498"/>
    <w:rsid w:val="001F6147"/>
    <w:rsid w:val="001F79D0"/>
    <w:rsid w:val="002015E3"/>
    <w:rsid w:val="00203563"/>
    <w:rsid w:val="002039E6"/>
    <w:rsid w:val="00203CD8"/>
    <w:rsid w:val="00204EAF"/>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5602"/>
    <w:rsid w:val="002257E3"/>
    <w:rsid w:val="0022610C"/>
    <w:rsid w:val="00227232"/>
    <w:rsid w:val="00227280"/>
    <w:rsid w:val="00227A6B"/>
    <w:rsid w:val="00227BCB"/>
    <w:rsid w:val="00230E61"/>
    <w:rsid w:val="0023279A"/>
    <w:rsid w:val="0023318F"/>
    <w:rsid w:val="00233F46"/>
    <w:rsid w:val="00234CC8"/>
    <w:rsid w:val="00235DA8"/>
    <w:rsid w:val="00236A76"/>
    <w:rsid w:val="00237F87"/>
    <w:rsid w:val="00240148"/>
    <w:rsid w:val="00242580"/>
    <w:rsid w:val="00242EFD"/>
    <w:rsid w:val="002435D4"/>
    <w:rsid w:val="00245122"/>
    <w:rsid w:val="002456DE"/>
    <w:rsid w:val="00246043"/>
    <w:rsid w:val="00246454"/>
    <w:rsid w:val="00252551"/>
    <w:rsid w:val="002544EA"/>
    <w:rsid w:val="00254685"/>
    <w:rsid w:val="002546F0"/>
    <w:rsid w:val="00255362"/>
    <w:rsid w:val="00260E4E"/>
    <w:rsid w:val="00261485"/>
    <w:rsid w:val="00264973"/>
    <w:rsid w:val="002649C5"/>
    <w:rsid w:val="00265739"/>
    <w:rsid w:val="0026618F"/>
    <w:rsid w:val="00266E78"/>
    <w:rsid w:val="002675EC"/>
    <w:rsid w:val="00270702"/>
    <w:rsid w:val="00271657"/>
    <w:rsid w:val="00271D2C"/>
    <w:rsid w:val="00272436"/>
    <w:rsid w:val="00272B44"/>
    <w:rsid w:val="002732A4"/>
    <w:rsid w:val="00273AE3"/>
    <w:rsid w:val="0027518D"/>
    <w:rsid w:val="00276526"/>
    <w:rsid w:val="002807D8"/>
    <w:rsid w:val="00281EF4"/>
    <w:rsid w:val="002835F9"/>
    <w:rsid w:val="00284362"/>
    <w:rsid w:val="00285CF2"/>
    <w:rsid w:val="00286265"/>
    <w:rsid w:val="0029039B"/>
    <w:rsid w:val="00290825"/>
    <w:rsid w:val="00291C2B"/>
    <w:rsid w:val="00292E94"/>
    <w:rsid w:val="00293DE0"/>
    <w:rsid w:val="0029486A"/>
    <w:rsid w:val="00295F76"/>
    <w:rsid w:val="00296514"/>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AFA"/>
    <w:rsid w:val="002C5589"/>
    <w:rsid w:val="002C5A7D"/>
    <w:rsid w:val="002C7195"/>
    <w:rsid w:val="002C7B1B"/>
    <w:rsid w:val="002D1884"/>
    <w:rsid w:val="002D1BCB"/>
    <w:rsid w:val="002D24DE"/>
    <w:rsid w:val="002D3273"/>
    <w:rsid w:val="002D52E4"/>
    <w:rsid w:val="002D5618"/>
    <w:rsid w:val="002D56B9"/>
    <w:rsid w:val="002D7540"/>
    <w:rsid w:val="002E1E8D"/>
    <w:rsid w:val="002E2B23"/>
    <w:rsid w:val="002E2F62"/>
    <w:rsid w:val="002E318E"/>
    <w:rsid w:val="002E336C"/>
    <w:rsid w:val="002E380B"/>
    <w:rsid w:val="002E447E"/>
    <w:rsid w:val="002E5F31"/>
    <w:rsid w:val="002E6E80"/>
    <w:rsid w:val="002F028A"/>
    <w:rsid w:val="002F0703"/>
    <w:rsid w:val="002F1337"/>
    <w:rsid w:val="002F1CA8"/>
    <w:rsid w:val="002F47FF"/>
    <w:rsid w:val="002F487C"/>
    <w:rsid w:val="002F5529"/>
    <w:rsid w:val="002F5EF9"/>
    <w:rsid w:val="00300FF0"/>
    <w:rsid w:val="003027BF"/>
    <w:rsid w:val="00303BC1"/>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5DE0"/>
    <w:rsid w:val="003371D2"/>
    <w:rsid w:val="0034155C"/>
    <w:rsid w:val="00341968"/>
    <w:rsid w:val="00341CB0"/>
    <w:rsid w:val="003433C2"/>
    <w:rsid w:val="00345CD9"/>
    <w:rsid w:val="00346832"/>
    <w:rsid w:val="00346D09"/>
    <w:rsid w:val="0035007E"/>
    <w:rsid w:val="00350226"/>
    <w:rsid w:val="00353EA6"/>
    <w:rsid w:val="00354F05"/>
    <w:rsid w:val="003553B1"/>
    <w:rsid w:val="00355767"/>
    <w:rsid w:val="003561FC"/>
    <w:rsid w:val="0035630C"/>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720A"/>
    <w:rsid w:val="0038063C"/>
    <w:rsid w:val="0038139C"/>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5363"/>
    <w:rsid w:val="003A74A6"/>
    <w:rsid w:val="003B148E"/>
    <w:rsid w:val="003C0258"/>
    <w:rsid w:val="003C03B9"/>
    <w:rsid w:val="003C1631"/>
    <w:rsid w:val="003C26B0"/>
    <w:rsid w:val="003C2C56"/>
    <w:rsid w:val="003C5205"/>
    <w:rsid w:val="003D0C7C"/>
    <w:rsid w:val="003D142D"/>
    <w:rsid w:val="003D17A7"/>
    <w:rsid w:val="003D19D8"/>
    <w:rsid w:val="003D709E"/>
    <w:rsid w:val="003E103F"/>
    <w:rsid w:val="003E1101"/>
    <w:rsid w:val="003E41AA"/>
    <w:rsid w:val="003E54D8"/>
    <w:rsid w:val="003E58B4"/>
    <w:rsid w:val="003E5995"/>
    <w:rsid w:val="003E5CE8"/>
    <w:rsid w:val="003E6550"/>
    <w:rsid w:val="003E76F5"/>
    <w:rsid w:val="003E7C70"/>
    <w:rsid w:val="003E7CB9"/>
    <w:rsid w:val="003F078D"/>
    <w:rsid w:val="003F22C1"/>
    <w:rsid w:val="003F22CA"/>
    <w:rsid w:val="003F3318"/>
    <w:rsid w:val="003F3D70"/>
    <w:rsid w:val="003F4E8E"/>
    <w:rsid w:val="003F581E"/>
    <w:rsid w:val="003F643A"/>
    <w:rsid w:val="003F64D6"/>
    <w:rsid w:val="003F6B1D"/>
    <w:rsid w:val="004008DB"/>
    <w:rsid w:val="004010AF"/>
    <w:rsid w:val="004013BC"/>
    <w:rsid w:val="004021E6"/>
    <w:rsid w:val="004024D3"/>
    <w:rsid w:val="00403BA8"/>
    <w:rsid w:val="00404BE9"/>
    <w:rsid w:val="004061DD"/>
    <w:rsid w:val="00406B55"/>
    <w:rsid w:val="004077A8"/>
    <w:rsid w:val="004101B9"/>
    <w:rsid w:val="00410B45"/>
    <w:rsid w:val="00412B12"/>
    <w:rsid w:val="00413707"/>
    <w:rsid w:val="0041418B"/>
    <w:rsid w:val="00417421"/>
    <w:rsid w:val="00421123"/>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D5A"/>
    <w:rsid w:val="00444E2E"/>
    <w:rsid w:val="004460C3"/>
    <w:rsid w:val="00446A03"/>
    <w:rsid w:val="0045055F"/>
    <w:rsid w:val="004520CA"/>
    <w:rsid w:val="00452143"/>
    <w:rsid w:val="00452E86"/>
    <w:rsid w:val="004536C0"/>
    <w:rsid w:val="00453987"/>
    <w:rsid w:val="00456632"/>
    <w:rsid w:val="00457089"/>
    <w:rsid w:val="00460486"/>
    <w:rsid w:val="00460D6E"/>
    <w:rsid w:val="004617CD"/>
    <w:rsid w:val="00461974"/>
    <w:rsid w:val="004632A6"/>
    <w:rsid w:val="0046336C"/>
    <w:rsid w:val="0046340E"/>
    <w:rsid w:val="00463779"/>
    <w:rsid w:val="0046470C"/>
    <w:rsid w:val="00464FA2"/>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D9"/>
    <w:rsid w:val="0049006F"/>
    <w:rsid w:val="0049017E"/>
    <w:rsid w:val="00491895"/>
    <w:rsid w:val="00491A02"/>
    <w:rsid w:val="00492200"/>
    <w:rsid w:val="004928B4"/>
    <w:rsid w:val="00494B3F"/>
    <w:rsid w:val="00495AD8"/>
    <w:rsid w:val="00495FB2"/>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6FEB"/>
    <w:rsid w:val="004C73A4"/>
    <w:rsid w:val="004D03F9"/>
    <w:rsid w:val="004D0FA9"/>
    <w:rsid w:val="004D2282"/>
    <w:rsid w:val="004D2F50"/>
    <w:rsid w:val="004D3055"/>
    <w:rsid w:val="004D3C84"/>
    <w:rsid w:val="004D580C"/>
    <w:rsid w:val="004D5FDC"/>
    <w:rsid w:val="004D76A9"/>
    <w:rsid w:val="004D779E"/>
    <w:rsid w:val="004E0378"/>
    <w:rsid w:val="004E1AC4"/>
    <w:rsid w:val="004E399E"/>
    <w:rsid w:val="004F0673"/>
    <w:rsid w:val="004F0A81"/>
    <w:rsid w:val="004F17ED"/>
    <w:rsid w:val="004F3B56"/>
    <w:rsid w:val="004F43A0"/>
    <w:rsid w:val="004F43ED"/>
    <w:rsid w:val="004F4BF3"/>
    <w:rsid w:val="004F4D61"/>
    <w:rsid w:val="004F50C9"/>
    <w:rsid w:val="004F5668"/>
    <w:rsid w:val="004F71EC"/>
    <w:rsid w:val="004F7E43"/>
    <w:rsid w:val="004F7F96"/>
    <w:rsid w:val="00500AF7"/>
    <w:rsid w:val="005018AD"/>
    <w:rsid w:val="00502022"/>
    <w:rsid w:val="005023E0"/>
    <w:rsid w:val="005028C1"/>
    <w:rsid w:val="005033C9"/>
    <w:rsid w:val="00503CD7"/>
    <w:rsid w:val="00504625"/>
    <w:rsid w:val="00504AD1"/>
    <w:rsid w:val="00504BF3"/>
    <w:rsid w:val="00510419"/>
    <w:rsid w:val="00511991"/>
    <w:rsid w:val="0051238C"/>
    <w:rsid w:val="0051291A"/>
    <w:rsid w:val="00512C1A"/>
    <w:rsid w:val="00514055"/>
    <w:rsid w:val="005155C0"/>
    <w:rsid w:val="005161D2"/>
    <w:rsid w:val="00516528"/>
    <w:rsid w:val="00520C0D"/>
    <w:rsid w:val="00520FC7"/>
    <w:rsid w:val="00521A81"/>
    <w:rsid w:val="005230AB"/>
    <w:rsid w:val="00523FD3"/>
    <w:rsid w:val="005247E9"/>
    <w:rsid w:val="0052728D"/>
    <w:rsid w:val="00527671"/>
    <w:rsid w:val="00530FE0"/>
    <w:rsid w:val="00531A7A"/>
    <w:rsid w:val="00531CC3"/>
    <w:rsid w:val="0053469E"/>
    <w:rsid w:val="005347F5"/>
    <w:rsid w:val="00534E8B"/>
    <w:rsid w:val="00535339"/>
    <w:rsid w:val="00536316"/>
    <w:rsid w:val="00536E56"/>
    <w:rsid w:val="005371F4"/>
    <w:rsid w:val="0054095D"/>
    <w:rsid w:val="00540B79"/>
    <w:rsid w:val="005417AD"/>
    <w:rsid w:val="005448CD"/>
    <w:rsid w:val="00545598"/>
    <w:rsid w:val="00551813"/>
    <w:rsid w:val="005535BE"/>
    <w:rsid w:val="005551E3"/>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4ACD"/>
    <w:rsid w:val="00575098"/>
    <w:rsid w:val="005773A8"/>
    <w:rsid w:val="00583617"/>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47B2"/>
    <w:rsid w:val="005F53B3"/>
    <w:rsid w:val="005F567C"/>
    <w:rsid w:val="00602A95"/>
    <w:rsid w:val="006036AE"/>
    <w:rsid w:val="00603D0C"/>
    <w:rsid w:val="00605183"/>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3F22"/>
    <w:rsid w:val="00625561"/>
    <w:rsid w:val="00626475"/>
    <w:rsid w:val="00626964"/>
    <w:rsid w:val="00626F85"/>
    <w:rsid w:val="0063000E"/>
    <w:rsid w:val="006304E3"/>
    <w:rsid w:val="00633E30"/>
    <w:rsid w:val="00634C22"/>
    <w:rsid w:val="006376B0"/>
    <w:rsid w:val="00637AA4"/>
    <w:rsid w:val="00637AFB"/>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7C21"/>
    <w:rsid w:val="006601F0"/>
    <w:rsid w:val="0066099F"/>
    <w:rsid w:val="006610B3"/>
    <w:rsid w:val="00661C76"/>
    <w:rsid w:val="00662A49"/>
    <w:rsid w:val="00666215"/>
    <w:rsid w:val="00667C03"/>
    <w:rsid w:val="00670F63"/>
    <w:rsid w:val="00671906"/>
    <w:rsid w:val="00673F1B"/>
    <w:rsid w:val="00674349"/>
    <w:rsid w:val="00683007"/>
    <w:rsid w:val="006836FD"/>
    <w:rsid w:val="00683A6A"/>
    <w:rsid w:val="0068699A"/>
    <w:rsid w:val="00687BB2"/>
    <w:rsid w:val="00690A82"/>
    <w:rsid w:val="00691793"/>
    <w:rsid w:val="00691E96"/>
    <w:rsid w:val="00691F96"/>
    <w:rsid w:val="00693EDB"/>
    <w:rsid w:val="00695418"/>
    <w:rsid w:val="006A0B40"/>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C32AC"/>
    <w:rsid w:val="006C4866"/>
    <w:rsid w:val="006D00EF"/>
    <w:rsid w:val="006D3DF8"/>
    <w:rsid w:val="006D4E42"/>
    <w:rsid w:val="006D61E1"/>
    <w:rsid w:val="006D65C5"/>
    <w:rsid w:val="006E019B"/>
    <w:rsid w:val="006E1A11"/>
    <w:rsid w:val="006E29A9"/>
    <w:rsid w:val="006E4E8D"/>
    <w:rsid w:val="006E5B03"/>
    <w:rsid w:val="006E6405"/>
    <w:rsid w:val="006E71D5"/>
    <w:rsid w:val="006E73FE"/>
    <w:rsid w:val="006E749E"/>
    <w:rsid w:val="006F0A34"/>
    <w:rsid w:val="006F1872"/>
    <w:rsid w:val="006F1A97"/>
    <w:rsid w:val="006F4A7C"/>
    <w:rsid w:val="006F4F25"/>
    <w:rsid w:val="006F57C2"/>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F2E"/>
    <w:rsid w:val="00720027"/>
    <w:rsid w:val="007200A5"/>
    <w:rsid w:val="007201B0"/>
    <w:rsid w:val="007217D2"/>
    <w:rsid w:val="007225A5"/>
    <w:rsid w:val="00722E89"/>
    <w:rsid w:val="007233C0"/>
    <w:rsid w:val="00723D29"/>
    <w:rsid w:val="00725A77"/>
    <w:rsid w:val="00725CD5"/>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504B6"/>
    <w:rsid w:val="007506C1"/>
    <w:rsid w:val="00752141"/>
    <w:rsid w:val="0075238B"/>
    <w:rsid w:val="00752BC5"/>
    <w:rsid w:val="00753BF2"/>
    <w:rsid w:val="00753FAC"/>
    <w:rsid w:val="00756103"/>
    <w:rsid w:val="00757209"/>
    <w:rsid w:val="00757CBB"/>
    <w:rsid w:val="00760498"/>
    <w:rsid w:val="0076122F"/>
    <w:rsid w:val="007624A4"/>
    <w:rsid w:val="00762E78"/>
    <w:rsid w:val="00763BFC"/>
    <w:rsid w:val="007642ED"/>
    <w:rsid w:val="00764E47"/>
    <w:rsid w:val="0076681F"/>
    <w:rsid w:val="00766888"/>
    <w:rsid w:val="007669E1"/>
    <w:rsid w:val="007676BB"/>
    <w:rsid w:val="00767AE0"/>
    <w:rsid w:val="00770124"/>
    <w:rsid w:val="00770C0F"/>
    <w:rsid w:val="007716C4"/>
    <w:rsid w:val="007724C8"/>
    <w:rsid w:val="007728B3"/>
    <w:rsid w:val="00774445"/>
    <w:rsid w:val="0077588B"/>
    <w:rsid w:val="00776B07"/>
    <w:rsid w:val="00782306"/>
    <w:rsid w:val="00782C44"/>
    <w:rsid w:val="007836B6"/>
    <w:rsid w:val="0078413A"/>
    <w:rsid w:val="00784419"/>
    <w:rsid w:val="007845F5"/>
    <w:rsid w:val="00784C02"/>
    <w:rsid w:val="007854B7"/>
    <w:rsid w:val="007867A7"/>
    <w:rsid w:val="00787453"/>
    <w:rsid w:val="007874C2"/>
    <w:rsid w:val="00787682"/>
    <w:rsid w:val="00790856"/>
    <w:rsid w:val="007912D9"/>
    <w:rsid w:val="007918B9"/>
    <w:rsid w:val="00792CB1"/>
    <w:rsid w:val="007935E6"/>
    <w:rsid w:val="00793EEB"/>
    <w:rsid w:val="007965E0"/>
    <w:rsid w:val="00797FC0"/>
    <w:rsid w:val="007A135F"/>
    <w:rsid w:val="007A174D"/>
    <w:rsid w:val="007A1BAB"/>
    <w:rsid w:val="007A1ED4"/>
    <w:rsid w:val="007A4525"/>
    <w:rsid w:val="007A455E"/>
    <w:rsid w:val="007A59FF"/>
    <w:rsid w:val="007A5BCD"/>
    <w:rsid w:val="007A664B"/>
    <w:rsid w:val="007A6BD4"/>
    <w:rsid w:val="007B0478"/>
    <w:rsid w:val="007B04D8"/>
    <w:rsid w:val="007B1159"/>
    <w:rsid w:val="007B1F13"/>
    <w:rsid w:val="007B26F9"/>
    <w:rsid w:val="007B40E9"/>
    <w:rsid w:val="007B4DFC"/>
    <w:rsid w:val="007B531C"/>
    <w:rsid w:val="007B59A3"/>
    <w:rsid w:val="007B698E"/>
    <w:rsid w:val="007C0306"/>
    <w:rsid w:val="007C05FA"/>
    <w:rsid w:val="007C2C98"/>
    <w:rsid w:val="007C4AF2"/>
    <w:rsid w:val="007C4EFF"/>
    <w:rsid w:val="007C5114"/>
    <w:rsid w:val="007C5E86"/>
    <w:rsid w:val="007C614C"/>
    <w:rsid w:val="007C63DC"/>
    <w:rsid w:val="007C6429"/>
    <w:rsid w:val="007C7545"/>
    <w:rsid w:val="007D061C"/>
    <w:rsid w:val="007D1F3C"/>
    <w:rsid w:val="007D26A5"/>
    <w:rsid w:val="007D4A2D"/>
    <w:rsid w:val="007D4CEA"/>
    <w:rsid w:val="007D517A"/>
    <w:rsid w:val="007D67E0"/>
    <w:rsid w:val="007D6F9C"/>
    <w:rsid w:val="007E0295"/>
    <w:rsid w:val="007E1DFE"/>
    <w:rsid w:val="007E213E"/>
    <w:rsid w:val="007E2F38"/>
    <w:rsid w:val="007E3AE6"/>
    <w:rsid w:val="007E3ECA"/>
    <w:rsid w:val="007E425F"/>
    <w:rsid w:val="007E4A9F"/>
    <w:rsid w:val="007E52F4"/>
    <w:rsid w:val="007E6280"/>
    <w:rsid w:val="007F0431"/>
    <w:rsid w:val="007F0F98"/>
    <w:rsid w:val="007F22AA"/>
    <w:rsid w:val="007F354E"/>
    <w:rsid w:val="007F7727"/>
    <w:rsid w:val="00800EF5"/>
    <w:rsid w:val="00801FF0"/>
    <w:rsid w:val="00802BDA"/>
    <w:rsid w:val="00803472"/>
    <w:rsid w:val="00804E41"/>
    <w:rsid w:val="008056F1"/>
    <w:rsid w:val="00805762"/>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407E2"/>
    <w:rsid w:val="008429A3"/>
    <w:rsid w:val="00843EA7"/>
    <w:rsid w:val="0084438D"/>
    <w:rsid w:val="00845E12"/>
    <w:rsid w:val="00846C33"/>
    <w:rsid w:val="00850357"/>
    <w:rsid w:val="0085094D"/>
    <w:rsid w:val="008510D3"/>
    <w:rsid w:val="00851D12"/>
    <w:rsid w:val="00852414"/>
    <w:rsid w:val="00853172"/>
    <w:rsid w:val="0085365C"/>
    <w:rsid w:val="00855376"/>
    <w:rsid w:val="008604D4"/>
    <w:rsid w:val="00860E5E"/>
    <w:rsid w:val="00862C76"/>
    <w:rsid w:val="00863DAE"/>
    <w:rsid w:val="00863FD1"/>
    <w:rsid w:val="008654CF"/>
    <w:rsid w:val="0086762D"/>
    <w:rsid w:val="00867798"/>
    <w:rsid w:val="00867D1F"/>
    <w:rsid w:val="008727C6"/>
    <w:rsid w:val="0087394C"/>
    <w:rsid w:val="00873A60"/>
    <w:rsid w:val="008757AF"/>
    <w:rsid w:val="008777B9"/>
    <w:rsid w:val="00882C48"/>
    <w:rsid w:val="00885E11"/>
    <w:rsid w:val="008861A3"/>
    <w:rsid w:val="008865B2"/>
    <w:rsid w:val="00887147"/>
    <w:rsid w:val="0088757F"/>
    <w:rsid w:val="0089216E"/>
    <w:rsid w:val="0089344C"/>
    <w:rsid w:val="00894606"/>
    <w:rsid w:val="00894FF9"/>
    <w:rsid w:val="0089596A"/>
    <w:rsid w:val="00896451"/>
    <w:rsid w:val="00896ACF"/>
    <w:rsid w:val="008976D3"/>
    <w:rsid w:val="008A038A"/>
    <w:rsid w:val="008A20D7"/>
    <w:rsid w:val="008A2F2A"/>
    <w:rsid w:val="008A44E1"/>
    <w:rsid w:val="008A4618"/>
    <w:rsid w:val="008A49FD"/>
    <w:rsid w:val="008A562C"/>
    <w:rsid w:val="008A5C00"/>
    <w:rsid w:val="008A651A"/>
    <w:rsid w:val="008B45EC"/>
    <w:rsid w:val="008B5DA5"/>
    <w:rsid w:val="008B7857"/>
    <w:rsid w:val="008B7A78"/>
    <w:rsid w:val="008B7DEF"/>
    <w:rsid w:val="008B7F2D"/>
    <w:rsid w:val="008C0FCF"/>
    <w:rsid w:val="008C303F"/>
    <w:rsid w:val="008C4228"/>
    <w:rsid w:val="008C4AF4"/>
    <w:rsid w:val="008C7A9F"/>
    <w:rsid w:val="008D1BB4"/>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0EC4"/>
    <w:rsid w:val="0094109E"/>
    <w:rsid w:val="00945BEA"/>
    <w:rsid w:val="00950C4E"/>
    <w:rsid w:val="00951C12"/>
    <w:rsid w:val="00953288"/>
    <w:rsid w:val="00953FD4"/>
    <w:rsid w:val="0095447E"/>
    <w:rsid w:val="00955592"/>
    <w:rsid w:val="00955812"/>
    <w:rsid w:val="0095598C"/>
    <w:rsid w:val="00960EBB"/>
    <w:rsid w:val="00962989"/>
    <w:rsid w:val="009638D7"/>
    <w:rsid w:val="00964567"/>
    <w:rsid w:val="009679BF"/>
    <w:rsid w:val="00971F92"/>
    <w:rsid w:val="00972010"/>
    <w:rsid w:val="00973D0C"/>
    <w:rsid w:val="00975929"/>
    <w:rsid w:val="009771CE"/>
    <w:rsid w:val="0097772B"/>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3563"/>
    <w:rsid w:val="009A3A48"/>
    <w:rsid w:val="009A5221"/>
    <w:rsid w:val="009A6621"/>
    <w:rsid w:val="009A6E08"/>
    <w:rsid w:val="009B1875"/>
    <w:rsid w:val="009B2E39"/>
    <w:rsid w:val="009B3240"/>
    <w:rsid w:val="009B541D"/>
    <w:rsid w:val="009B6A46"/>
    <w:rsid w:val="009B72FB"/>
    <w:rsid w:val="009C0A99"/>
    <w:rsid w:val="009C1B8E"/>
    <w:rsid w:val="009C1D9F"/>
    <w:rsid w:val="009C1F5F"/>
    <w:rsid w:val="009C2F4B"/>
    <w:rsid w:val="009C4F63"/>
    <w:rsid w:val="009C6232"/>
    <w:rsid w:val="009C6FF7"/>
    <w:rsid w:val="009C722E"/>
    <w:rsid w:val="009C79AE"/>
    <w:rsid w:val="009D017A"/>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5CAD"/>
    <w:rsid w:val="009F7D42"/>
    <w:rsid w:val="00A0215C"/>
    <w:rsid w:val="00A02D42"/>
    <w:rsid w:val="00A033E1"/>
    <w:rsid w:val="00A03983"/>
    <w:rsid w:val="00A04245"/>
    <w:rsid w:val="00A0707A"/>
    <w:rsid w:val="00A11189"/>
    <w:rsid w:val="00A11570"/>
    <w:rsid w:val="00A1220E"/>
    <w:rsid w:val="00A12997"/>
    <w:rsid w:val="00A1422D"/>
    <w:rsid w:val="00A15F75"/>
    <w:rsid w:val="00A169B3"/>
    <w:rsid w:val="00A16CA0"/>
    <w:rsid w:val="00A16F97"/>
    <w:rsid w:val="00A20A18"/>
    <w:rsid w:val="00A2162F"/>
    <w:rsid w:val="00A218D9"/>
    <w:rsid w:val="00A21A2C"/>
    <w:rsid w:val="00A25B88"/>
    <w:rsid w:val="00A30001"/>
    <w:rsid w:val="00A3195D"/>
    <w:rsid w:val="00A3217E"/>
    <w:rsid w:val="00A32255"/>
    <w:rsid w:val="00A32768"/>
    <w:rsid w:val="00A3296B"/>
    <w:rsid w:val="00A330D7"/>
    <w:rsid w:val="00A3324C"/>
    <w:rsid w:val="00A33466"/>
    <w:rsid w:val="00A33BFF"/>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30EF"/>
    <w:rsid w:val="00A538D9"/>
    <w:rsid w:val="00A543DF"/>
    <w:rsid w:val="00A553DD"/>
    <w:rsid w:val="00A5632B"/>
    <w:rsid w:val="00A57A81"/>
    <w:rsid w:val="00A60485"/>
    <w:rsid w:val="00A60DFD"/>
    <w:rsid w:val="00A617CB"/>
    <w:rsid w:val="00A61BAA"/>
    <w:rsid w:val="00A628FF"/>
    <w:rsid w:val="00A62A7C"/>
    <w:rsid w:val="00A636B0"/>
    <w:rsid w:val="00A64C35"/>
    <w:rsid w:val="00A64EF4"/>
    <w:rsid w:val="00A66216"/>
    <w:rsid w:val="00A66DA1"/>
    <w:rsid w:val="00A66DB4"/>
    <w:rsid w:val="00A70A37"/>
    <w:rsid w:val="00A7105F"/>
    <w:rsid w:val="00A715ED"/>
    <w:rsid w:val="00A738DD"/>
    <w:rsid w:val="00A73E76"/>
    <w:rsid w:val="00A73F9E"/>
    <w:rsid w:val="00A76394"/>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2DF"/>
    <w:rsid w:val="00A952F9"/>
    <w:rsid w:val="00A9533C"/>
    <w:rsid w:val="00A957BC"/>
    <w:rsid w:val="00A979C2"/>
    <w:rsid w:val="00AA2F0C"/>
    <w:rsid w:val="00AA42BA"/>
    <w:rsid w:val="00AA58EC"/>
    <w:rsid w:val="00AA5CDD"/>
    <w:rsid w:val="00AA6B41"/>
    <w:rsid w:val="00AA7307"/>
    <w:rsid w:val="00AA7F30"/>
    <w:rsid w:val="00AB0353"/>
    <w:rsid w:val="00AB305A"/>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667"/>
    <w:rsid w:val="00AD6F3E"/>
    <w:rsid w:val="00AE0B04"/>
    <w:rsid w:val="00AE202A"/>
    <w:rsid w:val="00AE2343"/>
    <w:rsid w:val="00AE7DFF"/>
    <w:rsid w:val="00AF0153"/>
    <w:rsid w:val="00AF0C9D"/>
    <w:rsid w:val="00AF1988"/>
    <w:rsid w:val="00AF3C4B"/>
    <w:rsid w:val="00AF4E3E"/>
    <w:rsid w:val="00AF7330"/>
    <w:rsid w:val="00AF74D6"/>
    <w:rsid w:val="00AF798D"/>
    <w:rsid w:val="00AF79EE"/>
    <w:rsid w:val="00B01283"/>
    <w:rsid w:val="00B01EF9"/>
    <w:rsid w:val="00B03CFC"/>
    <w:rsid w:val="00B04945"/>
    <w:rsid w:val="00B04979"/>
    <w:rsid w:val="00B04A3F"/>
    <w:rsid w:val="00B060E6"/>
    <w:rsid w:val="00B06746"/>
    <w:rsid w:val="00B07739"/>
    <w:rsid w:val="00B1003A"/>
    <w:rsid w:val="00B10239"/>
    <w:rsid w:val="00B103DF"/>
    <w:rsid w:val="00B1108C"/>
    <w:rsid w:val="00B11421"/>
    <w:rsid w:val="00B115C3"/>
    <w:rsid w:val="00B15D44"/>
    <w:rsid w:val="00B218C6"/>
    <w:rsid w:val="00B22A1F"/>
    <w:rsid w:val="00B23423"/>
    <w:rsid w:val="00B24192"/>
    <w:rsid w:val="00B26025"/>
    <w:rsid w:val="00B26886"/>
    <w:rsid w:val="00B3045E"/>
    <w:rsid w:val="00B30C62"/>
    <w:rsid w:val="00B32015"/>
    <w:rsid w:val="00B33155"/>
    <w:rsid w:val="00B33D20"/>
    <w:rsid w:val="00B347F3"/>
    <w:rsid w:val="00B36749"/>
    <w:rsid w:val="00B40A0A"/>
    <w:rsid w:val="00B41426"/>
    <w:rsid w:val="00B41FC4"/>
    <w:rsid w:val="00B4278F"/>
    <w:rsid w:val="00B435D3"/>
    <w:rsid w:val="00B43632"/>
    <w:rsid w:val="00B43AE8"/>
    <w:rsid w:val="00B44B23"/>
    <w:rsid w:val="00B5076E"/>
    <w:rsid w:val="00B52421"/>
    <w:rsid w:val="00B5277A"/>
    <w:rsid w:val="00B53480"/>
    <w:rsid w:val="00B5472A"/>
    <w:rsid w:val="00B5519A"/>
    <w:rsid w:val="00B57402"/>
    <w:rsid w:val="00B57837"/>
    <w:rsid w:val="00B57ECC"/>
    <w:rsid w:val="00B60F05"/>
    <w:rsid w:val="00B61DF1"/>
    <w:rsid w:val="00B62292"/>
    <w:rsid w:val="00B623AD"/>
    <w:rsid w:val="00B62E59"/>
    <w:rsid w:val="00B63817"/>
    <w:rsid w:val="00B63A5E"/>
    <w:rsid w:val="00B63C5B"/>
    <w:rsid w:val="00B64652"/>
    <w:rsid w:val="00B67F79"/>
    <w:rsid w:val="00B7088A"/>
    <w:rsid w:val="00B714BC"/>
    <w:rsid w:val="00B721AB"/>
    <w:rsid w:val="00B752CD"/>
    <w:rsid w:val="00B8031A"/>
    <w:rsid w:val="00B81020"/>
    <w:rsid w:val="00B81C05"/>
    <w:rsid w:val="00B825E4"/>
    <w:rsid w:val="00B825EF"/>
    <w:rsid w:val="00B83B64"/>
    <w:rsid w:val="00B84751"/>
    <w:rsid w:val="00B84926"/>
    <w:rsid w:val="00B85207"/>
    <w:rsid w:val="00B86F4B"/>
    <w:rsid w:val="00B87D1E"/>
    <w:rsid w:val="00B9057C"/>
    <w:rsid w:val="00B905FF"/>
    <w:rsid w:val="00B91051"/>
    <w:rsid w:val="00B91213"/>
    <w:rsid w:val="00B9143A"/>
    <w:rsid w:val="00B95C7A"/>
    <w:rsid w:val="00B96F21"/>
    <w:rsid w:val="00B9768F"/>
    <w:rsid w:val="00B97D2A"/>
    <w:rsid w:val="00B97F12"/>
    <w:rsid w:val="00BA00C4"/>
    <w:rsid w:val="00BA0E69"/>
    <w:rsid w:val="00BA1615"/>
    <w:rsid w:val="00BA34C1"/>
    <w:rsid w:val="00BA35DC"/>
    <w:rsid w:val="00BA6E2D"/>
    <w:rsid w:val="00BA746C"/>
    <w:rsid w:val="00BA7E32"/>
    <w:rsid w:val="00BB0EC4"/>
    <w:rsid w:val="00BB1618"/>
    <w:rsid w:val="00BB1D02"/>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7621"/>
    <w:rsid w:val="00BC7E18"/>
    <w:rsid w:val="00BD249D"/>
    <w:rsid w:val="00BD2CDC"/>
    <w:rsid w:val="00BD3AF1"/>
    <w:rsid w:val="00BD48A7"/>
    <w:rsid w:val="00BD6545"/>
    <w:rsid w:val="00BD65C8"/>
    <w:rsid w:val="00BD7282"/>
    <w:rsid w:val="00BE0A56"/>
    <w:rsid w:val="00BE0F43"/>
    <w:rsid w:val="00BE12D7"/>
    <w:rsid w:val="00BE355B"/>
    <w:rsid w:val="00BE6F7F"/>
    <w:rsid w:val="00BF04C5"/>
    <w:rsid w:val="00BF1D9B"/>
    <w:rsid w:val="00BF1DE6"/>
    <w:rsid w:val="00BF29FA"/>
    <w:rsid w:val="00BF2D4B"/>
    <w:rsid w:val="00BF4849"/>
    <w:rsid w:val="00BF6EFF"/>
    <w:rsid w:val="00C01520"/>
    <w:rsid w:val="00C015C1"/>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864"/>
    <w:rsid w:val="00C25CCE"/>
    <w:rsid w:val="00C3166F"/>
    <w:rsid w:val="00C31782"/>
    <w:rsid w:val="00C31890"/>
    <w:rsid w:val="00C31B03"/>
    <w:rsid w:val="00C34E97"/>
    <w:rsid w:val="00C34F6A"/>
    <w:rsid w:val="00C36210"/>
    <w:rsid w:val="00C363F4"/>
    <w:rsid w:val="00C379AD"/>
    <w:rsid w:val="00C37FE9"/>
    <w:rsid w:val="00C41858"/>
    <w:rsid w:val="00C42CA4"/>
    <w:rsid w:val="00C42F9B"/>
    <w:rsid w:val="00C44280"/>
    <w:rsid w:val="00C44BA8"/>
    <w:rsid w:val="00C477E4"/>
    <w:rsid w:val="00C47C72"/>
    <w:rsid w:val="00C50A55"/>
    <w:rsid w:val="00C51EDB"/>
    <w:rsid w:val="00C5251B"/>
    <w:rsid w:val="00C527A1"/>
    <w:rsid w:val="00C52C4B"/>
    <w:rsid w:val="00C544F9"/>
    <w:rsid w:val="00C57C23"/>
    <w:rsid w:val="00C63581"/>
    <w:rsid w:val="00C635C8"/>
    <w:rsid w:val="00C6502C"/>
    <w:rsid w:val="00C675E1"/>
    <w:rsid w:val="00C67EF2"/>
    <w:rsid w:val="00C70A70"/>
    <w:rsid w:val="00C712E5"/>
    <w:rsid w:val="00C71812"/>
    <w:rsid w:val="00C7246B"/>
    <w:rsid w:val="00C746EC"/>
    <w:rsid w:val="00C75A31"/>
    <w:rsid w:val="00C75A95"/>
    <w:rsid w:val="00C76DD0"/>
    <w:rsid w:val="00C778B8"/>
    <w:rsid w:val="00C77AC3"/>
    <w:rsid w:val="00C77E19"/>
    <w:rsid w:val="00C8233E"/>
    <w:rsid w:val="00C83AB5"/>
    <w:rsid w:val="00C840FC"/>
    <w:rsid w:val="00C84935"/>
    <w:rsid w:val="00C859AB"/>
    <w:rsid w:val="00C859D9"/>
    <w:rsid w:val="00C86C76"/>
    <w:rsid w:val="00C87E94"/>
    <w:rsid w:val="00C90B71"/>
    <w:rsid w:val="00C91C8B"/>
    <w:rsid w:val="00C928B0"/>
    <w:rsid w:val="00C93544"/>
    <w:rsid w:val="00C944D5"/>
    <w:rsid w:val="00C95D98"/>
    <w:rsid w:val="00C95F7B"/>
    <w:rsid w:val="00C966FB"/>
    <w:rsid w:val="00C97E85"/>
    <w:rsid w:val="00CA01CC"/>
    <w:rsid w:val="00CA0A30"/>
    <w:rsid w:val="00CA4970"/>
    <w:rsid w:val="00CA4EA0"/>
    <w:rsid w:val="00CA6860"/>
    <w:rsid w:val="00CB0AA3"/>
    <w:rsid w:val="00CB204E"/>
    <w:rsid w:val="00CB2134"/>
    <w:rsid w:val="00CB2C0F"/>
    <w:rsid w:val="00CB2FBD"/>
    <w:rsid w:val="00CB3C89"/>
    <w:rsid w:val="00CB3E9F"/>
    <w:rsid w:val="00CB47F9"/>
    <w:rsid w:val="00CB656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07652"/>
    <w:rsid w:val="00D15377"/>
    <w:rsid w:val="00D15699"/>
    <w:rsid w:val="00D2063C"/>
    <w:rsid w:val="00D21A05"/>
    <w:rsid w:val="00D22C54"/>
    <w:rsid w:val="00D24919"/>
    <w:rsid w:val="00D255E5"/>
    <w:rsid w:val="00D25A55"/>
    <w:rsid w:val="00D25F28"/>
    <w:rsid w:val="00D26C3A"/>
    <w:rsid w:val="00D26E55"/>
    <w:rsid w:val="00D27852"/>
    <w:rsid w:val="00D27B64"/>
    <w:rsid w:val="00D3010F"/>
    <w:rsid w:val="00D3226C"/>
    <w:rsid w:val="00D3295F"/>
    <w:rsid w:val="00D3334D"/>
    <w:rsid w:val="00D36907"/>
    <w:rsid w:val="00D40246"/>
    <w:rsid w:val="00D40E57"/>
    <w:rsid w:val="00D42636"/>
    <w:rsid w:val="00D43F77"/>
    <w:rsid w:val="00D45105"/>
    <w:rsid w:val="00D47265"/>
    <w:rsid w:val="00D47FEB"/>
    <w:rsid w:val="00D50609"/>
    <w:rsid w:val="00D5130F"/>
    <w:rsid w:val="00D51463"/>
    <w:rsid w:val="00D51C0C"/>
    <w:rsid w:val="00D5402D"/>
    <w:rsid w:val="00D545C6"/>
    <w:rsid w:val="00D549F9"/>
    <w:rsid w:val="00D55275"/>
    <w:rsid w:val="00D55A15"/>
    <w:rsid w:val="00D55ECC"/>
    <w:rsid w:val="00D56BC9"/>
    <w:rsid w:val="00D62501"/>
    <w:rsid w:val="00D636C5"/>
    <w:rsid w:val="00D648F2"/>
    <w:rsid w:val="00D64CD2"/>
    <w:rsid w:val="00D65370"/>
    <w:rsid w:val="00D665A5"/>
    <w:rsid w:val="00D673FB"/>
    <w:rsid w:val="00D675BC"/>
    <w:rsid w:val="00D70960"/>
    <w:rsid w:val="00D71B12"/>
    <w:rsid w:val="00D738C3"/>
    <w:rsid w:val="00D740C7"/>
    <w:rsid w:val="00D76D62"/>
    <w:rsid w:val="00D773C1"/>
    <w:rsid w:val="00D81F0D"/>
    <w:rsid w:val="00D82569"/>
    <w:rsid w:val="00D82BF6"/>
    <w:rsid w:val="00D84279"/>
    <w:rsid w:val="00D858D2"/>
    <w:rsid w:val="00D85BEB"/>
    <w:rsid w:val="00D921A7"/>
    <w:rsid w:val="00D93417"/>
    <w:rsid w:val="00D93812"/>
    <w:rsid w:val="00D94FAC"/>
    <w:rsid w:val="00D976DB"/>
    <w:rsid w:val="00DA1E85"/>
    <w:rsid w:val="00DA254F"/>
    <w:rsid w:val="00DA2CD3"/>
    <w:rsid w:val="00DA3615"/>
    <w:rsid w:val="00DA3F21"/>
    <w:rsid w:val="00DA3FF1"/>
    <w:rsid w:val="00DA57E9"/>
    <w:rsid w:val="00DA6970"/>
    <w:rsid w:val="00DA799C"/>
    <w:rsid w:val="00DB0790"/>
    <w:rsid w:val="00DB1E25"/>
    <w:rsid w:val="00DB1F48"/>
    <w:rsid w:val="00DB39FF"/>
    <w:rsid w:val="00DB4461"/>
    <w:rsid w:val="00DC3156"/>
    <w:rsid w:val="00DC5B0E"/>
    <w:rsid w:val="00DC5D66"/>
    <w:rsid w:val="00DC64CE"/>
    <w:rsid w:val="00DC689D"/>
    <w:rsid w:val="00DC6D20"/>
    <w:rsid w:val="00DC6E85"/>
    <w:rsid w:val="00DC74C5"/>
    <w:rsid w:val="00DD03C9"/>
    <w:rsid w:val="00DD058E"/>
    <w:rsid w:val="00DD6045"/>
    <w:rsid w:val="00DD7386"/>
    <w:rsid w:val="00DE16B8"/>
    <w:rsid w:val="00DE1A66"/>
    <w:rsid w:val="00DE5B5B"/>
    <w:rsid w:val="00DE5E4F"/>
    <w:rsid w:val="00DF073F"/>
    <w:rsid w:val="00DF164A"/>
    <w:rsid w:val="00DF335F"/>
    <w:rsid w:val="00DF3B27"/>
    <w:rsid w:val="00DF440E"/>
    <w:rsid w:val="00DF54DE"/>
    <w:rsid w:val="00DF55E1"/>
    <w:rsid w:val="00DF5EEC"/>
    <w:rsid w:val="00DF6D18"/>
    <w:rsid w:val="00E008E3"/>
    <w:rsid w:val="00E0573B"/>
    <w:rsid w:val="00E057FE"/>
    <w:rsid w:val="00E10BE4"/>
    <w:rsid w:val="00E10CE4"/>
    <w:rsid w:val="00E10FEA"/>
    <w:rsid w:val="00E11905"/>
    <w:rsid w:val="00E13DC6"/>
    <w:rsid w:val="00E1409D"/>
    <w:rsid w:val="00E14C6A"/>
    <w:rsid w:val="00E1533A"/>
    <w:rsid w:val="00E15705"/>
    <w:rsid w:val="00E17088"/>
    <w:rsid w:val="00E212BB"/>
    <w:rsid w:val="00E22340"/>
    <w:rsid w:val="00E225C8"/>
    <w:rsid w:val="00E22B96"/>
    <w:rsid w:val="00E22BC9"/>
    <w:rsid w:val="00E244DA"/>
    <w:rsid w:val="00E24C1D"/>
    <w:rsid w:val="00E2535F"/>
    <w:rsid w:val="00E253EF"/>
    <w:rsid w:val="00E25907"/>
    <w:rsid w:val="00E27344"/>
    <w:rsid w:val="00E3041F"/>
    <w:rsid w:val="00E30509"/>
    <w:rsid w:val="00E30D94"/>
    <w:rsid w:val="00E30DB1"/>
    <w:rsid w:val="00E315B5"/>
    <w:rsid w:val="00E3354E"/>
    <w:rsid w:val="00E33614"/>
    <w:rsid w:val="00E33BC2"/>
    <w:rsid w:val="00E33CB8"/>
    <w:rsid w:val="00E36AB5"/>
    <w:rsid w:val="00E377A9"/>
    <w:rsid w:val="00E37C27"/>
    <w:rsid w:val="00E413F1"/>
    <w:rsid w:val="00E41F1A"/>
    <w:rsid w:val="00E46B02"/>
    <w:rsid w:val="00E5092C"/>
    <w:rsid w:val="00E51020"/>
    <w:rsid w:val="00E51211"/>
    <w:rsid w:val="00E5189A"/>
    <w:rsid w:val="00E51CD2"/>
    <w:rsid w:val="00E52010"/>
    <w:rsid w:val="00E5212B"/>
    <w:rsid w:val="00E5286D"/>
    <w:rsid w:val="00E52DBE"/>
    <w:rsid w:val="00E54EAC"/>
    <w:rsid w:val="00E55852"/>
    <w:rsid w:val="00E55E06"/>
    <w:rsid w:val="00E571AA"/>
    <w:rsid w:val="00E57D5C"/>
    <w:rsid w:val="00E60030"/>
    <w:rsid w:val="00E64222"/>
    <w:rsid w:val="00E65C6F"/>
    <w:rsid w:val="00E66D49"/>
    <w:rsid w:val="00E66E33"/>
    <w:rsid w:val="00E67B7E"/>
    <w:rsid w:val="00E704DB"/>
    <w:rsid w:val="00E723F7"/>
    <w:rsid w:val="00E72588"/>
    <w:rsid w:val="00E7309D"/>
    <w:rsid w:val="00E74408"/>
    <w:rsid w:val="00E74CB3"/>
    <w:rsid w:val="00E765FB"/>
    <w:rsid w:val="00E766A1"/>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70C4"/>
    <w:rsid w:val="00EA722A"/>
    <w:rsid w:val="00EA7289"/>
    <w:rsid w:val="00EB0685"/>
    <w:rsid w:val="00EB1BE2"/>
    <w:rsid w:val="00EB2C7D"/>
    <w:rsid w:val="00EB3390"/>
    <w:rsid w:val="00EB3E5D"/>
    <w:rsid w:val="00EB46B6"/>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2EDF"/>
    <w:rsid w:val="00EE3C6E"/>
    <w:rsid w:val="00EE4089"/>
    <w:rsid w:val="00EE4939"/>
    <w:rsid w:val="00EE70F3"/>
    <w:rsid w:val="00EF0E0F"/>
    <w:rsid w:val="00EF1C44"/>
    <w:rsid w:val="00EF3240"/>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5BE"/>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C55"/>
    <w:rsid w:val="00F22FC4"/>
    <w:rsid w:val="00F24846"/>
    <w:rsid w:val="00F26579"/>
    <w:rsid w:val="00F2712E"/>
    <w:rsid w:val="00F272BB"/>
    <w:rsid w:val="00F3046A"/>
    <w:rsid w:val="00F307CA"/>
    <w:rsid w:val="00F3159A"/>
    <w:rsid w:val="00F31ED2"/>
    <w:rsid w:val="00F326D6"/>
    <w:rsid w:val="00F3326B"/>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43B6"/>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72F3"/>
    <w:rsid w:val="00F778D1"/>
    <w:rsid w:val="00F8041A"/>
    <w:rsid w:val="00F81C6C"/>
    <w:rsid w:val="00F821B4"/>
    <w:rsid w:val="00F83410"/>
    <w:rsid w:val="00F83B6B"/>
    <w:rsid w:val="00F858FB"/>
    <w:rsid w:val="00F86310"/>
    <w:rsid w:val="00F87C31"/>
    <w:rsid w:val="00F9059C"/>
    <w:rsid w:val="00F94CA3"/>
    <w:rsid w:val="00F958DF"/>
    <w:rsid w:val="00F9598B"/>
    <w:rsid w:val="00F9682B"/>
    <w:rsid w:val="00F97BDD"/>
    <w:rsid w:val="00F97CC5"/>
    <w:rsid w:val="00FA13B4"/>
    <w:rsid w:val="00FA486D"/>
    <w:rsid w:val="00FA4F08"/>
    <w:rsid w:val="00FB1B2D"/>
    <w:rsid w:val="00FB3D9A"/>
    <w:rsid w:val="00FB51AE"/>
    <w:rsid w:val="00FB6F2D"/>
    <w:rsid w:val="00FB7418"/>
    <w:rsid w:val="00FC177E"/>
    <w:rsid w:val="00FC2DDA"/>
    <w:rsid w:val="00FC3309"/>
    <w:rsid w:val="00FC3EB9"/>
    <w:rsid w:val="00FC4460"/>
    <w:rsid w:val="00FC4A8C"/>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BF8"/>
    <w:rsid w:val="00FF6E67"/>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580A0C"/>
    <w:rsid w:val="4E963AEC"/>
    <w:rsid w:val="50ED2E67"/>
    <w:rsid w:val="54057885"/>
    <w:rsid w:val="54393EE5"/>
    <w:rsid w:val="57710E39"/>
    <w:rsid w:val="59B32865"/>
    <w:rsid w:val="59D70248"/>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1"/>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7"/>
    <w:qFormat/>
    <w:uiPriority w:val="0"/>
    <w:pPr>
      <w:spacing w:before="260" w:after="260" w:line="416" w:lineRule="auto"/>
      <w:outlineLvl w:val="2"/>
    </w:pPr>
    <w:rPr>
      <w:b/>
      <w:sz w:val="32"/>
      <w:szCs w:val="32"/>
    </w:rPr>
  </w:style>
  <w:style w:type="paragraph" w:styleId="6">
    <w:name w:val="heading 4"/>
    <w:basedOn w:val="1"/>
    <w:next w:val="1"/>
    <w:link w:val="114"/>
    <w:unhideWhenUsed/>
    <w:qFormat/>
    <w:locked/>
    <w:uiPriority w:val="9"/>
    <w:pPr>
      <w:keepNext/>
      <w:keepLines/>
      <w:spacing w:beforeLines="100" w:line="377" w:lineRule="auto"/>
      <w:outlineLvl w:val="3"/>
    </w:pPr>
    <w:rPr>
      <w:rFonts w:ascii="Cambria" w:hAnsi="Cambria" w:eastAsia="黑体"/>
      <w:bCs/>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0"/>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Document Map"/>
    <w:basedOn w:val="1"/>
    <w:link w:val="112"/>
    <w:qFormat/>
    <w:uiPriority w:val="0"/>
    <w:pPr>
      <w:widowControl/>
      <w:shd w:val="clear" w:color="auto" w:fill="000080"/>
      <w:spacing w:line="360" w:lineRule="auto"/>
      <w:ind w:firstLine="200" w:firstLineChars="200"/>
    </w:pPr>
    <w:rPr>
      <w:sz w:val="24"/>
    </w:rPr>
  </w:style>
  <w:style w:type="paragraph" w:styleId="9">
    <w:name w:val="Body Text"/>
    <w:basedOn w:val="1"/>
    <w:link w:val="45"/>
    <w:qFormat/>
    <w:uiPriority w:val="0"/>
    <w:pPr>
      <w:spacing w:after="120"/>
    </w:pPr>
    <w:rPr>
      <w:sz w:val="24"/>
      <w:szCs w:val="20"/>
    </w:rPr>
  </w:style>
  <w:style w:type="paragraph" w:styleId="10">
    <w:name w:val="Body Text Indent"/>
    <w:basedOn w:val="1"/>
    <w:link w:val="51"/>
    <w:qFormat/>
    <w:uiPriority w:val="0"/>
    <w:pPr>
      <w:ind w:firstLine="645"/>
    </w:pPr>
    <w:rPr>
      <w:rFonts w:ascii="华文仿宋" w:hAnsi="华文仿宋" w:eastAsia="华文仿宋"/>
      <w:sz w:val="32"/>
    </w:rPr>
  </w:style>
  <w:style w:type="paragraph" w:styleId="11">
    <w:name w:val="toc 5"/>
    <w:basedOn w:val="1"/>
    <w:next w:val="1"/>
    <w:qFormat/>
    <w:locked/>
    <w:uiPriority w:val="0"/>
    <w:pPr>
      <w:widowControl/>
      <w:spacing w:line="360" w:lineRule="auto"/>
      <w:ind w:left="840" w:firstLine="200" w:firstLineChars="200"/>
      <w:jc w:val="left"/>
    </w:pPr>
    <w:rPr>
      <w:sz w:val="18"/>
      <w:szCs w:val="18"/>
    </w:rPr>
  </w:style>
  <w:style w:type="paragraph" w:styleId="12">
    <w:name w:val="toc 3"/>
    <w:basedOn w:val="1"/>
    <w:next w:val="1"/>
    <w:qFormat/>
    <w:locked/>
    <w:uiPriority w:val="0"/>
    <w:pPr>
      <w:widowControl/>
      <w:spacing w:line="360" w:lineRule="auto"/>
      <w:ind w:left="420" w:firstLine="200" w:firstLineChars="200"/>
      <w:jc w:val="left"/>
    </w:pPr>
    <w:rPr>
      <w:i/>
      <w:iCs/>
      <w:sz w:val="20"/>
      <w:szCs w:val="20"/>
    </w:rPr>
  </w:style>
  <w:style w:type="paragraph" w:styleId="13">
    <w:name w:val="Plain Text"/>
    <w:basedOn w:val="1"/>
    <w:link w:val="113"/>
    <w:qFormat/>
    <w:uiPriority w:val="0"/>
    <w:pPr>
      <w:widowControl/>
      <w:spacing w:line="360" w:lineRule="auto"/>
      <w:ind w:firstLine="200" w:firstLineChars="200"/>
    </w:pPr>
    <w:rPr>
      <w:rFonts w:ascii="宋体" w:hAnsi="Courier New"/>
      <w:sz w:val="28"/>
      <w:szCs w:val="21"/>
    </w:rPr>
  </w:style>
  <w:style w:type="paragraph" w:styleId="14">
    <w:name w:val="toc 8"/>
    <w:basedOn w:val="1"/>
    <w:next w:val="1"/>
    <w:qFormat/>
    <w:locked/>
    <w:uiPriority w:val="0"/>
    <w:pPr>
      <w:widowControl/>
      <w:spacing w:line="360" w:lineRule="auto"/>
      <w:ind w:left="1470" w:firstLine="200" w:firstLineChars="200"/>
      <w:jc w:val="left"/>
    </w:pPr>
    <w:rPr>
      <w:sz w:val="18"/>
      <w:szCs w:val="18"/>
    </w:rPr>
  </w:style>
  <w:style w:type="paragraph" w:styleId="15">
    <w:name w:val="Date"/>
    <w:basedOn w:val="1"/>
    <w:next w:val="1"/>
    <w:link w:val="49"/>
    <w:qFormat/>
    <w:uiPriority w:val="99"/>
    <w:pPr>
      <w:ind w:left="100" w:leftChars="2500"/>
    </w:pPr>
  </w:style>
  <w:style w:type="paragraph" w:styleId="16">
    <w:name w:val="Body Text Indent 2"/>
    <w:basedOn w:val="1"/>
    <w:link w:val="47"/>
    <w:qFormat/>
    <w:uiPriority w:val="0"/>
    <w:pPr>
      <w:spacing w:after="120" w:line="480" w:lineRule="auto"/>
      <w:ind w:left="420" w:leftChars="200"/>
    </w:pPr>
  </w:style>
  <w:style w:type="paragraph" w:styleId="17">
    <w:name w:val="Balloon Text"/>
    <w:basedOn w:val="1"/>
    <w:link w:val="50"/>
    <w:qFormat/>
    <w:uiPriority w:val="99"/>
    <w:rPr>
      <w:sz w:val="18"/>
      <w:szCs w:val="18"/>
    </w:rPr>
  </w:style>
  <w:style w:type="paragraph" w:styleId="18">
    <w:name w:val="footer"/>
    <w:basedOn w:val="1"/>
    <w:link w:val="48"/>
    <w:qFormat/>
    <w:uiPriority w:val="0"/>
    <w:pPr>
      <w:tabs>
        <w:tab w:val="center" w:pos="4153"/>
        <w:tab w:val="right" w:pos="8306"/>
      </w:tabs>
      <w:snapToGrid w:val="0"/>
      <w:jc w:val="left"/>
    </w:pPr>
    <w:rPr>
      <w:sz w:val="18"/>
      <w:szCs w:val="20"/>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1">
    <w:name w:val="toc 4"/>
    <w:basedOn w:val="1"/>
    <w:next w:val="1"/>
    <w:qFormat/>
    <w:locked/>
    <w:uiPriority w:val="0"/>
    <w:pPr>
      <w:widowControl/>
      <w:spacing w:line="360" w:lineRule="auto"/>
      <w:ind w:left="630" w:firstLine="200" w:firstLineChars="200"/>
      <w:jc w:val="left"/>
    </w:pPr>
    <w:rPr>
      <w:sz w:val="18"/>
      <w:szCs w:val="18"/>
    </w:rPr>
  </w:style>
  <w:style w:type="paragraph" w:styleId="22">
    <w:name w:val="toc 6"/>
    <w:basedOn w:val="1"/>
    <w:next w:val="1"/>
    <w:qFormat/>
    <w:locked/>
    <w:uiPriority w:val="0"/>
    <w:pPr>
      <w:widowControl/>
      <w:spacing w:line="360" w:lineRule="auto"/>
      <w:ind w:left="1050" w:firstLine="200" w:firstLineChars="200"/>
      <w:jc w:val="left"/>
    </w:pPr>
    <w:rPr>
      <w:sz w:val="18"/>
      <w:szCs w:val="18"/>
    </w:rPr>
  </w:style>
  <w:style w:type="paragraph" w:styleId="23">
    <w:name w:val="Body Text Indent 3"/>
    <w:basedOn w:val="1"/>
    <w:link w:val="52"/>
    <w:qFormat/>
    <w:uiPriority w:val="99"/>
    <w:pPr>
      <w:spacing w:after="120"/>
      <w:ind w:left="420" w:leftChars="200"/>
    </w:pPr>
    <w:rPr>
      <w:sz w:val="16"/>
      <w:szCs w:val="16"/>
    </w:rPr>
  </w:style>
  <w:style w:type="paragraph" w:styleId="24">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5">
    <w:name w:val="toc 9"/>
    <w:basedOn w:val="1"/>
    <w:next w:val="1"/>
    <w:qFormat/>
    <w:locked/>
    <w:uiPriority w:val="0"/>
    <w:pPr>
      <w:widowControl/>
      <w:spacing w:line="360" w:lineRule="auto"/>
      <w:ind w:left="1680" w:firstLine="200" w:firstLineChars="200"/>
      <w:jc w:val="left"/>
    </w:pPr>
    <w:rPr>
      <w:sz w:val="18"/>
      <w:szCs w:val="18"/>
    </w:rPr>
  </w:style>
  <w:style w:type="paragraph" w:styleId="26">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7">
    <w:name w:val="Title"/>
    <w:basedOn w:val="1"/>
    <w:next w:val="1"/>
    <w:link w:val="77"/>
    <w:qFormat/>
    <w:uiPriority w:val="0"/>
    <w:pPr>
      <w:widowControl/>
      <w:spacing w:line="520" w:lineRule="exact"/>
      <w:jc w:val="left"/>
    </w:pPr>
    <w:rPr>
      <w:rFonts w:eastAsia="仿宋"/>
      <w:b/>
      <w:bCs/>
      <w:kern w:val="44"/>
      <w:sz w:val="32"/>
      <w:szCs w:val="32"/>
    </w:rPr>
  </w:style>
  <w:style w:type="paragraph" w:styleId="28">
    <w:name w:val="Body Text First Indent"/>
    <w:basedOn w:val="9"/>
    <w:link w:val="79"/>
    <w:qFormat/>
    <w:uiPriority w:val="99"/>
    <w:pPr>
      <w:widowControl/>
      <w:spacing w:line="520" w:lineRule="exact"/>
      <w:ind w:firstLine="420" w:firstLineChars="100"/>
      <w:jc w:val="left"/>
    </w:pPr>
    <w:rPr>
      <w:rFonts w:eastAsia="仿宋_GB2312"/>
      <w:kern w:val="0"/>
    </w:r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locked/>
    <w:uiPriority w:val="0"/>
    <w:rPr>
      <w:b/>
      <w:bCs/>
    </w:rPr>
  </w:style>
  <w:style w:type="character" w:styleId="33">
    <w:name w:val="page number"/>
    <w:basedOn w:val="31"/>
    <w:qFormat/>
    <w:uiPriority w:val="0"/>
    <w:rPr>
      <w:rFonts w:cs="Times New Roman"/>
    </w:rPr>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customStyle="1" w:styleId="36">
    <w:name w:val="标题 1 Char"/>
    <w:basedOn w:val="31"/>
    <w:link w:val="2"/>
    <w:qFormat/>
    <w:locked/>
    <w:uiPriority w:val="9"/>
    <w:rPr>
      <w:rFonts w:ascii="仿宋" w:hAnsi="宋体" w:eastAsia="仿宋" w:cs="Times New Roman"/>
      <w:b/>
      <w:bCs/>
      <w:kern w:val="44"/>
      <w:sz w:val="44"/>
      <w:szCs w:val="44"/>
    </w:rPr>
  </w:style>
  <w:style w:type="character" w:customStyle="1" w:styleId="37">
    <w:name w:val="标题 3 Char"/>
    <w:basedOn w:val="31"/>
    <w:link w:val="5"/>
    <w:qFormat/>
    <w:locked/>
    <w:uiPriority w:val="0"/>
    <w:rPr>
      <w:rFonts w:cs="Times New Roman"/>
      <w:b/>
      <w:bCs/>
      <w:kern w:val="2"/>
      <w:sz w:val="32"/>
      <w:szCs w:val="32"/>
    </w:rPr>
  </w:style>
  <w:style w:type="character" w:customStyle="1" w:styleId="38">
    <w:name w:val="Header Char"/>
    <w:qFormat/>
    <w:locked/>
    <w:uiPriority w:val="99"/>
    <w:rPr>
      <w:kern w:val="2"/>
      <w:sz w:val="18"/>
    </w:rPr>
  </w:style>
  <w:style w:type="character" w:customStyle="1" w:styleId="39">
    <w:name w:val="Footer Char"/>
    <w:qFormat/>
    <w:locked/>
    <w:uiPriority w:val="99"/>
    <w:rPr>
      <w:kern w:val="2"/>
      <w:sz w:val="18"/>
    </w:rPr>
  </w:style>
  <w:style w:type="character" w:customStyle="1" w:styleId="40">
    <w:name w:val="正文文字110 Char Char"/>
    <w:link w:val="41"/>
    <w:qFormat/>
    <w:locked/>
    <w:uiPriority w:val="99"/>
    <w:rPr>
      <w:kern w:val="2"/>
      <w:sz w:val="24"/>
    </w:rPr>
  </w:style>
  <w:style w:type="paragraph" w:customStyle="1" w:styleId="41">
    <w:name w:val="正文文字110"/>
    <w:basedOn w:val="1"/>
    <w:link w:val="40"/>
    <w:qFormat/>
    <w:uiPriority w:val="99"/>
    <w:pPr>
      <w:spacing w:line="460" w:lineRule="exact"/>
      <w:ind w:firstLine="200" w:firstLineChars="200"/>
    </w:pPr>
    <w:rPr>
      <w:sz w:val="24"/>
      <w:szCs w:val="20"/>
    </w:rPr>
  </w:style>
  <w:style w:type="character" w:customStyle="1" w:styleId="42">
    <w:name w:val="样式 样式 报告书正文 + 首行缩进:  2 字符 + 蓝色 Char"/>
    <w:link w:val="43"/>
    <w:qFormat/>
    <w:locked/>
    <w:uiPriority w:val="99"/>
    <w:rPr>
      <w:color w:val="0000FF"/>
      <w:kern w:val="2"/>
      <w:sz w:val="24"/>
    </w:rPr>
  </w:style>
  <w:style w:type="paragraph" w:customStyle="1" w:styleId="43">
    <w:name w:val="样式 样式 报告书正文 + 首行缩进:  2 字符 + 蓝色"/>
    <w:basedOn w:val="1"/>
    <w:link w:val="42"/>
    <w:qFormat/>
    <w:uiPriority w:val="99"/>
    <w:pPr>
      <w:widowControl/>
      <w:adjustRightInd w:val="0"/>
      <w:jc w:val="left"/>
      <w:textAlignment w:val="baseline"/>
    </w:pPr>
    <w:rPr>
      <w:color w:val="0000FF"/>
      <w:sz w:val="24"/>
      <w:szCs w:val="20"/>
    </w:rPr>
  </w:style>
  <w:style w:type="character" w:customStyle="1" w:styleId="44">
    <w:name w:val="Body Text Char"/>
    <w:qFormat/>
    <w:locked/>
    <w:uiPriority w:val="99"/>
    <w:rPr>
      <w:kern w:val="2"/>
      <w:sz w:val="24"/>
    </w:rPr>
  </w:style>
  <w:style w:type="character" w:customStyle="1" w:styleId="45">
    <w:name w:val="正文文本 Char"/>
    <w:basedOn w:val="31"/>
    <w:link w:val="9"/>
    <w:qFormat/>
    <w:locked/>
    <w:uiPriority w:val="0"/>
    <w:rPr>
      <w:rFonts w:cs="Times New Roman"/>
      <w:sz w:val="24"/>
      <w:szCs w:val="24"/>
    </w:rPr>
  </w:style>
  <w:style w:type="character" w:customStyle="1" w:styleId="46">
    <w:name w:val="页眉 Char"/>
    <w:basedOn w:val="31"/>
    <w:link w:val="19"/>
    <w:qFormat/>
    <w:locked/>
    <w:uiPriority w:val="99"/>
    <w:rPr>
      <w:rFonts w:cs="Times New Roman"/>
      <w:sz w:val="18"/>
      <w:szCs w:val="18"/>
    </w:rPr>
  </w:style>
  <w:style w:type="character" w:customStyle="1" w:styleId="47">
    <w:name w:val="正文文本缩进 2 Char"/>
    <w:basedOn w:val="31"/>
    <w:link w:val="16"/>
    <w:qFormat/>
    <w:locked/>
    <w:uiPriority w:val="0"/>
    <w:rPr>
      <w:rFonts w:cs="Times New Roman"/>
      <w:sz w:val="24"/>
      <w:szCs w:val="24"/>
    </w:rPr>
  </w:style>
  <w:style w:type="character" w:customStyle="1" w:styleId="48">
    <w:name w:val="页脚 Char"/>
    <w:basedOn w:val="31"/>
    <w:link w:val="18"/>
    <w:qFormat/>
    <w:locked/>
    <w:uiPriority w:val="0"/>
    <w:rPr>
      <w:rFonts w:cs="Times New Roman"/>
      <w:sz w:val="18"/>
      <w:szCs w:val="18"/>
    </w:rPr>
  </w:style>
  <w:style w:type="character" w:customStyle="1" w:styleId="49">
    <w:name w:val="日期 Char"/>
    <w:basedOn w:val="31"/>
    <w:link w:val="15"/>
    <w:qFormat/>
    <w:locked/>
    <w:uiPriority w:val="99"/>
    <w:rPr>
      <w:rFonts w:cs="Times New Roman"/>
      <w:sz w:val="24"/>
      <w:szCs w:val="24"/>
    </w:rPr>
  </w:style>
  <w:style w:type="character" w:customStyle="1" w:styleId="50">
    <w:name w:val="批注框文本 Char"/>
    <w:basedOn w:val="31"/>
    <w:link w:val="17"/>
    <w:qFormat/>
    <w:locked/>
    <w:uiPriority w:val="99"/>
    <w:rPr>
      <w:rFonts w:cs="Times New Roman"/>
      <w:sz w:val="2"/>
    </w:rPr>
  </w:style>
  <w:style w:type="character" w:customStyle="1" w:styleId="51">
    <w:name w:val="正文文本缩进 Char"/>
    <w:basedOn w:val="31"/>
    <w:link w:val="10"/>
    <w:qFormat/>
    <w:locked/>
    <w:uiPriority w:val="0"/>
    <w:rPr>
      <w:rFonts w:cs="Times New Roman"/>
      <w:sz w:val="24"/>
      <w:szCs w:val="24"/>
    </w:rPr>
  </w:style>
  <w:style w:type="character" w:customStyle="1" w:styleId="52">
    <w:name w:val="正文文本缩进 3 Char"/>
    <w:basedOn w:val="31"/>
    <w:link w:val="23"/>
    <w:semiHidden/>
    <w:qFormat/>
    <w:locked/>
    <w:uiPriority w:val="99"/>
    <w:rPr>
      <w:rFonts w:cs="Times New Roman"/>
      <w:sz w:val="16"/>
      <w:szCs w:val="16"/>
    </w:rPr>
  </w:style>
  <w:style w:type="paragraph" w:customStyle="1" w:styleId="53">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4">
    <w:name w:val="gg_body"/>
    <w:basedOn w:val="1"/>
    <w:qFormat/>
    <w:uiPriority w:val="99"/>
    <w:pPr>
      <w:spacing w:line="460" w:lineRule="exact"/>
      <w:ind w:firstLine="200" w:firstLineChars="200"/>
    </w:pPr>
    <w:rPr>
      <w:rFonts w:ascii="宋体" w:hAnsi="宋体"/>
      <w:sz w:val="24"/>
      <w:u w:color="000000"/>
    </w:rPr>
  </w:style>
  <w:style w:type="paragraph" w:customStyle="1" w:styleId="55">
    <w:name w:val="表格1"/>
    <w:basedOn w:val="1"/>
    <w:qFormat/>
    <w:uiPriority w:val="0"/>
    <w:pPr>
      <w:adjustRightInd w:val="0"/>
      <w:spacing w:line="20" w:lineRule="atLeast"/>
      <w:jc w:val="center"/>
    </w:pPr>
    <w:rPr>
      <w:rFonts w:ascii="宋体"/>
      <w:kern w:val="0"/>
      <w:szCs w:val="21"/>
    </w:rPr>
  </w:style>
  <w:style w:type="paragraph" w:customStyle="1" w:styleId="56">
    <w:name w:val="Char"/>
    <w:basedOn w:val="1"/>
    <w:qFormat/>
    <w:uiPriority w:val="0"/>
  </w:style>
  <w:style w:type="paragraph" w:customStyle="1" w:styleId="57">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58">
    <w:name w:val="font21"/>
    <w:basedOn w:val="31"/>
    <w:qFormat/>
    <w:uiPriority w:val="0"/>
    <w:rPr>
      <w:rFonts w:ascii="宋体" w:hAnsi="宋体" w:eastAsia="宋体" w:cs="宋体"/>
      <w:color w:val="000000"/>
      <w:sz w:val="21"/>
      <w:szCs w:val="21"/>
      <w:u w:val="none"/>
    </w:rPr>
  </w:style>
  <w:style w:type="character" w:customStyle="1" w:styleId="59">
    <w:name w:val="font31"/>
    <w:basedOn w:val="31"/>
    <w:qFormat/>
    <w:uiPriority w:val="0"/>
    <w:rPr>
      <w:rFonts w:ascii="Times New Roman" w:hAnsi="Times New Roman" w:cs="Times New Roman"/>
      <w:color w:val="000000"/>
      <w:sz w:val="21"/>
      <w:szCs w:val="21"/>
      <w:u w:val="none"/>
    </w:rPr>
  </w:style>
  <w:style w:type="character" w:customStyle="1" w:styleId="60">
    <w:name w:val="font11"/>
    <w:basedOn w:val="31"/>
    <w:qFormat/>
    <w:uiPriority w:val="0"/>
    <w:rPr>
      <w:rFonts w:ascii="Times New Roman" w:hAnsi="Times New Roman" w:cs="Times New Roman"/>
      <w:color w:val="000000"/>
      <w:sz w:val="21"/>
      <w:szCs w:val="21"/>
      <w:u w:val="none"/>
      <w:vertAlign w:val="superscript"/>
    </w:rPr>
  </w:style>
  <w:style w:type="character" w:customStyle="1" w:styleId="61">
    <w:name w:val="表标题样式 Char"/>
    <w:link w:val="62"/>
    <w:qFormat/>
    <w:locked/>
    <w:uiPriority w:val="99"/>
    <w:rPr>
      <w:rFonts w:ascii="宋体"/>
      <w:b/>
      <w:kern w:val="2"/>
      <w:sz w:val="22"/>
    </w:rPr>
  </w:style>
  <w:style w:type="paragraph" w:customStyle="1" w:styleId="62">
    <w:name w:val="表标题样式"/>
    <w:basedOn w:val="1"/>
    <w:link w:val="61"/>
    <w:qFormat/>
    <w:uiPriority w:val="99"/>
    <w:pPr>
      <w:spacing w:line="520" w:lineRule="exact"/>
    </w:pPr>
    <w:rPr>
      <w:rFonts w:ascii="宋体"/>
      <w:b/>
      <w:sz w:val="22"/>
      <w:szCs w:val="20"/>
    </w:rPr>
  </w:style>
  <w:style w:type="character" w:customStyle="1" w:styleId="63">
    <w:name w:val="表格 Char"/>
    <w:link w:val="64"/>
    <w:qFormat/>
    <w:locked/>
    <w:uiPriority w:val="0"/>
    <w:rPr>
      <w:kern w:val="2"/>
      <w:sz w:val="21"/>
    </w:rPr>
  </w:style>
  <w:style w:type="paragraph" w:customStyle="1" w:styleId="64">
    <w:name w:val="表格"/>
    <w:basedOn w:val="1"/>
    <w:link w:val="63"/>
    <w:qFormat/>
    <w:uiPriority w:val="0"/>
    <w:pPr>
      <w:framePr w:wrap="around" w:vAnchor="text" w:hAnchor="text" w:y="1"/>
      <w:spacing w:line="240" w:lineRule="atLeast"/>
      <w:jc w:val="center"/>
    </w:pPr>
    <w:rPr>
      <w:szCs w:val="20"/>
    </w:rPr>
  </w:style>
  <w:style w:type="paragraph" w:customStyle="1" w:styleId="65">
    <w:name w:val="表格文本"/>
    <w:next w:val="1"/>
    <w:link w:val="100"/>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66">
    <w:name w:val="图表名称"/>
    <w:basedOn w:val="27"/>
    <w:link w:val="99"/>
    <w:qFormat/>
    <w:uiPriority w:val="0"/>
    <w:pPr>
      <w:jc w:val="center"/>
    </w:pPr>
    <w:rPr>
      <w:rFonts w:eastAsia="黑体"/>
      <w:sz w:val="24"/>
    </w:rPr>
  </w:style>
  <w:style w:type="character" w:customStyle="1" w:styleId="67">
    <w:name w:val="正文首行缩进2 Char Char"/>
    <w:basedOn w:val="31"/>
    <w:link w:val="68"/>
    <w:qFormat/>
    <w:locked/>
    <w:uiPriority w:val="0"/>
    <w:rPr>
      <w:rFonts w:ascii="宋体" w:eastAsia="宋体" w:cs="Times New Roman"/>
      <w:spacing w:val="6"/>
      <w:sz w:val="24"/>
      <w:szCs w:val="24"/>
    </w:rPr>
  </w:style>
  <w:style w:type="paragraph" w:customStyle="1" w:styleId="68">
    <w:name w:val="正文首行缩进2"/>
    <w:basedOn w:val="1"/>
    <w:next w:val="1"/>
    <w:link w:val="67"/>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69">
    <w:name w:val="Title Char"/>
    <w:qFormat/>
    <w:locked/>
    <w:uiPriority w:val="99"/>
    <w:rPr>
      <w:rFonts w:eastAsia="仿宋"/>
      <w:b/>
      <w:kern w:val="44"/>
      <w:sz w:val="32"/>
    </w:rPr>
  </w:style>
  <w:style w:type="character" w:customStyle="1" w:styleId="70">
    <w:name w:val="表格标题 Char"/>
    <w:basedOn w:val="31"/>
    <w:link w:val="71"/>
    <w:qFormat/>
    <w:locked/>
    <w:uiPriority w:val="0"/>
    <w:rPr>
      <w:rFonts w:eastAsia="仿宋_GB2312" w:cs="Times New Roman"/>
      <w:sz w:val="24"/>
      <w:szCs w:val="24"/>
      <w:lang w:val="en-US" w:eastAsia="zh-CN" w:bidi="ar-SA"/>
    </w:rPr>
  </w:style>
  <w:style w:type="paragraph" w:customStyle="1" w:styleId="71">
    <w:name w:val="表格标题"/>
    <w:link w:val="70"/>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2">
    <w:name w:val="Body Text First Indent Char"/>
    <w:qFormat/>
    <w:locked/>
    <w:uiPriority w:val="99"/>
    <w:rPr>
      <w:rFonts w:eastAsia="仿宋_GB2312"/>
      <w:sz w:val="24"/>
    </w:rPr>
  </w:style>
  <w:style w:type="character" w:customStyle="1" w:styleId="73">
    <w:name w:val="表中文字 Char Char"/>
    <w:qFormat/>
    <w:uiPriority w:val="0"/>
    <w:rPr>
      <w:rFonts w:ascii="楷体_GB2312" w:eastAsia="楷体_GB2312"/>
      <w:sz w:val="24"/>
      <w:lang w:val="en-US" w:eastAsia="zh-CN"/>
    </w:rPr>
  </w:style>
  <w:style w:type="character" w:customStyle="1" w:styleId="74">
    <w:name w:val="标题3 Char Char"/>
    <w:basedOn w:val="31"/>
    <w:link w:val="75"/>
    <w:qFormat/>
    <w:locked/>
    <w:uiPriority w:val="99"/>
    <w:rPr>
      <w:rFonts w:ascii="宋体" w:eastAsia="宋体" w:cs="Times New Roman"/>
      <w:bCs/>
      <w:spacing w:val="8"/>
      <w:kern w:val="2"/>
      <w:sz w:val="24"/>
      <w:szCs w:val="24"/>
    </w:rPr>
  </w:style>
  <w:style w:type="paragraph" w:customStyle="1" w:styleId="75">
    <w:name w:val="标题3"/>
    <w:basedOn w:val="5"/>
    <w:link w:val="74"/>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6">
    <w:name w:val="Title Char1"/>
    <w:basedOn w:val="31"/>
    <w:link w:val="27"/>
    <w:qFormat/>
    <w:locked/>
    <w:uiPriority w:val="99"/>
    <w:rPr>
      <w:rFonts w:ascii="Cambria" w:hAnsi="Cambria" w:cs="Times New Roman"/>
      <w:b/>
      <w:bCs/>
      <w:sz w:val="32"/>
      <w:szCs w:val="32"/>
    </w:rPr>
  </w:style>
  <w:style w:type="character" w:customStyle="1" w:styleId="77">
    <w:name w:val="标题 Char"/>
    <w:basedOn w:val="31"/>
    <w:link w:val="27"/>
    <w:qFormat/>
    <w:locked/>
    <w:uiPriority w:val="0"/>
    <w:rPr>
      <w:rFonts w:ascii="Cambria" w:hAnsi="Cambria" w:cs="Times New Roman"/>
      <w:b/>
      <w:bCs/>
      <w:kern w:val="2"/>
      <w:sz w:val="32"/>
      <w:szCs w:val="32"/>
    </w:rPr>
  </w:style>
  <w:style w:type="character" w:customStyle="1" w:styleId="78">
    <w:name w:val="Body Text First Indent Char1"/>
    <w:basedOn w:val="44"/>
    <w:link w:val="28"/>
    <w:semiHidden/>
    <w:qFormat/>
    <w:locked/>
    <w:uiPriority w:val="99"/>
    <w:rPr>
      <w:rFonts w:cs="Times New Roman"/>
      <w:szCs w:val="24"/>
    </w:rPr>
  </w:style>
  <w:style w:type="character" w:customStyle="1" w:styleId="79">
    <w:name w:val="正文首行缩进 Char"/>
    <w:basedOn w:val="44"/>
    <w:link w:val="28"/>
    <w:qFormat/>
    <w:locked/>
    <w:uiPriority w:val="99"/>
    <w:rPr>
      <w:rFonts w:cs="Times New Roman"/>
      <w:szCs w:val="24"/>
    </w:rPr>
  </w:style>
  <w:style w:type="paragraph" w:customStyle="1" w:styleId="80">
    <w:name w:val="默认段落字体 Para Char Char Char Char Char Char Char Char Char Char"/>
    <w:basedOn w:val="1"/>
    <w:qFormat/>
    <w:uiPriority w:val="0"/>
    <w:rPr>
      <w:rFonts w:ascii="Arial" w:hAnsi="Arial" w:cs="Arial"/>
      <w:sz w:val="20"/>
      <w:szCs w:val="20"/>
    </w:rPr>
  </w:style>
  <w:style w:type="paragraph" w:customStyle="1" w:styleId="81">
    <w:name w:val="表头编号"/>
    <w:basedOn w:val="66"/>
    <w:next w:val="65"/>
    <w:qFormat/>
    <w:uiPriority w:val="99"/>
    <w:pPr>
      <w:adjustRightInd w:val="0"/>
      <w:snapToGrid w:val="0"/>
      <w:ind w:firstLine="482"/>
      <w:jc w:val="left"/>
    </w:pPr>
  </w:style>
  <w:style w:type="paragraph" w:customStyle="1" w:styleId="82">
    <w:name w:val="List Paragraph1"/>
    <w:basedOn w:val="1"/>
    <w:qFormat/>
    <w:uiPriority w:val="99"/>
    <w:pPr>
      <w:ind w:firstLine="420" w:firstLineChars="200"/>
    </w:pPr>
    <w:rPr>
      <w:rFonts w:ascii="Calibri" w:hAnsi="Calibri"/>
      <w:szCs w:val="22"/>
    </w:rPr>
  </w:style>
  <w:style w:type="paragraph" w:customStyle="1" w:styleId="83">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4">
    <w:name w:val="样式 样式 (符号) 宋体 四号 + 首行缩进:  2 字符"/>
    <w:basedOn w:val="1"/>
    <w:qFormat/>
    <w:uiPriority w:val="99"/>
    <w:pPr>
      <w:ind w:firstLine="480"/>
    </w:pPr>
    <w:rPr>
      <w:rFonts w:hAnsi="仿宋_GB2312" w:cs="仿宋_GB2312"/>
      <w:sz w:val="24"/>
      <w:szCs w:val="20"/>
    </w:rPr>
  </w:style>
  <w:style w:type="paragraph" w:customStyle="1" w:styleId="85">
    <w:name w:val="表头样式"/>
    <w:basedOn w:val="66"/>
    <w:qFormat/>
    <w:uiPriority w:val="99"/>
    <w:pPr>
      <w:jc w:val="left"/>
    </w:pPr>
    <w:rPr>
      <w:rFonts w:eastAsia="宋体"/>
      <w:szCs w:val="21"/>
    </w:rPr>
  </w:style>
  <w:style w:type="paragraph" w:customStyle="1" w:styleId="86">
    <w:name w:val="报告文本"/>
    <w:basedOn w:val="1"/>
    <w:qFormat/>
    <w:uiPriority w:val="99"/>
    <w:pPr>
      <w:spacing w:line="440" w:lineRule="exact"/>
    </w:pPr>
    <w:rPr>
      <w:szCs w:val="22"/>
    </w:rPr>
  </w:style>
  <w:style w:type="paragraph" w:customStyle="1" w:styleId="87">
    <w:name w:val="！！正文"/>
    <w:basedOn w:val="88"/>
    <w:qFormat/>
    <w:uiPriority w:val="0"/>
    <w:pPr>
      <w:autoSpaceDE w:val="0"/>
      <w:spacing w:line="480" w:lineRule="exact"/>
      <w:ind w:firstLine="200" w:firstLineChars="200"/>
      <w:jc w:val="both"/>
      <w:textAlignment w:val="center"/>
    </w:pPr>
  </w:style>
  <w:style w:type="paragraph" w:styleId="88">
    <w:name w:val="No Spacing"/>
    <w:qFormat/>
    <w:uiPriority w:val="1"/>
    <w:rPr>
      <w:rFonts w:ascii="Times New Roman" w:hAnsi="Times New Roman" w:eastAsia="宋体" w:cs="Times New Roman"/>
      <w:sz w:val="24"/>
      <w:szCs w:val="22"/>
      <w:lang w:val="en-US" w:eastAsia="zh-CN" w:bidi="ar-SA"/>
    </w:rPr>
  </w:style>
  <w:style w:type="paragraph" w:customStyle="1" w:styleId="89">
    <w:name w:val="B二级标题"/>
    <w:basedOn w:val="88"/>
    <w:qFormat/>
    <w:uiPriority w:val="0"/>
    <w:pPr>
      <w:spacing w:line="480" w:lineRule="exact"/>
      <w:outlineLvl w:val="1"/>
    </w:pPr>
    <w:rPr>
      <w:b/>
      <w:sz w:val="30"/>
    </w:rPr>
  </w:style>
  <w:style w:type="paragraph" w:customStyle="1" w:styleId="90">
    <w:name w:val="C三级标题"/>
    <w:basedOn w:val="88"/>
    <w:qFormat/>
    <w:uiPriority w:val="0"/>
    <w:pPr>
      <w:spacing w:line="520" w:lineRule="exact"/>
      <w:outlineLvl w:val="2"/>
    </w:pPr>
    <w:rPr>
      <w:b/>
      <w:sz w:val="28"/>
    </w:rPr>
  </w:style>
  <w:style w:type="paragraph" w:customStyle="1" w:styleId="91">
    <w:name w:val="！四级标题"/>
    <w:basedOn w:val="88"/>
    <w:qFormat/>
    <w:uiPriority w:val="0"/>
    <w:pPr>
      <w:spacing w:line="520" w:lineRule="exact"/>
      <w:outlineLvl w:val="3"/>
    </w:pPr>
    <w:rPr>
      <w:b/>
    </w:rPr>
  </w:style>
  <w:style w:type="paragraph" w:customStyle="1" w:styleId="92">
    <w:name w:val="！表头"/>
    <w:basedOn w:val="88"/>
    <w:qFormat/>
    <w:uiPriority w:val="0"/>
    <w:pPr>
      <w:jc w:val="center"/>
    </w:pPr>
    <w:rPr>
      <w:b/>
    </w:rPr>
  </w:style>
  <w:style w:type="paragraph" w:customStyle="1" w:styleId="93">
    <w:name w:val="！表格字体"/>
    <w:basedOn w:val="88"/>
    <w:qFormat/>
    <w:uiPriority w:val="0"/>
    <w:pPr>
      <w:snapToGrid w:val="0"/>
      <w:spacing w:line="240" w:lineRule="atLeast"/>
    </w:pPr>
    <w:rPr>
      <w:sz w:val="21"/>
    </w:rPr>
  </w:style>
  <w:style w:type="paragraph" w:customStyle="1" w:styleId="94">
    <w:name w:val="！三级标题"/>
    <w:basedOn w:val="88"/>
    <w:qFormat/>
    <w:uiPriority w:val="0"/>
    <w:pPr>
      <w:spacing w:line="415" w:lineRule="auto"/>
      <w:outlineLvl w:val="2"/>
    </w:pPr>
    <w:rPr>
      <w:b/>
      <w:sz w:val="28"/>
    </w:rPr>
  </w:style>
  <w:style w:type="character" w:customStyle="1" w:styleId="95">
    <w:name w:val="表格标题-w Char"/>
    <w:link w:val="96"/>
    <w:qFormat/>
    <w:uiPriority w:val="0"/>
    <w:rPr>
      <w:b/>
      <w:kern w:val="2"/>
      <w:sz w:val="24"/>
    </w:rPr>
  </w:style>
  <w:style w:type="paragraph" w:customStyle="1" w:styleId="96">
    <w:name w:val="表格标题-w"/>
    <w:basedOn w:val="1"/>
    <w:next w:val="1"/>
    <w:link w:val="95"/>
    <w:qFormat/>
    <w:uiPriority w:val="0"/>
    <w:pPr>
      <w:spacing w:line="480" w:lineRule="exact"/>
    </w:pPr>
    <w:rPr>
      <w:b/>
      <w:sz w:val="24"/>
      <w:szCs w:val="20"/>
    </w:rPr>
  </w:style>
  <w:style w:type="character" w:customStyle="1" w:styleId="97">
    <w:name w:val="表格内文字-w Char"/>
    <w:link w:val="98"/>
    <w:qFormat/>
    <w:uiPriority w:val="0"/>
    <w:rPr>
      <w:kern w:val="2"/>
      <w:sz w:val="21"/>
    </w:rPr>
  </w:style>
  <w:style w:type="paragraph" w:customStyle="1" w:styleId="98">
    <w:name w:val="表格内文字-w"/>
    <w:basedOn w:val="1"/>
    <w:link w:val="97"/>
    <w:qFormat/>
    <w:uiPriority w:val="0"/>
    <w:pPr>
      <w:spacing w:line="240" w:lineRule="atLeast"/>
      <w:jc w:val="center"/>
    </w:pPr>
    <w:rPr>
      <w:szCs w:val="20"/>
    </w:rPr>
  </w:style>
  <w:style w:type="character" w:customStyle="1" w:styleId="99">
    <w:name w:val="图表名称 Char"/>
    <w:basedOn w:val="77"/>
    <w:link w:val="66"/>
    <w:qFormat/>
    <w:uiPriority w:val="0"/>
    <w:rPr>
      <w:rFonts w:eastAsia="黑体"/>
      <w:kern w:val="44"/>
      <w:sz w:val="24"/>
    </w:rPr>
  </w:style>
  <w:style w:type="character" w:customStyle="1" w:styleId="100">
    <w:name w:val="表格文本 Char"/>
    <w:link w:val="65"/>
    <w:qFormat/>
    <w:uiPriority w:val="0"/>
    <w:rPr>
      <w:rFonts w:eastAsia="仿宋"/>
      <w:color w:val="000000"/>
      <w:kern w:val="21"/>
      <w:sz w:val="24"/>
      <w:szCs w:val="21"/>
    </w:rPr>
  </w:style>
  <w:style w:type="character" w:customStyle="1" w:styleId="101">
    <w:name w:val="表格文字 Char"/>
    <w:link w:val="102"/>
    <w:qFormat/>
    <w:uiPriority w:val="0"/>
    <w:rPr>
      <w:rFonts w:ascii="宋体"/>
      <w:kern w:val="21"/>
      <w:sz w:val="21"/>
    </w:rPr>
  </w:style>
  <w:style w:type="paragraph" w:customStyle="1" w:styleId="102">
    <w:name w:val="表格文字"/>
    <w:basedOn w:val="1"/>
    <w:link w:val="101"/>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3">
    <w:name w:val="表头 Char1"/>
    <w:basedOn w:val="31"/>
    <w:qFormat/>
    <w:uiPriority w:val="99"/>
    <w:rPr>
      <w:rFonts w:ascii="仿宋_GB2312" w:hAnsi="宋体" w:eastAsia="宋体" w:cs="仿宋_GB2312"/>
      <w:b/>
      <w:bCs/>
      <w:spacing w:val="-12"/>
      <w:position w:val="-18"/>
      <w:sz w:val="21"/>
      <w:szCs w:val="21"/>
      <w:lang w:val="en-US" w:eastAsia="zh-CN"/>
    </w:rPr>
  </w:style>
  <w:style w:type="paragraph" w:styleId="104">
    <w:name w:val="List Paragraph"/>
    <w:basedOn w:val="1"/>
    <w:unhideWhenUsed/>
    <w:qFormat/>
    <w:uiPriority w:val="99"/>
    <w:pPr>
      <w:ind w:firstLine="420" w:firstLineChars="200"/>
    </w:pPr>
  </w:style>
  <w:style w:type="character" w:customStyle="1" w:styleId="105">
    <w:name w:val="Char Char Char Char Char1"/>
    <w:link w:val="106"/>
    <w:qFormat/>
    <w:uiPriority w:val="0"/>
    <w:rPr>
      <w:rFonts w:ascii="宋体" w:hAnsi="宋体" w:cs="宋体"/>
      <w:kern w:val="2"/>
      <w:sz w:val="24"/>
      <w:szCs w:val="24"/>
    </w:rPr>
  </w:style>
  <w:style w:type="paragraph" w:customStyle="1" w:styleId="106">
    <w:name w:val="Char Char Char Char"/>
    <w:basedOn w:val="1"/>
    <w:link w:val="105"/>
    <w:qFormat/>
    <w:uiPriority w:val="0"/>
    <w:pPr>
      <w:spacing w:line="360" w:lineRule="auto"/>
      <w:ind w:firstLine="200" w:firstLineChars="200"/>
    </w:pPr>
    <w:rPr>
      <w:rFonts w:ascii="宋体" w:hAnsi="宋体" w:cs="宋体"/>
      <w:sz w:val="24"/>
    </w:rPr>
  </w:style>
  <w:style w:type="character" w:customStyle="1" w:styleId="107">
    <w:name w:val="表头文字小 Char"/>
    <w:link w:val="108"/>
    <w:qFormat/>
    <w:uiPriority w:val="0"/>
    <w:rPr>
      <w:rFonts w:ascii="宋体" w:hAnsi="宋体"/>
      <w:color w:val="000000"/>
      <w:spacing w:val="6"/>
      <w:kern w:val="2"/>
      <w:sz w:val="18"/>
      <w:szCs w:val="21"/>
    </w:rPr>
  </w:style>
  <w:style w:type="paragraph" w:customStyle="1" w:styleId="108">
    <w:name w:val="表头文字小"/>
    <w:basedOn w:val="1"/>
    <w:link w:val="107"/>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09">
    <w:name w:val="图表标题"/>
    <w:next w:val="88"/>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0">
    <w:name w:val="表格内容"/>
    <w:basedOn w:val="88"/>
    <w:next w:val="1"/>
    <w:qFormat/>
    <w:uiPriority w:val="0"/>
    <w:pPr>
      <w:widowControl w:val="0"/>
      <w:jc w:val="center"/>
    </w:pPr>
    <w:rPr>
      <w:kern w:val="2"/>
      <w:sz w:val="21"/>
      <w:szCs w:val="21"/>
    </w:rPr>
  </w:style>
  <w:style w:type="character" w:customStyle="1" w:styleId="111">
    <w:name w:val="标题 2 Char"/>
    <w:basedOn w:val="31"/>
    <w:link w:val="3"/>
    <w:qFormat/>
    <w:uiPriority w:val="0"/>
    <w:rPr>
      <w:rFonts w:eastAsiaTheme="minorEastAsia" w:cstheme="minorBidi"/>
      <w:b/>
      <w:bCs/>
      <w:snapToGrid w:val="0"/>
      <w:color w:val="000000" w:themeColor="text1"/>
      <w:kern w:val="2"/>
      <w:sz w:val="32"/>
      <w:szCs w:val="30"/>
    </w:rPr>
  </w:style>
  <w:style w:type="character" w:customStyle="1" w:styleId="112">
    <w:name w:val="文档结构图 Char"/>
    <w:basedOn w:val="31"/>
    <w:link w:val="8"/>
    <w:qFormat/>
    <w:uiPriority w:val="0"/>
    <w:rPr>
      <w:kern w:val="2"/>
      <w:sz w:val="24"/>
      <w:szCs w:val="24"/>
      <w:shd w:val="clear" w:color="auto" w:fill="000080"/>
    </w:rPr>
  </w:style>
  <w:style w:type="character" w:customStyle="1" w:styleId="113">
    <w:name w:val="纯文本 Char"/>
    <w:basedOn w:val="31"/>
    <w:link w:val="13"/>
    <w:qFormat/>
    <w:uiPriority w:val="99"/>
    <w:rPr>
      <w:rFonts w:ascii="宋体" w:hAnsi="Courier New"/>
      <w:kern w:val="2"/>
      <w:sz w:val="28"/>
      <w:szCs w:val="21"/>
    </w:rPr>
  </w:style>
  <w:style w:type="character" w:customStyle="1" w:styleId="114">
    <w:name w:val="标题 4 Char"/>
    <w:basedOn w:val="31"/>
    <w:link w:val="6"/>
    <w:qFormat/>
    <w:uiPriority w:val="9"/>
    <w:rPr>
      <w:rFonts w:ascii="Cambria" w:hAnsi="Cambria" w:eastAsia="黑体"/>
      <w:bCs/>
      <w:kern w:val="2"/>
      <w:sz w:val="21"/>
      <w:szCs w:val="28"/>
    </w:rPr>
  </w:style>
  <w:style w:type="paragraph" w:customStyle="1" w:styleId="115">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6">
    <w:name w:val="5555"/>
    <w:basedOn w:val="1"/>
    <w:qFormat/>
    <w:uiPriority w:val="0"/>
    <w:pPr>
      <w:widowControl/>
      <w:spacing w:line="360" w:lineRule="auto"/>
      <w:ind w:firstLine="560" w:firstLineChars="200"/>
    </w:pPr>
    <w:rPr>
      <w:rFonts w:cs="宋体"/>
      <w:sz w:val="24"/>
      <w:szCs w:val="20"/>
    </w:rPr>
  </w:style>
  <w:style w:type="paragraph" w:customStyle="1" w:styleId="117">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8">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19">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0">
    <w:name w:val="样式4 a.b."/>
    <w:basedOn w:val="1"/>
    <w:qFormat/>
    <w:uiPriority w:val="0"/>
    <w:pPr>
      <w:widowControl/>
      <w:spacing w:line="360" w:lineRule="auto"/>
      <w:ind w:firstLine="200" w:firstLineChars="200"/>
    </w:pPr>
    <w:rPr>
      <w:kern w:val="0"/>
      <w:sz w:val="24"/>
      <w:szCs w:val="20"/>
    </w:rPr>
  </w:style>
  <w:style w:type="paragraph" w:customStyle="1" w:styleId="121">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2">
    <w:name w:val="默认段落字体 Para Char Char Char Char"/>
    <w:basedOn w:val="1"/>
    <w:qFormat/>
    <w:uiPriority w:val="0"/>
    <w:pPr>
      <w:widowControl/>
      <w:spacing w:line="360" w:lineRule="auto"/>
      <w:ind w:firstLine="200" w:firstLineChars="200"/>
    </w:pPr>
    <w:rPr>
      <w:sz w:val="24"/>
    </w:rPr>
  </w:style>
  <w:style w:type="paragraph" w:customStyle="1" w:styleId="123">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4">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5">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6">
    <w:name w:val="Char Char Char Char Char Char Char"/>
    <w:basedOn w:val="1"/>
    <w:qFormat/>
    <w:uiPriority w:val="0"/>
    <w:pPr>
      <w:widowControl/>
      <w:spacing w:line="360" w:lineRule="auto"/>
      <w:ind w:firstLine="200" w:firstLineChars="200"/>
    </w:pPr>
    <w:rPr>
      <w:sz w:val="24"/>
    </w:rPr>
  </w:style>
  <w:style w:type="paragraph" w:customStyle="1" w:styleId="127">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8">
    <w:name w:val="样式0表换行"/>
    <w:basedOn w:val="115"/>
    <w:qFormat/>
    <w:uiPriority w:val="0"/>
    <w:pPr>
      <w:spacing w:before="0"/>
    </w:pPr>
  </w:style>
  <w:style w:type="paragraph" w:customStyle="1" w:styleId="129">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0">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1">
    <w:name w:val="正文四号 Char Char"/>
    <w:link w:val="132"/>
    <w:qFormat/>
    <w:uiPriority w:val="0"/>
    <w:rPr>
      <w:rFonts w:cs="宋体"/>
      <w:sz w:val="28"/>
      <w:szCs w:val="24"/>
    </w:rPr>
  </w:style>
  <w:style w:type="paragraph" w:customStyle="1" w:styleId="132">
    <w:name w:val="正文四号"/>
    <w:basedOn w:val="1"/>
    <w:link w:val="131"/>
    <w:qFormat/>
    <w:uiPriority w:val="0"/>
    <w:pPr>
      <w:widowControl/>
      <w:spacing w:line="360" w:lineRule="auto"/>
      <w:ind w:firstLine="200" w:firstLineChars="200"/>
    </w:pPr>
    <w:rPr>
      <w:rFonts w:cs="宋体"/>
      <w:kern w:val="0"/>
      <w:sz w:val="28"/>
    </w:rPr>
  </w:style>
  <w:style w:type="paragraph" w:customStyle="1" w:styleId="133">
    <w:name w:val="正文整体样式"/>
    <w:basedOn w:val="132"/>
    <w:qFormat/>
    <w:uiPriority w:val="0"/>
    <w:rPr>
      <w:rFonts w:ascii="宋体" w:hAnsi="宋体"/>
      <w:szCs w:val="20"/>
    </w:rPr>
  </w:style>
  <w:style w:type="character" w:customStyle="1" w:styleId="134">
    <w:name w:val="font01"/>
    <w:qFormat/>
    <w:uiPriority w:val="0"/>
    <w:rPr>
      <w:rFonts w:hint="default" w:ascii="Times New Roman" w:hAnsi="Times New Roman" w:cs="Times New Roman"/>
      <w:color w:val="000000"/>
      <w:sz w:val="20"/>
      <w:szCs w:val="20"/>
      <w:u w:val="none"/>
      <w:vertAlign w:val="superscript"/>
    </w:rPr>
  </w:style>
  <w:style w:type="paragraph" w:customStyle="1" w:styleId="135">
    <w:name w:val="正文仿宋_GB2312"/>
    <w:basedOn w:val="1"/>
    <w:link w:val="136"/>
    <w:qFormat/>
    <w:uiPriority w:val="0"/>
    <w:pPr>
      <w:spacing w:line="560" w:lineRule="exact"/>
      <w:ind w:firstLine="560" w:firstLineChars="200"/>
    </w:pPr>
    <w:rPr>
      <w:rFonts w:ascii="仿宋_GB2312" w:hAnsi="黑体" w:eastAsia="仿宋_GB2312"/>
      <w:sz w:val="24"/>
      <w:szCs w:val="21"/>
      <w:lang w:val="zh-CN"/>
    </w:rPr>
  </w:style>
  <w:style w:type="character" w:customStyle="1" w:styleId="136">
    <w:name w:val="正文仿宋_GB2312 Char"/>
    <w:link w:val="135"/>
    <w:qFormat/>
    <w:uiPriority w:val="0"/>
    <w:rPr>
      <w:rFonts w:ascii="仿宋_GB2312" w:hAnsi="黑体" w:eastAsia="仿宋_GB2312"/>
      <w:kern w:val="2"/>
      <w:sz w:val="24"/>
      <w:szCs w:val="21"/>
      <w:lang w:val="zh-CN"/>
    </w:rPr>
  </w:style>
  <w:style w:type="paragraph" w:customStyle="1" w:styleId="137">
    <w:name w:val="样式3"/>
    <w:basedOn w:val="1"/>
    <w:qFormat/>
    <w:uiPriority w:val="0"/>
    <w:pPr>
      <w:ind w:firstLine="200" w:firstLineChars="200"/>
    </w:pPr>
    <w:rPr>
      <w:sz w:val="24"/>
    </w:rPr>
  </w:style>
  <w:style w:type="character" w:customStyle="1" w:styleId="138">
    <w:name w:val="样式 宋体 小三"/>
    <w:qFormat/>
    <w:uiPriority w:val="0"/>
    <w:rPr>
      <w:rFonts w:ascii="宋体" w:hAnsi="宋体"/>
      <w:sz w:val="28"/>
    </w:rPr>
  </w:style>
  <w:style w:type="character" w:customStyle="1" w:styleId="139">
    <w:name w:val="正文四号 Char Char Char"/>
    <w:qFormat/>
    <w:uiPriority w:val="0"/>
    <w:rPr>
      <w:kern w:val="2"/>
      <w:sz w:val="28"/>
      <w:szCs w:val="24"/>
    </w:rPr>
  </w:style>
  <w:style w:type="character" w:customStyle="1" w:styleId="140">
    <w:name w:val="正文缩进 Char"/>
    <w:link w:val="4"/>
    <w:qFormat/>
    <w:uiPriority w:val="0"/>
    <w:rPr>
      <w:kern w:val="2"/>
      <w:sz w:val="24"/>
    </w:rPr>
  </w:style>
  <w:style w:type="character" w:styleId="141">
    <w:name w:val="Placeholder Text"/>
    <w:basedOn w:val="31"/>
    <w:semiHidden/>
    <w:qFormat/>
    <w:uiPriority w:val="99"/>
    <w:rPr>
      <w:color w:val="808080"/>
    </w:rPr>
  </w:style>
  <w:style w:type="paragraph" w:customStyle="1" w:styleId="142">
    <w:name w:val="表格样式"/>
    <w:basedOn w:val="1"/>
    <w:qFormat/>
    <w:uiPriority w:val="0"/>
    <w:pPr>
      <w:adjustRightInd w:val="0"/>
      <w:snapToGrid w:val="0"/>
      <w:jc w:val="center"/>
    </w:pPr>
    <w:rPr>
      <w:szCs w:val="21"/>
    </w:rPr>
  </w:style>
  <w:style w:type="paragraph" w:customStyle="1" w:styleId="143">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4">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5">
    <w:name w:val="Char Char Char Char2"/>
    <w:basedOn w:val="1"/>
    <w:qFormat/>
    <w:uiPriority w:val="0"/>
    <w:rPr>
      <w:sz w:val="28"/>
    </w:rPr>
  </w:style>
  <w:style w:type="paragraph" w:customStyle="1" w:styleId="146">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7">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8">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49">
    <w:name w:val="表序 Char"/>
    <w:link w:val="150"/>
    <w:qFormat/>
    <w:uiPriority w:val="0"/>
    <w:rPr>
      <w:rFonts w:ascii="Verdana" w:hAnsi="Verdana" w:eastAsia="仿宋_GB2312"/>
      <w:b/>
      <w:iCs/>
      <w:lang w:eastAsia="en-US"/>
    </w:rPr>
  </w:style>
  <w:style w:type="paragraph" w:customStyle="1" w:styleId="150">
    <w:name w:val="表序"/>
    <w:basedOn w:val="1"/>
    <w:link w:val="149"/>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1">
    <w:name w:val="纯文本 Char1"/>
    <w:qFormat/>
    <w:locked/>
    <w:uiPriority w:val="0"/>
    <w:rPr>
      <w:rFonts w:ascii="Courier New" w:hAnsi="Courier New" w:eastAsia="宋体"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F60255-B0A1-40CB-B329-59C7BCD50E59}">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9</Pages>
  <Words>3454</Words>
  <Characters>4262</Characters>
  <Lines>34</Lines>
  <Paragraphs>9</Paragraphs>
  <TotalTime>916</TotalTime>
  <ScaleCrop>false</ScaleCrop>
  <LinksUpToDate>false</LinksUpToDate>
  <CharactersWithSpaces>4366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2022-03-03T07:43:00Z</cp:lastPrinted>
  <dcterms:modified xsi:type="dcterms:W3CDTF">2025-06-25T02:00:43Z</dcterms:modified>
  <dc:title>石柱土家族自治县水利局</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438BDB3E069148B09323C8DD8E4A58C7_12</vt:lpwstr>
  </property>
  <property fmtid="{D5CDD505-2E9C-101B-9397-08002B2CF9AE}" pid="4" name="KSOTemplateDocerSaveRecord">
    <vt:lpwstr>eyJoZGlkIjoiM2VmN2NkNzlhZDllNTk4ZDQyYWY1YjAzNzZkNTk2YWEiLCJ1c2VySWQiOiIxMzAwNjA3NzU5In0=</vt:lpwstr>
  </property>
</Properties>
</file>