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BC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9F7C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7E96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A5E6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8" w:firstLineChars="112"/>
        <w:jc w:val="both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  <w:pict>
          <v:shape id="_x0000_i1025" o:spt="136" type="#_x0000_t136" style="height:52.5pt;width:424.75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石柱土家族自治县水利局电子公文" style="font-family:方正小标宋_GBK;font-size:20pt;v-rotate-letters:f;v-same-letter-heights:f;v-text-align:center;"/>
            <w10:wrap type="none"/>
            <w10:anchorlock/>
          </v:shape>
        </w:pict>
      </w:r>
    </w:p>
    <w:p w14:paraId="1F65F5EB">
      <w:pPr>
        <w:spacing w:line="560" w:lineRule="exact"/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</w:pPr>
    </w:p>
    <w:p w14:paraId="5B2A84BB">
      <w:pPr>
        <w:spacing w:line="560" w:lineRule="exact"/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</w:pPr>
    </w:p>
    <w:p w14:paraId="4312C410">
      <w:pPr>
        <w:pBdr>
          <w:bottom w:val="single" w:color="FF0000" w:sz="18" w:space="0"/>
        </w:pBdr>
        <w:spacing w:line="560" w:lineRule="exact"/>
        <w:jc w:val="center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石水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利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4C28B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</w:pPr>
    </w:p>
    <w:p w14:paraId="07647E9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left="0" w:right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auto"/>
          <w:spacing w:val="14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auto"/>
          <w:spacing w:val="14"/>
          <w:sz w:val="44"/>
          <w:szCs w:val="44"/>
        </w:rPr>
        <w:t>石柱土家族自治县水利局</w:t>
      </w:r>
    </w:p>
    <w:p w14:paraId="3499DD7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left="0" w:right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auto"/>
          <w:spacing w:val="8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auto"/>
          <w:spacing w:val="14"/>
          <w:sz w:val="44"/>
          <w:szCs w:val="44"/>
        </w:rPr>
        <w:t>关于印发</w:t>
      </w: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olor w:val="auto"/>
          <w:spacing w:val="14"/>
          <w:sz w:val="44"/>
          <w:szCs w:val="44"/>
          <w:lang w:eastAsia="zh-CN"/>
        </w:rPr>
        <w:t>《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auto"/>
          <w:spacing w:val="14"/>
          <w:sz w:val="44"/>
          <w:szCs w:val="44"/>
        </w:rPr>
        <w:t>2026年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auto"/>
          <w:spacing w:val="14"/>
          <w:sz w:val="44"/>
          <w:szCs w:val="44"/>
          <w:lang w:eastAsia="zh-CN"/>
        </w:rPr>
        <w:t>石柱县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auto"/>
          <w:spacing w:val="14"/>
          <w:sz w:val="44"/>
          <w:szCs w:val="44"/>
        </w:rPr>
        <w:t>水资源管理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auto"/>
          <w:spacing w:val="8"/>
          <w:sz w:val="44"/>
          <w:szCs w:val="44"/>
        </w:rPr>
        <w:t>工作</w:t>
      </w:r>
    </w:p>
    <w:p w14:paraId="4DE5C49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left="0" w:right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auto"/>
          <w:spacing w:val="8"/>
          <w:sz w:val="44"/>
          <w:szCs w:val="44"/>
        </w:rPr>
        <w:t>要点</w:t>
      </w: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olor w:val="auto"/>
          <w:spacing w:val="8"/>
          <w:sz w:val="44"/>
          <w:szCs w:val="44"/>
          <w:lang w:eastAsia="zh-CN"/>
        </w:rPr>
        <w:t>》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auto"/>
          <w:spacing w:val="8"/>
          <w:sz w:val="44"/>
          <w:szCs w:val="44"/>
        </w:rPr>
        <w:t>的通知</w:t>
      </w:r>
    </w:p>
    <w:p w14:paraId="25F729E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left="0" w:right="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</w:rPr>
      </w:pPr>
    </w:p>
    <w:p w14:paraId="7AAB4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各乡镇（街道）人民政府（办事处）、县级有关单位：</w:t>
      </w:r>
    </w:p>
    <w:p w14:paraId="3D60F1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left="0" w:right="0" w:firstLine="638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5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3"/>
          <w:sz w:val="32"/>
          <w:szCs w:val="32"/>
        </w:rPr>
        <w:t>现将《2026年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3"/>
          <w:sz w:val="32"/>
          <w:szCs w:val="32"/>
          <w:lang w:eastAsia="zh-CN"/>
        </w:rPr>
        <w:t>石柱县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3"/>
          <w:sz w:val="32"/>
          <w:szCs w:val="32"/>
        </w:rPr>
        <w:t>水资源管理工作要点》印发给你们，请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5"/>
          <w:sz w:val="32"/>
          <w:szCs w:val="32"/>
        </w:rPr>
        <w:t>结合工作实际，抓好贯彻落实。</w:t>
      </w:r>
    </w:p>
    <w:p w14:paraId="42C3DCB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left="0" w:right="0" w:firstLine="638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5"/>
          <w:sz w:val="32"/>
          <w:szCs w:val="32"/>
        </w:rPr>
      </w:pPr>
    </w:p>
    <w:p w14:paraId="78098CA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left="0" w:right="0" w:firstLine="4710" w:firstLineChars="15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-3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-3"/>
          <w:sz w:val="32"/>
          <w:szCs w:val="32"/>
          <w:lang w:eastAsia="zh-CN"/>
        </w:rPr>
        <w:t>石柱土家族自治县水利局</w:t>
      </w:r>
    </w:p>
    <w:p w14:paraId="6E4F7A5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left="0" w:right="0" w:firstLine="5338" w:firstLineChars="17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-3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auto"/>
          <w:spacing w:val="-3"/>
          <w:sz w:val="32"/>
          <w:szCs w:val="32"/>
          <w:lang w:val="en-US" w:eastAsia="zh-CN"/>
        </w:rPr>
        <w:t>2026年3月30日</w:t>
      </w:r>
    </w:p>
    <w:p w14:paraId="39F6004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left="0" w:right="0" w:firstLine="5338" w:firstLineChars="17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-3"/>
          <w:sz w:val="32"/>
          <w:szCs w:val="32"/>
        </w:rPr>
      </w:pPr>
    </w:p>
    <w:p w14:paraId="28C5C3A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right="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</w:rPr>
        <w:sectPr>
          <w:footerReference r:id="rId5" w:type="default"/>
          <w:pgSz w:w="11906" w:h="16838"/>
          <w:pgMar w:top="1984" w:right="1446" w:bottom="1644" w:left="1446" w:header="0" w:footer="1246" w:gutter="0"/>
          <w:pgNumType w:fmt="decimal"/>
          <w:cols w:space="720" w:num="1"/>
        </w:sect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5"/>
          <w:sz w:val="32"/>
          <w:szCs w:val="32"/>
        </w:rPr>
        <w:t>（联系人：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5"/>
          <w:sz w:val="32"/>
          <w:szCs w:val="32"/>
          <w:lang w:eastAsia="zh-CN"/>
        </w:rPr>
        <w:t>向娅玲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5"/>
          <w:sz w:val="32"/>
          <w:szCs w:val="32"/>
        </w:rPr>
        <w:t>；联系电话：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73327655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5"/>
          <w:sz w:val="32"/>
          <w:szCs w:val="32"/>
        </w:rPr>
        <w:t>）</w:t>
      </w:r>
    </w:p>
    <w:p w14:paraId="5371E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auto"/>
          <w:spacing w:val="7"/>
          <w:sz w:val="44"/>
          <w:szCs w:val="44"/>
        </w:rPr>
        <w:t>2026年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auto"/>
          <w:spacing w:val="7"/>
          <w:sz w:val="44"/>
          <w:szCs w:val="44"/>
          <w:lang w:eastAsia="zh-CN"/>
        </w:rPr>
        <w:t>石柱县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auto"/>
          <w:spacing w:val="7"/>
          <w:sz w:val="44"/>
          <w:szCs w:val="44"/>
        </w:rPr>
        <w:t>水资源管理工作要点</w:t>
      </w:r>
    </w:p>
    <w:p w14:paraId="3D12443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</w:rPr>
      </w:pPr>
    </w:p>
    <w:p w14:paraId="29A1F4E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6"/>
          <w:sz w:val="32"/>
          <w:szCs w:val="32"/>
        </w:rPr>
        <w:t>2026年，石柱县水资源管理工作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6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6"/>
          <w:sz w:val="32"/>
          <w:szCs w:val="32"/>
        </w:rPr>
        <w:t>深入贯彻落实党的二十大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7"/>
          <w:sz w:val="32"/>
          <w:szCs w:val="32"/>
        </w:rPr>
        <w:t>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21"/>
          <w:sz w:val="32"/>
          <w:szCs w:val="32"/>
        </w:rPr>
        <w:t>二十届历次全会精神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6"/>
          <w:sz w:val="32"/>
          <w:szCs w:val="32"/>
        </w:rPr>
        <w:t>及习近平总书记关于治水重要论述，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6"/>
          <w:sz w:val="32"/>
          <w:szCs w:val="32"/>
          <w:lang w:eastAsia="zh-CN"/>
        </w:rPr>
        <w:t>按照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6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6"/>
          <w:sz w:val="32"/>
          <w:szCs w:val="32"/>
        </w:rPr>
        <w:t>全市水利工作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6"/>
          <w:sz w:val="32"/>
          <w:szCs w:val="32"/>
          <w:lang w:eastAsia="zh-CN"/>
        </w:rPr>
        <w:t>会议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6"/>
          <w:sz w:val="32"/>
          <w:szCs w:val="32"/>
        </w:rPr>
        <w:t>部署，紧扣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6"/>
          <w:sz w:val="32"/>
          <w:szCs w:val="32"/>
          <w:lang w:eastAsia="zh-CN"/>
        </w:rPr>
        <w:t>县委、县政府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6"/>
          <w:sz w:val="32"/>
          <w:szCs w:val="32"/>
        </w:rPr>
        <w:t>要求，以水资源刚性约束为主线，推进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6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6"/>
          <w:sz w:val="32"/>
          <w:szCs w:val="32"/>
        </w:rPr>
        <w:t>四水四定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6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6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6"/>
          <w:sz w:val="32"/>
          <w:szCs w:val="32"/>
          <w:lang w:eastAsia="zh-CN"/>
        </w:rPr>
        <w:t>聚焦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6"/>
          <w:sz w:val="32"/>
          <w:szCs w:val="32"/>
        </w:rPr>
        <w:t>总量管控、全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6"/>
          <w:sz w:val="32"/>
          <w:szCs w:val="32"/>
          <w:lang w:eastAsia="zh-CN"/>
        </w:rPr>
        <w:t>流程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6"/>
          <w:sz w:val="32"/>
          <w:szCs w:val="32"/>
        </w:rPr>
        <w:t>监管、生态复苏、地下水治理、改革创新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6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6"/>
          <w:sz w:val="32"/>
          <w:szCs w:val="32"/>
        </w:rPr>
        <w:t>监测提升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6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6"/>
          <w:sz w:val="32"/>
          <w:szCs w:val="32"/>
        </w:rPr>
        <w:t>大重点，抓实抓细各项工作，推动县域水资源管理提质增效，为全县经济社会高质量发展和乡村振兴提供坚实的水资源支撑保障。</w:t>
      </w:r>
    </w:p>
    <w:p w14:paraId="00F25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8" w:firstLineChars="200"/>
        <w:textAlignment w:val="auto"/>
        <w:outlineLvl w:val="1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auto"/>
          <w:spacing w:val="7"/>
          <w:sz w:val="32"/>
          <w:szCs w:val="32"/>
        </w:rPr>
        <w:t>一、严控水资源开发利用总量</w:t>
      </w:r>
    </w:p>
    <w:p w14:paraId="4C4CC56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7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4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4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4"/>
          <w:sz w:val="32"/>
          <w:szCs w:val="32"/>
          <w:lang w:eastAsia="zh-CN"/>
        </w:rPr>
        <w:t>落实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4"/>
          <w:sz w:val="32"/>
          <w:szCs w:val="32"/>
        </w:rPr>
        <w:t>可用水量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4"/>
          <w:sz w:val="32"/>
          <w:szCs w:val="32"/>
          <w:lang w:eastAsia="zh-CN"/>
        </w:rPr>
        <w:t>管控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4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4"/>
          <w:sz w:val="32"/>
          <w:szCs w:val="32"/>
          <w:lang w:eastAsia="zh-CN"/>
        </w:rPr>
        <w:t>优化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4"/>
          <w:sz w:val="32"/>
          <w:szCs w:val="32"/>
        </w:rPr>
        <w:t>可用水量核定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4"/>
          <w:sz w:val="32"/>
          <w:szCs w:val="32"/>
          <w:lang w:eastAsia="zh-CN"/>
        </w:rPr>
        <w:t>成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4"/>
          <w:sz w:val="32"/>
          <w:szCs w:val="32"/>
        </w:rPr>
        <w:t>果，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0"/>
          <w:sz w:val="32"/>
          <w:szCs w:val="32"/>
        </w:rPr>
        <w:t>强化核定结果在水量分配、规划编制、项目审批中的应用。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7"/>
          <w:sz w:val="32"/>
          <w:szCs w:val="32"/>
        </w:rPr>
        <w:t>切实加强水资源管控指标的监管。</w:t>
      </w:r>
    </w:p>
    <w:p w14:paraId="75EB511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8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"/>
          <w:sz w:val="32"/>
          <w:szCs w:val="32"/>
        </w:rPr>
        <w:t>强化规划水资源论证。深入贯彻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"/>
          <w:sz w:val="32"/>
          <w:szCs w:val="32"/>
        </w:rPr>
        <w:t>四水四定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"/>
          <w:sz w:val="32"/>
          <w:szCs w:val="32"/>
        </w:rPr>
        <w:t>原则，推进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1"/>
          <w:sz w:val="32"/>
          <w:szCs w:val="32"/>
        </w:rPr>
        <w:t>相关行业规划、重大产业和项目布局、各类开发区和新区规划开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7"/>
          <w:sz w:val="32"/>
          <w:szCs w:val="32"/>
        </w:rPr>
        <w:t>展水资源论证。加强水资源配置工程刚性约束论证和审查。</w:t>
      </w:r>
    </w:p>
    <w:p w14:paraId="261F910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8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"/>
          <w:sz w:val="32"/>
          <w:szCs w:val="32"/>
        </w:rPr>
        <w:t>开展水资源承载能力评价。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"/>
          <w:sz w:val="32"/>
          <w:szCs w:val="32"/>
          <w:lang w:eastAsia="zh-CN"/>
        </w:rPr>
        <w:t>配合抓好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"/>
          <w:sz w:val="32"/>
          <w:szCs w:val="32"/>
        </w:rPr>
        <w:t>水资源承载能力评价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"/>
          <w:sz w:val="32"/>
          <w:szCs w:val="32"/>
        </w:rPr>
        <w:t>。</w:t>
      </w:r>
    </w:p>
    <w:p w14:paraId="276B1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72" w:firstLineChars="200"/>
        <w:textAlignment w:val="auto"/>
        <w:outlineLvl w:val="1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auto"/>
          <w:spacing w:val="8"/>
          <w:sz w:val="32"/>
          <w:szCs w:val="32"/>
        </w:rPr>
        <w:t>二、加强取用水全过程监管</w:t>
      </w:r>
    </w:p>
    <w:p w14:paraId="3169F2E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7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5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5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5"/>
          <w:sz w:val="32"/>
          <w:szCs w:val="32"/>
        </w:rPr>
        <w:t>加强水资源论证和取水许可管理。严格执行建设项目水资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1"/>
          <w:sz w:val="32"/>
          <w:szCs w:val="32"/>
        </w:rPr>
        <w:t>源论证制度，规范取水许可审批流程，依托重庆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1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1"/>
          <w:sz w:val="32"/>
          <w:szCs w:val="32"/>
        </w:rPr>
        <w:t>渝快办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1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1"/>
          <w:sz w:val="32"/>
          <w:szCs w:val="32"/>
        </w:rPr>
        <w:t>政务服务平台提升服务效能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1"/>
          <w:sz w:val="32"/>
          <w:szCs w:val="32"/>
          <w:lang w:eastAsia="zh-CN"/>
        </w:rPr>
        <w:t>，提升水资源论证质量与取水许可审批的科学合规性。</w:t>
      </w:r>
    </w:p>
    <w:p w14:paraId="4954AE9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6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5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5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5"/>
          <w:sz w:val="32"/>
          <w:szCs w:val="32"/>
        </w:rPr>
        <w:t>强化取用水全流程监管。利用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5"/>
          <w:sz w:val="32"/>
          <w:szCs w:val="32"/>
          <w:lang w:eastAsia="zh-CN"/>
        </w:rPr>
        <w:t>市级“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5"/>
          <w:sz w:val="32"/>
          <w:szCs w:val="32"/>
        </w:rPr>
        <w:t>智管水资源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5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5"/>
          <w:sz w:val="32"/>
          <w:szCs w:val="32"/>
        </w:rPr>
        <w:t>平台，常态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0"/>
          <w:sz w:val="32"/>
          <w:szCs w:val="32"/>
        </w:rPr>
        <w:t>化开展违规取用水问题排查整改，从严查处未经批准擅自取水、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1"/>
          <w:sz w:val="32"/>
          <w:szCs w:val="32"/>
        </w:rPr>
        <w:t>超量取水等违法违规行为。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1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1"/>
          <w:sz w:val="32"/>
          <w:szCs w:val="32"/>
        </w:rPr>
        <w:t>地下工程疏干排水管理要求，加强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1"/>
          <w:sz w:val="32"/>
          <w:szCs w:val="32"/>
          <w:lang w:eastAsia="zh-CN"/>
        </w:rPr>
        <w:t>县域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1"/>
          <w:sz w:val="32"/>
          <w:szCs w:val="32"/>
        </w:rPr>
        <w:t>疏干排水管控。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6"/>
          <w:sz w:val="32"/>
          <w:szCs w:val="32"/>
        </w:rPr>
        <w:t>不断优化取水许可电子证照系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6"/>
          <w:sz w:val="32"/>
          <w:szCs w:val="32"/>
          <w:lang w:eastAsia="zh-CN"/>
        </w:rPr>
        <w:t>统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7"/>
          <w:sz w:val="32"/>
          <w:szCs w:val="32"/>
        </w:rPr>
        <w:t>，持续推进取水许可电子证照数据治理。</w:t>
      </w:r>
    </w:p>
    <w:p w14:paraId="6BD8F61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7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8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8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8"/>
          <w:sz w:val="32"/>
          <w:szCs w:val="32"/>
        </w:rPr>
        <w:t>做好取用水领域信用评价。组织实施2025年度取用水领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4"/>
          <w:sz w:val="32"/>
          <w:szCs w:val="32"/>
        </w:rPr>
        <w:t>域信用评价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4"/>
          <w:sz w:val="32"/>
          <w:szCs w:val="32"/>
          <w:lang w:eastAsia="zh-CN"/>
        </w:rPr>
        <w:t>，全面落实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4"/>
          <w:sz w:val="32"/>
          <w:szCs w:val="32"/>
          <w:lang w:val="en-US" w:eastAsia="zh-CN"/>
        </w:rPr>
        <w:t>2026年度信用评价管理工作。</w:t>
      </w:r>
    </w:p>
    <w:p w14:paraId="1470DF7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2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5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5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5"/>
          <w:sz w:val="32"/>
          <w:szCs w:val="32"/>
        </w:rPr>
        <w:t>强化饮用水水源地保护。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1"/>
          <w:sz w:val="32"/>
          <w:szCs w:val="32"/>
        </w:rPr>
        <w:t>做好水源地名录信息管理与更新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1"/>
          <w:sz w:val="32"/>
          <w:szCs w:val="32"/>
          <w:lang w:eastAsia="zh-CN"/>
        </w:rPr>
        <w:t>，修订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5"/>
          <w:sz w:val="32"/>
          <w:szCs w:val="32"/>
          <w:lang w:eastAsia="zh-CN"/>
        </w:rPr>
        <w:t>《石柱县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5"/>
          <w:sz w:val="32"/>
          <w:szCs w:val="32"/>
        </w:rPr>
        <w:t>饮用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1"/>
          <w:sz w:val="32"/>
          <w:szCs w:val="32"/>
        </w:rPr>
        <w:t>水水源地名录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5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1"/>
          <w:sz w:val="32"/>
          <w:szCs w:val="32"/>
        </w:rPr>
        <w:t>。加强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20"/>
          <w:sz w:val="32"/>
          <w:szCs w:val="32"/>
        </w:rPr>
        <w:t>饮用水水源地各类信息的归集、管理和共享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2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20"/>
          <w:sz w:val="32"/>
          <w:szCs w:val="32"/>
        </w:rPr>
        <w:t>组织开展安全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20"/>
          <w:sz w:val="32"/>
          <w:szCs w:val="32"/>
          <w:lang w:eastAsia="zh-CN"/>
        </w:rPr>
        <w:t>保障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-5"/>
          <w:sz w:val="32"/>
          <w:szCs w:val="32"/>
        </w:rPr>
        <w:t>评估。</w:t>
      </w:r>
    </w:p>
    <w:p w14:paraId="33BF2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8" w:firstLineChars="200"/>
        <w:textAlignment w:val="auto"/>
        <w:outlineLvl w:val="1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auto"/>
          <w:spacing w:val="7"/>
          <w:sz w:val="32"/>
          <w:szCs w:val="32"/>
        </w:rPr>
        <w:t>三、推动河湖生态环境复苏</w:t>
      </w:r>
    </w:p>
    <w:p w14:paraId="1762C08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8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5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5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</w:rPr>
        <w:t>加强河流生态流量保障。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1"/>
          <w:sz w:val="32"/>
          <w:szCs w:val="32"/>
        </w:rPr>
        <w:t>强化生态流量监测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1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1"/>
          <w:sz w:val="32"/>
          <w:szCs w:val="32"/>
        </w:rPr>
        <w:t>预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0"/>
          <w:sz w:val="32"/>
          <w:szCs w:val="32"/>
        </w:rPr>
        <w:t>警与评价，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0"/>
          <w:sz w:val="32"/>
          <w:szCs w:val="32"/>
          <w:lang w:eastAsia="zh-CN"/>
        </w:rPr>
        <w:t>完成河流和水利水电工程生态流量确定与保障工作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7"/>
          <w:sz w:val="32"/>
          <w:szCs w:val="32"/>
        </w:rPr>
        <w:t>。</w:t>
      </w:r>
    </w:p>
    <w:p w14:paraId="443D887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</w:rPr>
        <w:t>做好生态环境保护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  <w:lang w:eastAsia="zh-CN"/>
        </w:rPr>
        <w:t>与水利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</w:rPr>
        <w:t>有关工作。严格落实生态环境保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1"/>
          <w:sz w:val="32"/>
          <w:szCs w:val="32"/>
        </w:rPr>
        <w:t>护责任清单，扎实推进污染防治攻坚战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1"/>
          <w:sz w:val="32"/>
          <w:szCs w:val="32"/>
          <w:lang w:eastAsia="zh-CN"/>
        </w:rPr>
        <w:t>涉及水利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1"/>
          <w:sz w:val="32"/>
          <w:szCs w:val="32"/>
        </w:rPr>
        <w:t>相关任务。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1"/>
          <w:sz w:val="32"/>
          <w:szCs w:val="32"/>
          <w:lang w:eastAsia="zh-CN"/>
        </w:rPr>
        <w:t>配合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1"/>
          <w:sz w:val="32"/>
          <w:szCs w:val="32"/>
        </w:rPr>
        <w:t>做好重大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6"/>
          <w:sz w:val="32"/>
          <w:szCs w:val="32"/>
        </w:rPr>
        <w:t>突发水污染事件应对。</w:t>
      </w:r>
    </w:p>
    <w:p w14:paraId="55E67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4" w:firstLineChars="200"/>
        <w:textAlignment w:val="auto"/>
        <w:outlineLvl w:val="1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auto"/>
          <w:spacing w:val="6"/>
          <w:sz w:val="32"/>
          <w:szCs w:val="32"/>
        </w:rPr>
        <w:t>四、推进地下水综合治理</w:t>
      </w:r>
    </w:p>
    <w:p w14:paraId="1203B8A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9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</w:rPr>
        <w:t>严格地下水取水总量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  <w:lang w:eastAsia="zh-CN"/>
        </w:rPr>
        <w:t>控制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</w:rPr>
        <w:t>。落实重庆市地下水管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1"/>
          <w:sz w:val="32"/>
          <w:szCs w:val="32"/>
        </w:rPr>
        <w:t>控指标，加大违法违规取用地下水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7"/>
          <w:sz w:val="32"/>
          <w:szCs w:val="32"/>
        </w:rPr>
        <w:t>查处力度，进一步压实地下水保护主体责任。</w:t>
      </w:r>
    </w:p>
    <w:p w14:paraId="35418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72" w:firstLineChars="200"/>
        <w:textAlignment w:val="auto"/>
        <w:outlineLvl w:val="1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auto"/>
          <w:spacing w:val="8"/>
          <w:sz w:val="32"/>
          <w:szCs w:val="32"/>
        </w:rPr>
        <w:t>五、深化用水权等重点领域改革</w:t>
      </w:r>
    </w:p>
    <w:p w14:paraId="4EFA171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  <w:lang w:eastAsia="zh-CN"/>
        </w:rPr>
        <w:t>推进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</w:rPr>
        <w:t>用水权交易制度体系建设。对接市级用水权交易制度体系，持续拓展用水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8"/>
          <w:sz w:val="32"/>
          <w:szCs w:val="32"/>
        </w:rPr>
        <w:t>权交易市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1"/>
          <w:sz w:val="32"/>
          <w:szCs w:val="32"/>
        </w:rPr>
        <w:t>场，有序推进区域水权、取水权、灌溉用水户水权等交易，逐步扩大交易规模与覆盖范围。鼓励金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0"/>
          <w:sz w:val="32"/>
          <w:szCs w:val="32"/>
        </w:rPr>
        <w:t>融机构围绕水权创新产品服务，开展水权质押贷款探索。加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7"/>
          <w:sz w:val="32"/>
          <w:szCs w:val="32"/>
        </w:rPr>
        <w:t>强用水权改革宣传引导和经验总结推广。</w:t>
      </w:r>
    </w:p>
    <w:p w14:paraId="6447228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5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3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3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3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3"/>
          <w:sz w:val="32"/>
          <w:szCs w:val="32"/>
          <w:lang w:eastAsia="zh-CN"/>
        </w:rPr>
        <w:t>全面抓好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3"/>
          <w:sz w:val="32"/>
          <w:szCs w:val="32"/>
        </w:rPr>
        <w:t>水资源费改税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3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3"/>
          <w:sz w:val="32"/>
          <w:szCs w:val="32"/>
        </w:rPr>
        <w:t>。加强与税务部门协作，完善征管协作机制，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4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4"/>
          <w:sz w:val="32"/>
          <w:szCs w:val="32"/>
        </w:rPr>
        <w:t>取水计量规范性检查，深化双方在信息共享、水量复核、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1"/>
          <w:sz w:val="32"/>
          <w:szCs w:val="32"/>
        </w:rPr>
        <w:t>监管信息互用等方面的合作，提升水资源精细化管理水平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4"/>
          <w:sz w:val="32"/>
          <w:szCs w:val="32"/>
        </w:rPr>
        <w:t>。</w:t>
      </w:r>
    </w:p>
    <w:p w14:paraId="2228AAE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1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</w:rPr>
        <w:t>探索水生态产品价值实现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  <w:lang w:eastAsia="zh-CN"/>
        </w:rPr>
        <w:t>路径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</w:rPr>
        <w:t>。探索建立水生态产品价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1"/>
          <w:sz w:val="32"/>
          <w:szCs w:val="32"/>
        </w:rPr>
        <w:t>值实现机制，完善核算体系，充分挖掘与培育水生态产品价值实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7"/>
          <w:sz w:val="32"/>
          <w:szCs w:val="32"/>
        </w:rPr>
        <w:t>现的有效路径。</w:t>
      </w:r>
    </w:p>
    <w:p w14:paraId="58BC9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72" w:firstLineChars="200"/>
        <w:textAlignment w:val="auto"/>
        <w:outlineLvl w:val="1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auto"/>
          <w:spacing w:val="8"/>
          <w:sz w:val="32"/>
          <w:szCs w:val="32"/>
        </w:rPr>
        <w:t>六、加快推进水资源监测体系建设</w:t>
      </w:r>
    </w:p>
    <w:p w14:paraId="57987C4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</w:rPr>
        <w:t>持续提升取用水监测计量能力。加快补齐取水计量设施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1"/>
          <w:sz w:val="32"/>
          <w:szCs w:val="32"/>
        </w:rPr>
        <w:t>短板，健全完善取水计量电子档案。推进取水在线计量数据治理，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6"/>
          <w:sz w:val="32"/>
          <w:szCs w:val="32"/>
        </w:rPr>
        <w:t>加强取水在线监测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6"/>
          <w:sz w:val="32"/>
          <w:szCs w:val="32"/>
          <w:lang w:eastAsia="zh-CN"/>
        </w:rPr>
        <w:t>“上报率、完整率、及时率”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6"/>
          <w:sz w:val="32"/>
          <w:szCs w:val="32"/>
        </w:rPr>
        <w:t>管理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1"/>
          <w:sz w:val="32"/>
          <w:szCs w:val="32"/>
        </w:rPr>
        <w:t>着力解决取水在线计量数据缺失、数据异常、数据不协调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6"/>
          <w:sz w:val="32"/>
          <w:szCs w:val="32"/>
        </w:rPr>
        <w:t>等问题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1"/>
          <w:sz w:val="32"/>
          <w:szCs w:val="32"/>
        </w:rPr>
        <w:t>。</w:t>
      </w:r>
    </w:p>
    <w:p w14:paraId="3F093E0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76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</w:rPr>
        <w:t>抓好用水统计调查制度实施。严格执行用水统计调查制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1"/>
          <w:sz w:val="32"/>
          <w:szCs w:val="32"/>
        </w:rPr>
        <w:t>度，高质量完成用水统计调查年度工作。</w:t>
      </w:r>
    </w:p>
    <w:p w14:paraId="4AE508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7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</w:rPr>
        <w:t>强化水资源监测计量数据应用。依托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</w:rPr>
        <w:t>智管水资源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</w:rPr>
        <w:t>平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11"/>
          <w:sz w:val="32"/>
          <w:szCs w:val="32"/>
        </w:rPr>
        <w:t>台，切实强化监测数据在取水许可管理、水资源统计、水量分配、生态流量监管、用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8"/>
          <w:sz w:val="32"/>
          <w:szCs w:val="32"/>
        </w:rPr>
        <w:t>水权交易、地下水保护治理等方面的实际应用。</w:t>
      </w:r>
    </w:p>
    <w:p w14:paraId="5DFF866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7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auto"/>
          <w:spacing w:val="8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auto"/>
          <w:spacing w:val="8"/>
          <w:sz w:val="32"/>
          <w:szCs w:val="32"/>
        </w:rPr>
        <w:t>七、夯实水资源管理组织保障</w:t>
      </w:r>
    </w:p>
    <w:p w14:paraId="29D74D1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</w:rPr>
        <w:t>17.压实主体责任，健全工作体系。严格落实水资源管理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</w:rPr>
        <w:t>党政同责、一岗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  <w:lang w:eastAsia="zh-CN"/>
        </w:rPr>
        <w:t>双责”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</w:rPr>
        <w:t>，明确县水利局牵头抓总、各相关部门协同配合、乡镇（街道）属地管理的三级责任体系。</w:t>
      </w:r>
    </w:p>
    <w:p w14:paraId="4D50940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  <w:lang w:val="en-US" w:eastAsia="zh-CN"/>
        </w:rPr>
        <w:t>18.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</w:rPr>
        <w:t>强化统筹协调，凝聚工作合力。依托县节约用水联席会议制度，统筹水利、发改、财政、生态环境、农业农村、税务等部门力量，定期会商研判、协同推进，统筹解决水资源论证、取水许可、生态流量保障、水资源费改税等重点难点问题。加强与市级部门对接汇报，积极争取政策、项目、资金支持；强化乡镇（街道）水资源管理机构建设，打通工作落实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</w:rPr>
        <w:t>最后一公里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</w:rPr>
        <w:t>。</w:t>
      </w:r>
    </w:p>
    <w:p w14:paraId="5BD2974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  <w:lang w:val="en-US" w:eastAsia="zh-CN"/>
        </w:rPr>
        <w:t>19.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</w:rPr>
        <w:t>加强宣传引导，营造良好氛围。结合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</w:rPr>
        <w:t>世界水日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</w:rPr>
        <w:t>中国水周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9"/>
          <w:sz w:val="32"/>
          <w:szCs w:val="32"/>
        </w:rPr>
        <w:t>等重要节点，通过线上线下多种渠道，广泛宣传水资源管理法律法规、政策措施和工作成效。强化公众节水护水意识，引导全社会积极参与水资源保护，形成政府主导、部门协同、公众参与的水资源管理良好格局。</w:t>
      </w:r>
    </w:p>
    <w:p w14:paraId="3400538E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94" w:lineRule="exact"/>
        <w:jc w:val="left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8"/>
          <w:sz w:val="32"/>
          <w:szCs w:val="32"/>
        </w:rPr>
      </w:pPr>
    </w:p>
    <w:p w14:paraId="24DBD6B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left="0" w:right="0" w:firstLine="627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8"/>
          <w:sz w:val="32"/>
          <w:szCs w:val="32"/>
        </w:rPr>
      </w:pPr>
    </w:p>
    <w:p w14:paraId="26251C2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left="0" w:right="0" w:firstLine="627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8"/>
          <w:sz w:val="32"/>
          <w:szCs w:val="32"/>
        </w:rPr>
      </w:pPr>
    </w:p>
    <w:p w14:paraId="6D00755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left="0" w:right="0" w:firstLine="627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auto"/>
          <w:spacing w:val="8"/>
          <w:sz w:val="32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auto"/>
          <w:spacing w:val="8"/>
          <w:sz w:val="32"/>
          <w:szCs w:val="32"/>
          <w:lang w:val="en-US" w:eastAsia="zh-CN"/>
        </w:rPr>
        <w:t>此页无正文）</w:t>
      </w:r>
      <w:bookmarkStart w:id="0" w:name="_GoBack"/>
      <w:bookmarkEnd w:id="0"/>
    </w:p>
    <w:p w14:paraId="7E7D0A0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left="0" w:right="0" w:firstLine="627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8"/>
          <w:sz w:val="32"/>
          <w:szCs w:val="32"/>
        </w:rPr>
      </w:pPr>
    </w:p>
    <w:p w14:paraId="0219187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left="0" w:right="0" w:firstLine="627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8"/>
          <w:sz w:val="32"/>
          <w:szCs w:val="32"/>
        </w:rPr>
      </w:pPr>
    </w:p>
    <w:p w14:paraId="4AEF05F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left="0" w:right="0" w:firstLine="627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8"/>
          <w:sz w:val="32"/>
          <w:szCs w:val="32"/>
        </w:rPr>
      </w:pPr>
    </w:p>
    <w:p w14:paraId="617CD78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left="0" w:right="0" w:firstLine="627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8"/>
          <w:sz w:val="32"/>
          <w:szCs w:val="32"/>
        </w:rPr>
      </w:pPr>
    </w:p>
    <w:p w14:paraId="22E7A18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left="0" w:right="0" w:firstLine="627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8"/>
          <w:sz w:val="32"/>
          <w:szCs w:val="32"/>
        </w:rPr>
      </w:pPr>
    </w:p>
    <w:p w14:paraId="53748CA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left="0" w:right="0" w:firstLine="627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8"/>
          <w:sz w:val="32"/>
          <w:szCs w:val="32"/>
        </w:rPr>
      </w:pPr>
    </w:p>
    <w:p w14:paraId="1F43D2C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left="0" w:right="0" w:firstLine="627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8"/>
          <w:sz w:val="32"/>
          <w:szCs w:val="32"/>
        </w:rPr>
      </w:pPr>
    </w:p>
    <w:p w14:paraId="2152573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left="0" w:right="0" w:firstLine="627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8"/>
          <w:sz w:val="32"/>
          <w:szCs w:val="32"/>
        </w:rPr>
      </w:pPr>
    </w:p>
    <w:p w14:paraId="57BF2F5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left="0" w:right="0" w:firstLine="627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8"/>
          <w:sz w:val="32"/>
          <w:szCs w:val="32"/>
        </w:rPr>
      </w:pPr>
    </w:p>
    <w:p w14:paraId="120B9A3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left="0" w:right="0" w:firstLine="627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8"/>
          <w:sz w:val="32"/>
          <w:szCs w:val="32"/>
        </w:rPr>
      </w:pPr>
    </w:p>
    <w:p w14:paraId="360F72F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left="0" w:right="0" w:firstLine="627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8"/>
          <w:sz w:val="32"/>
          <w:szCs w:val="32"/>
        </w:rPr>
      </w:pPr>
    </w:p>
    <w:p w14:paraId="1779E48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left="0" w:right="0" w:firstLine="627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8"/>
          <w:sz w:val="32"/>
          <w:szCs w:val="32"/>
        </w:rPr>
      </w:pPr>
    </w:p>
    <w:p w14:paraId="184B82D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left="0" w:right="0" w:firstLine="627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8"/>
          <w:sz w:val="32"/>
          <w:szCs w:val="32"/>
        </w:rPr>
      </w:pPr>
    </w:p>
    <w:p w14:paraId="623FCF0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left="0" w:right="0" w:firstLine="627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8"/>
          <w:sz w:val="32"/>
          <w:szCs w:val="32"/>
        </w:rPr>
      </w:pPr>
    </w:p>
    <w:p w14:paraId="0712C78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left="0" w:right="0" w:firstLine="627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8"/>
          <w:sz w:val="32"/>
          <w:szCs w:val="32"/>
        </w:rPr>
      </w:pPr>
    </w:p>
    <w:p w14:paraId="4B7E32C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left="0" w:right="0" w:firstLine="627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8"/>
          <w:sz w:val="32"/>
          <w:szCs w:val="32"/>
        </w:rPr>
      </w:pPr>
    </w:p>
    <w:p w14:paraId="1D498C3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left="0" w:right="0" w:firstLine="627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8"/>
          <w:sz w:val="32"/>
          <w:szCs w:val="32"/>
        </w:rPr>
      </w:pPr>
    </w:p>
    <w:p w14:paraId="3F23724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left="0" w:right="0" w:firstLine="627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8"/>
          <w:sz w:val="32"/>
          <w:szCs w:val="32"/>
        </w:rPr>
      </w:pPr>
    </w:p>
    <w:p w14:paraId="3882750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left="0" w:right="0" w:firstLine="627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8"/>
          <w:sz w:val="32"/>
          <w:szCs w:val="32"/>
        </w:rPr>
      </w:pPr>
    </w:p>
    <w:p w14:paraId="3DA7C4EE">
      <w:pPr>
        <w:rPr>
          <w:rFonts w:hint="eastAsia" w:ascii="Times New Roman" w:hAnsi="Times New Roman" w:cs="Times New Roman"/>
          <w:strike w:val="0"/>
          <w:dstrike w:val="0"/>
          <w:color w:val="auto"/>
          <w:sz w:val="32"/>
          <w:szCs w:val="32"/>
          <w:lang w:val="en-US" w:eastAsia="zh-CN"/>
        </w:rPr>
      </w:pPr>
    </w:p>
    <w:p w14:paraId="528086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280" w:firstLineChars="100"/>
        <w:textAlignment w:val="baseline"/>
        <w:rPr>
          <w:rFonts w:hint="default" w:ascii="Times New Roman" w:hAnsi="Times New Roman" w:cs="Times New Roman"/>
          <w:spacing w:val="20"/>
        </w:rPr>
      </w:pP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0" t="5080" r="0" b="444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50pt;z-index:251663360;mso-width-relative:page;mso-height-relative:page;" filled="f" stroked="t" coordsize="21600,21600" o:gfxdata="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qH03TQAAAAAgEAAA8AAAAAAAAAAQAgAAAAIgAAAGRycy9kb3ducmV2LnhtbFBLAQIU&#10;ABQAAAAIAIdO4kDu3IMq+wEAAPQDAAAOAAAAAAAAAAEAIAAAAB8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378460</wp:posOffset>
                </wp:positionV>
                <wp:extent cx="5715000" cy="0"/>
                <wp:effectExtent l="0" t="5080" r="0" b="4445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9.8pt;height:0pt;width:450pt;z-index:251664384;mso-width-relative:page;mso-height-relative:page;" filled="f" stroked="t" coordsize="21600,21600" o:gfxdata="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7vfYgdQAAAAGAQAADwAAAAAAAAABACAAAAAiAAAAZHJzL2Rvd25yZXYueG1sUEsB&#10;AhQAFAAAAAgAh07iQJoFh+T5AQAA9AMAAA4AAAAAAAAAAQAgAAAAI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石柱土家族自治县水利局办公室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   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28"/>
          <w:sz w:val="28"/>
          <w:szCs w:val="28"/>
        </w:rPr>
        <w:t xml:space="preserve"> 20</w:t>
      </w:r>
      <w:r>
        <w:rPr>
          <w:rFonts w:hint="default" w:ascii="Times New Roman" w:hAnsi="Times New Roman" w:eastAsia="方正仿宋_GBK" w:cs="Times New Roman"/>
          <w:spacing w:val="28"/>
          <w:sz w:val="28"/>
          <w:szCs w:val="28"/>
          <w:lang w:val="en-US" w:eastAsia="zh-CN"/>
        </w:rPr>
        <w:t>2</w:t>
      </w:r>
      <w:r>
        <w:rPr>
          <w:rFonts w:hint="eastAsia" w:eastAsia="方正仿宋_GBK" w:cs="Times New Roman"/>
          <w:spacing w:val="28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28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pacing w:val="28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28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pacing w:val="28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pacing w:val="28"/>
          <w:sz w:val="28"/>
          <w:szCs w:val="28"/>
        </w:rPr>
        <w:t>日印</w:t>
      </w:r>
      <w:r>
        <w:rPr>
          <w:rFonts w:hint="default" w:ascii="Times New Roman" w:hAnsi="Times New Roman" w:eastAsia="方正仿宋_GBK" w:cs="Times New Roman"/>
          <w:spacing w:val="28"/>
          <w:sz w:val="28"/>
          <w:szCs w:val="28"/>
          <w:lang w:eastAsia="zh-CN"/>
        </w:rPr>
        <w:t>发</w:t>
      </w:r>
    </w:p>
    <w:sectPr>
      <w:footerReference r:id="rId6" w:type="default"/>
      <w:pgSz w:w="11906" w:h="16838"/>
      <w:pgMar w:top="1984" w:right="1446" w:bottom="1644" w:left="1446" w:header="850" w:footer="1417" w:gutter="0"/>
      <w:paperSrc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eeMono">
    <w:altName w:val="方正书宋_GBK"/>
    <w:panose1 w:val="020F0409020205020404"/>
    <w:charset w:val="86"/>
    <w:family w:val="auto"/>
    <w:pitch w:val="default"/>
    <w:sig w:usb0="00000000" w:usb1="00000000" w:usb2="00209028" w:usb3="00100000" w:csb0="600001FF" w:csb1="FFFF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a我有点喜欢你喔">
    <w:panose1 w:val="02010600010101010101"/>
    <w:charset w:val="86"/>
    <w:family w:val="auto"/>
    <w:pitch w:val="default"/>
    <w:sig w:usb0="00000001" w:usb1="080E0000" w:usb2="00000000" w:usb3="00000000" w:csb0="0004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E7AF0">
    <w:pPr>
      <w:pStyle w:val="3"/>
      <w:spacing w:line="226" w:lineRule="auto"/>
      <w:jc w:val="right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725DBC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725DBC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5782C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25782C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76AD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2696D3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2696D3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EF65C8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EF65C8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95FA484"/>
    <w:rsid w:val="1BC3580A"/>
    <w:rsid w:val="244A6AC8"/>
    <w:rsid w:val="26192EFB"/>
    <w:rsid w:val="30771F4A"/>
    <w:rsid w:val="5B81031A"/>
    <w:rsid w:val="5FDE664D"/>
    <w:rsid w:val="60F45C14"/>
    <w:rsid w:val="730613D9"/>
    <w:rsid w:val="7A9F2980"/>
    <w:rsid w:val="7AEF11D0"/>
    <w:rsid w:val="7DC73D18"/>
    <w:rsid w:val="BECF6C39"/>
    <w:rsid w:val="CFF7DB1D"/>
    <w:rsid w:val="DFFA5A02"/>
    <w:rsid w:val="F05B163B"/>
    <w:rsid w:val="F3BC998C"/>
    <w:rsid w:val="F5E7CCD0"/>
    <w:rsid w:val="FB535F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FreeMono" w:hAnsi="FreeMono" w:eastAsia="FreeMono" w:cs="FreeMono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1973</Words>
  <Characters>2034</Characters>
  <TotalTime>3</TotalTime>
  <ScaleCrop>false</ScaleCrop>
  <LinksUpToDate>false</LinksUpToDate>
  <CharactersWithSpaces>2050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2026-03-28T09:17:00Z</dcterms:created>
  <dc:creator>uos</dc:creator>
  <cp:lastModifiedBy>WPS_1659323575</cp:lastModifiedBy>
  <dcterms:modified xsi:type="dcterms:W3CDTF">2026-04-07T02:24:43Z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2026-03-25T11:01:46Z</vt:filetime>
  </property>
  <property fmtid="{D5CDD505-2E9C-101B-9397-08002B2CF9AE}" pid="4" name="KSOProductBuildVer">
    <vt:lpwstr>2052-12.1.0.25225</vt:lpwstr>
  </property>
  <property fmtid="{D5CDD505-2E9C-101B-9397-08002B2CF9AE}" pid="5" name="ICV">
    <vt:lpwstr>D1F79A8951A3AD970588C369D4E4C082_43</vt:lpwstr>
  </property>
  <property fmtid="{D5CDD505-2E9C-101B-9397-08002B2CF9AE}" pid="6" name="KSOTemplateDocerSaveRecord">
    <vt:lpwstr>eyJoZGlkIjoiOTFjNzAxY2YyY2Q2MWRhMDcyMjNkZmQ3ZDc2ZDIwMjciLCJ1c2VySWQiOiIxMzg5MjY0MTc4In0=</vt:lpwstr>
  </property>
</Properties>
</file>