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ind w:firstLine="358" w:firstLineChars="112"/>
        <w:rPr>
          <w:rFonts w:hint="eastAsia"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pict>
          <v:shape id="_x0000_i1025" o:spt="136" type="#_x0000_t136" style="height:52.5pt;width:421.7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石柱土家族自治县水利局电子公文" style="font-family:方正小标宋_GBK;font-size:20pt;v-rotate-letters:f;v-same-letter-heights:f;v-text-align:center;"/>
            <w10:wrap type="none"/>
            <w10:anchorlock/>
          </v:shape>
        </w:pict>
      </w:r>
    </w:p>
    <w:p>
      <w:pPr>
        <w:spacing w:line="56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spacing w:line="560" w:lineRule="exact"/>
        <w:ind w:firstLine="3300" w:firstLineChars="1000"/>
        <w:rPr>
          <w:rFonts w:hint="eastAsia" w:ascii="方正楷体_GBK" w:eastAsia="方正楷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石水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利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发〔20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〕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号   </w:t>
      </w:r>
      <w:r>
        <w:rPr>
          <w:rFonts w:hint="eastAsia" w:ascii="方正仿宋_GBK" w:eastAsia="方正仿宋_GBK"/>
          <w:sz w:val="32"/>
          <w:szCs w:val="32"/>
        </w:rPr>
        <w:t xml:space="preserve">               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pict>
          <v:line id="_x0000_s2052" o:spid="_x0000_s2052" o:spt="20" style="position:absolute;left:0pt;margin-left:9pt;margin-top:2.8pt;height:0pt;width:441pt;z-index:251662336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/>
          </v:line>
        </w:pic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石柱土家族自治县水利局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关于印发2022年度石柱县节约用水监督检查工作方案的通知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各取用水单位：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br w:type="textWrapping"/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   现将《石柱县2022年度节约用水监督检查工作方案》印发给你们，请结合工作抓好贯彻落实。 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3"/>
          <w:szCs w:val="33"/>
        </w:rPr>
      </w:pP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石柱土家族自治县水利局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                 2022年2月28日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（此件公开发布）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石柱县2022年度节约用水监督检查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工作方案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为了进一步加强节约用水监督管理，全面推动《石柱县节水行动实施方案》各项措施落地见效，保障县域节水型社会达标建设稳步推进，特制定《石柱县2022年度节约用水监督检查工作方案》。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一、监督检查内容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（一）用水计量实施建设与运行管理情况。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是否按照标准安装用水计量设施，用水计量设施是否正常运行，是否建立健全用水原始记录和统计台账。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（二）计划用水管理执行情况。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是否按要求上报年度用水资料，是否存在超计划用水问题，高耗水行业用水管理制度执行是否到位。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（三）用水定额执行情况。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是否严格执行国家、市级各项用水定额标准，是否存在超定额用水问题。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楷体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（四）节水载体建设情况。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是否积极开展水利行业节水载体建设工作，全面推进节水型公共机构、企业和小区建设；是否有节水管理制度；是否定期对用水管道、设备等进行维护检修。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（五）</w:t>
      </w:r>
      <w:r>
        <w:rPr>
          <w:rFonts w:hint="default" w:ascii="Times New Roman" w:hAnsi="Times New Roman" w:eastAsia="方正楷体_GBK" w:cs="Times New Roman"/>
          <w:sz w:val="33"/>
          <w:szCs w:val="33"/>
        </w:rPr>
        <w:t>节水评价机制落实情况。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需用水的新（改、扩）建建设项目是否落实节水“三同时”要求，涉水规划和在建项目是否开展节水评价。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（六）节约用水宣传工作开展情况。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是否在“世界水日、中国水周”、城市节水宣传周等节水宣传日积极开展节约用水宣传；是否积极组织参加全国节水办、市节水办组织的答题、征文和短视频制作等主题活动。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二、检查对象及方式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楷体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（一）检查对象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全县范围内所有取用水户。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楷体_GBK" w:cs="Times New Roman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sz w:val="33"/>
          <w:szCs w:val="33"/>
        </w:rPr>
        <w:t>（二）检查方式</w:t>
      </w:r>
    </w:p>
    <w:p>
      <w:pPr>
        <w:spacing w:line="560" w:lineRule="exact"/>
        <w:ind w:firstLine="615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采取明察暗访、随机抽查等方式，进行现场询问、实地查看、查阅相关资料。</w:t>
      </w:r>
    </w:p>
    <w:p>
      <w:pPr>
        <w:spacing w:line="560" w:lineRule="exact"/>
        <w:ind w:firstLine="615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三、工作要求</w:t>
      </w:r>
    </w:p>
    <w:p>
      <w:pPr>
        <w:spacing w:line="560" w:lineRule="exact"/>
        <w:ind w:firstLine="615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（一）请各取水单位按照检查督查工作相关要求，主动接受监督,认真落实自查,积极配合检查督查，确保各项任务顺利落实。</w:t>
      </w:r>
    </w:p>
    <w:p>
      <w:pPr>
        <w:spacing w:line="560" w:lineRule="exact"/>
        <w:ind w:firstLine="615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（二）检查组对发现的问题，及时向取水单位反馈并下达整改通知，形成问题清单；各取水单位及时将整改结果按要求形成资料上报县水利局。</w:t>
      </w:r>
    </w:p>
    <w:p>
      <w:pPr>
        <w:spacing w:line="560" w:lineRule="exact"/>
        <w:ind w:firstLine="615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五、联系人及联系方式</w:t>
      </w:r>
    </w:p>
    <w:p>
      <w:pPr>
        <w:spacing w:line="560" w:lineRule="exact"/>
        <w:ind w:firstLine="615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联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系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人：张尽东</w:t>
      </w:r>
    </w:p>
    <w:p>
      <w:pPr>
        <w:spacing w:line="560" w:lineRule="exact"/>
        <w:ind w:firstLine="615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联系电话：73327655</w:t>
      </w:r>
    </w:p>
    <w:p>
      <w:pPr>
        <w:ind w:right="880" w:firstLine="825" w:firstLineChars="250"/>
        <w:jc w:val="center"/>
        <w:rPr>
          <w:rFonts w:hint="default" w:ascii="Times New Roman" w:hAnsi="Times New Roman" w:eastAsia="方正楷体_GBK" w:cs="Times New Roman"/>
          <w:sz w:val="33"/>
          <w:szCs w:val="33"/>
        </w:rPr>
      </w:pPr>
    </w:p>
    <w:p>
      <w:pPr>
        <w:ind w:right="880"/>
        <w:jc w:val="left"/>
        <w:rPr>
          <w:rFonts w:hint="eastAsia" w:ascii="方正黑体_GBK" w:hAnsi="方正黑体_GBK" w:eastAsia="方正黑体_GBK" w:cs="方正黑体_GBK"/>
          <w:sz w:val="33"/>
          <w:szCs w:val="33"/>
        </w:rPr>
      </w:pPr>
    </w:p>
    <w:p>
      <w:pPr>
        <w:ind w:right="88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附件：</w:t>
      </w:r>
    </w:p>
    <w:p>
      <w:pPr>
        <w:ind w:right="880" w:firstLine="900" w:firstLineChars="2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2022年度节水监督检查问题清单</w:t>
      </w:r>
    </w:p>
    <w:p>
      <w:pPr>
        <w:jc w:val="left"/>
        <w:rPr>
          <w:rFonts w:hint="default" w:ascii="Times New Roman" w:hAnsi="Times New Roman" w:eastAsia="方正仿宋_GBK" w:cs="Times New Roman"/>
          <w:b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sz w:val="24"/>
          <w:szCs w:val="24"/>
        </w:rPr>
        <w:t xml:space="preserve">检查单位：                                    </w:t>
      </w:r>
    </w:p>
    <w:p>
      <w:pPr>
        <w:jc w:val="left"/>
        <w:rPr>
          <w:rFonts w:hint="default" w:ascii="Times New Roman" w:hAnsi="Times New Roman" w:eastAsia="方正仿宋_GBK" w:cs="Times New Roman"/>
          <w:b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sz w:val="24"/>
          <w:szCs w:val="24"/>
        </w:rPr>
        <w:t xml:space="preserve">检查人员（签字）：                                       检查时间：                          </w:t>
      </w:r>
    </w:p>
    <w:tbl>
      <w:tblPr>
        <w:tblStyle w:val="6"/>
        <w:tblW w:w="9525" w:type="dxa"/>
        <w:tblInd w:w="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95"/>
        <w:gridCol w:w="1635"/>
        <w:gridCol w:w="2985"/>
        <w:gridCol w:w="990"/>
        <w:gridCol w:w="990"/>
        <w:gridCol w:w="1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检查主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要环节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检查内容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问题描述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是否存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在问题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（填是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或否）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问题等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级描述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存在的具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体问题说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础设施</w:t>
            </w: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节水基础设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施落实及运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行情况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1.是否按要求安装计量设施。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ind w:firstLine="210" w:firstLineChars="1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严重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2.计量设施是否正常运行。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较重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3.是否按要求落实节水措施。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较重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二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管理</w:t>
            </w: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计划用水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管理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4.是否按要求上报年度节水资料。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5.是否超计划用水。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水平衡测试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6.工业企业是否开展过水平衡测试。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规章制度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7.是否有节水管理制度。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用水定额管理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8.节水载体创建中是否对用水定额进行分析。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运行维护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9.是否定期对用水管道、设备等进行维护检修。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用水管理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10.是否建立用水原始记录和统计台账。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节水“三同时”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11.新（改、扩）建的建设项目节水“三同时”落实情况。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ind w:firstLine="105" w:firstLineChars="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问题总计</w:t>
            </w:r>
          </w:p>
        </w:tc>
        <w:tc>
          <w:tcPr>
            <w:tcW w:w="7800" w:type="dxa"/>
            <w:gridSpan w:val="5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一般问题个，较重问题个，严重问题个。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25" w:type="dxa"/>
            <w:gridSpan w:val="7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说明：4—5为纳入计划管理用水户检查内容，6—10为节水载体检查内容，11为新（改、扩）建的建设项目检查内容，其他用水户可不作为问题。</w:t>
            </w:r>
          </w:p>
        </w:tc>
      </w:tr>
    </w:tbl>
    <w:p>
      <w:pPr>
        <w:ind w:firstLine="3183" w:firstLineChars="1321"/>
        <w:jc w:val="left"/>
        <w:rPr>
          <w:rFonts w:ascii="方正仿宋_GBK" w:eastAsia="方正仿宋_GBK"/>
          <w:b/>
          <w:sz w:val="24"/>
          <w:szCs w:val="24"/>
        </w:rPr>
      </w:pPr>
    </w:p>
    <w:p>
      <w:pPr>
        <w:jc w:val="left"/>
        <w:rPr>
          <w:rFonts w:ascii="方正仿宋_GBK" w:eastAsia="方正仿宋_GBK"/>
          <w:b/>
          <w:sz w:val="24"/>
          <w:szCs w:val="24"/>
        </w:rPr>
      </w:pPr>
      <w:r>
        <w:rPr>
          <w:rFonts w:hint="eastAsia" w:ascii="方正仿宋_GBK" w:eastAsia="方正仿宋_GBK"/>
          <w:b/>
          <w:sz w:val="24"/>
          <w:szCs w:val="24"/>
        </w:rPr>
        <w:t xml:space="preserve">用水单位负责人（签字或者盖章）：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ind w:right="880" w:firstLine="900" w:firstLineChars="2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用水户2022年度节水监督检查细则</w:t>
      </w:r>
    </w:p>
    <w:tbl>
      <w:tblPr>
        <w:tblStyle w:val="6"/>
        <w:tblW w:w="9614" w:type="dxa"/>
        <w:tblInd w:w="-4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35"/>
        <w:gridCol w:w="1815"/>
        <w:gridCol w:w="3000"/>
        <w:gridCol w:w="30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检查主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要环节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检查内容</w:t>
            </w:r>
          </w:p>
        </w:tc>
        <w:tc>
          <w:tcPr>
            <w:tcW w:w="3000" w:type="dxa"/>
            <w:vAlign w:val="center"/>
          </w:tcPr>
          <w:p>
            <w:pPr>
              <w:ind w:firstLine="964" w:firstLineChars="400"/>
              <w:jc w:val="both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问题描述</w:t>
            </w:r>
          </w:p>
        </w:tc>
        <w:tc>
          <w:tcPr>
            <w:tcW w:w="3059" w:type="dxa"/>
            <w:vAlign w:val="center"/>
          </w:tcPr>
          <w:p>
            <w:pPr>
              <w:ind w:firstLine="964" w:firstLineChars="400"/>
              <w:jc w:val="both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检查方式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础设施</w:t>
            </w:r>
          </w:p>
        </w:tc>
        <w:tc>
          <w:tcPr>
            <w:tcW w:w="181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节水基础设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施落实及运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行情况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1.是否按要求安装计量设施。</w:t>
            </w:r>
          </w:p>
        </w:tc>
        <w:tc>
          <w:tcPr>
            <w:tcW w:w="3059" w:type="dxa"/>
            <w:vMerge w:val="restart"/>
          </w:tcPr>
          <w:p>
            <w:pPr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现场检查计量设施安装、运行情况。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2.计量设施是否正常运行。</w:t>
            </w:r>
          </w:p>
        </w:tc>
        <w:tc>
          <w:tcPr>
            <w:tcW w:w="305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3.是否按要求落实节水措施。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对照节水载体创建文件、节水评价项目设计施工文件等核查用水户落实情况。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二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管理</w:t>
            </w:r>
          </w:p>
        </w:tc>
        <w:tc>
          <w:tcPr>
            <w:tcW w:w="1815" w:type="dxa"/>
            <w:vMerge w:val="restar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计划用水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管理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4.是否按要求上报年度节水资料。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查阅是否有年度用水资料。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5.是否超计划用水。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核对实际用水量是否超年计划用水量。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水平衡测试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6.工业企业是否开展过水平衡测试。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查阅水平衡测试报告。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规章制度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7.是否有节水管理制度。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查阅节水管理制度资料。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用水定额管理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8.节水载体创建中是否对用水定额进行分析。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查阅节水载体申报资料中用水定额分析内容。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运行维护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9.是否定期对用水管道、设备等进行维护检修。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查阅用水户维修检修记录等资料。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用水管理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10.是否建立用水原始记录和统计台账。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查阅用水原始记录和统计台账。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节水“三同时”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11.新（改、扩）建的建设项目节水“三同时”落实情况。</w:t>
            </w:r>
          </w:p>
        </w:tc>
        <w:tc>
          <w:tcPr>
            <w:tcW w:w="30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查阅新（改、扩）建的建设项目节水设施设计、施工、验收报告等资料，核查节水设施落实情况。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ind w:firstLine="105" w:firstLineChars="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三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问题总计</w:t>
            </w:r>
          </w:p>
        </w:tc>
        <w:tc>
          <w:tcPr>
            <w:tcW w:w="7874" w:type="dxa"/>
            <w:gridSpan w:val="3"/>
          </w:tcPr>
          <w:p>
            <w:pPr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问题汇总情况。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4" w:type="dxa"/>
            <w:gridSpan w:val="5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说明：4—5为纳入计划管理用水户检查内容，6—10为节水载体检查内容，11为新（改、扩）建的建设项目检查内容，其他用水户可不作为问题。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28"/>
          <w:szCs w:val="28"/>
        </w:rPr>
      </w:pPr>
    </w:p>
    <w:p>
      <w:pPr>
        <w:spacing w:line="560" w:lineRule="exact"/>
        <w:ind w:firstLine="615"/>
        <w:rPr>
          <w:rFonts w:ascii="方正仿宋_GBK" w:eastAsia="方正仿宋_GBK"/>
          <w:sz w:val="28"/>
          <w:szCs w:val="28"/>
        </w:rPr>
      </w:pPr>
    </w:p>
    <w:p>
      <w:pPr>
        <w:spacing w:line="560" w:lineRule="exact"/>
        <w:ind w:firstLine="615"/>
        <w:rPr>
          <w:rFonts w:ascii="方正仿宋_GBK" w:eastAsia="方正仿宋_GBK"/>
          <w:sz w:val="28"/>
          <w:szCs w:val="28"/>
        </w:rPr>
      </w:pPr>
    </w:p>
    <w:p>
      <w:pPr>
        <w:spacing w:line="560" w:lineRule="exact"/>
        <w:rPr>
          <w:rFonts w:hint="eastAsia" w:ascii="方正仿宋_GBK" w:eastAsia="方正仿宋_GBK"/>
          <w:sz w:val="33"/>
          <w:szCs w:val="33"/>
          <w:lang w:eastAsia="zh-CN"/>
        </w:rPr>
      </w:pPr>
      <w:r>
        <w:rPr>
          <w:rFonts w:hint="eastAsia" w:ascii="方正仿宋_GBK" w:eastAsia="方正仿宋_GBK"/>
          <w:sz w:val="33"/>
          <w:szCs w:val="33"/>
          <w:lang w:eastAsia="zh-CN"/>
        </w:rPr>
        <w:t>（此页无正文）</w:t>
      </w: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方正仿宋_GBK" w:eastAsia="方正仿宋_GBK"/>
          <w:sz w:val="33"/>
          <w:szCs w:val="33"/>
          <w:lang w:eastAsia="zh-CN"/>
        </w:rPr>
      </w:pPr>
    </w:p>
    <w:p>
      <w:pPr>
        <w:ind w:firstLine="280" w:firstLineChars="100"/>
        <w:rPr>
          <w:rFonts w:hint="eastAsia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2050" o:spid="_x0000_s2050" o:spt="20" style="position:absolute;left:0pt;margin-left:0pt;margin-top:0pt;height:0pt;width:450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2051" o:spid="_x0000_s2051" o:spt="20" style="position:absolute;left:0pt;margin-left:0pt;margin-top:29.8pt;height:0pt;width:450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>石柱土家族自治县水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利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局办公室            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74" w:bottom="1871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>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AFF"/>
    <w:rsid w:val="000133B0"/>
    <w:rsid w:val="00061328"/>
    <w:rsid w:val="000850BA"/>
    <w:rsid w:val="000857E3"/>
    <w:rsid w:val="00086C9E"/>
    <w:rsid w:val="00094F1B"/>
    <w:rsid w:val="000C5781"/>
    <w:rsid w:val="000D3D36"/>
    <w:rsid w:val="000F4254"/>
    <w:rsid w:val="0010165B"/>
    <w:rsid w:val="001212EA"/>
    <w:rsid w:val="00150CDD"/>
    <w:rsid w:val="001650F2"/>
    <w:rsid w:val="001959DA"/>
    <w:rsid w:val="001F12C7"/>
    <w:rsid w:val="001F7679"/>
    <w:rsid w:val="0021647F"/>
    <w:rsid w:val="00231C77"/>
    <w:rsid w:val="00236485"/>
    <w:rsid w:val="00241355"/>
    <w:rsid w:val="00275D01"/>
    <w:rsid w:val="00281A3B"/>
    <w:rsid w:val="002959FA"/>
    <w:rsid w:val="00296793"/>
    <w:rsid w:val="002C027B"/>
    <w:rsid w:val="002C140B"/>
    <w:rsid w:val="002D697C"/>
    <w:rsid w:val="003114B4"/>
    <w:rsid w:val="0032458A"/>
    <w:rsid w:val="00331771"/>
    <w:rsid w:val="00347A1D"/>
    <w:rsid w:val="00355CA6"/>
    <w:rsid w:val="00357CB4"/>
    <w:rsid w:val="00391D31"/>
    <w:rsid w:val="003A343E"/>
    <w:rsid w:val="003D79CF"/>
    <w:rsid w:val="003F2B68"/>
    <w:rsid w:val="00410F27"/>
    <w:rsid w:val="00413F96"/>
    <w:rsid w:val="00425554"/>
    <w:rsid w:val="00444C3A"/>
    <w:rsid w:val="00470202"/>
    <w:rsid w:val="004E5110"/>
    <w:rsid w:val="004F10C9"/>
    <w:rsid w:val="0051644C"/>
    <w:rsid w:val="00540244"/>
    <w:rsid w:val="00560B29"/>
    <w:rsid w:val="0056136D"/>
    <w:rsid w:val="005744B7"/>
    <w:rsid w:val="0059746F"/>
    <w:rsid w:val="005A2774"/>
    <w:rsid w:val="005C28AB"/>
    <w:rsid w:val="005C7B76"/>
    <w:rsid w:val="005E7588"/>
    <w:rsid w:val="00641212"/>
    <w:rsid w:val="006450AA"/>
    <w:rsid w:val="00663AFE"/>
    <w:rsid w:val="006A2FBA"/>
    <w:rsid w:val="006B6C11"/>
    <w:rsid w:val="006E562D"/>
    <w:rsid w:val="00723C6B"/>
    <w:rsid w:val="007309E3"/>
    <w:rsid w:val="007311FF"/>
    <w:rsid w:val="0075729E"/>
    <w:rsid w:val="007707F9"/>
    <w:rsid w:val="007722C5"/>
    <w:rsid w:val="007855EA"/>
    <w:rsid w:val="00785DCB"/>
    <w:rsid w:val="007A36BE"/>
    <w:rsid w:val="007D323A"/>
    <w:rsid w:val="007F0AFF"/>
    <w:rsid w:val="00811FDE"/>
    <w:rsid w:val="008168BA"/>
    <w:rsid w:val="00830211"/>
    <w:rsid w:val="00860B3B"/>
    <w:rsid w:val="00871A07"/>
    <w:rsid w:val="00905808"/>
    <w:rsid w:val="00906CCB"/>
    <w:rsid w:val="00914A0B"/>
    <w:rsid w:val="00922EC0"/>
    <w:rsid w:val="009301A3"/>
    <w:rsid w:val="00932FB0"/>
    <w:rsid w:val="0094407D"/>
    <w:rsid w:val="009747E4"/>
    <w:rsid w:val="00990822"/>
    <w:rsid w:val="00992281"/>
    <w:rsid w:val="009B64F5"/>
    <w:rsid w:val="009C176B"/>
    <w:rsid w:val="009D515A"/>
    <w:rsid w:val="00A0142C"/>
    <w:rsid w:val="00A44462"/>
    <w:rsid w:val="00A4742C"/>
    <w:rsid w:val="00AA378B"/>
    <w:rsid w:val="00AC66D3"/>
    <w:rsid w:val="00AD432B"/>
    <w:rsid w:val="00AF1E82"/>
    <w:rsid w:val="00B14108"/>
    <w:rsid w:val="00B20425"/>
    <w:rsid w:val="00B41BBE"/>
    <w:rsid w:val="00B438C6"/>
    <w:rsid w:val="00B54709"/>
    <w:rsid w:val="00BB5E41"/>
    <w:rsid w:val="00BC0AE7"/>
    <w:rsid w:val="00BD2D99"/>
    <w:rsid w:val="00BE5734"/>
    <w:rsid w:val="00C1351A"/>
    <w:rsid w:val="00C13ADD"/>
    <w:rsid w:val="00C224DC"/>
    <w:rsid w:val="00C24A46"/>
    <w:rsid w:val="00C24DCA"/>
    <w:rsid w:val="00C30774"/>
    <w:rsid w:val="00C476E9"/>
    <w:rsid w:val="00C61469"/>
    <w:rsid w:val="00C67A6A"/>
    <w:rsid w:val="00C76871"/>
    <w:rsid w:val="00C821E5"/>
    <w:rsid w:val="00C83D34"/>
    <w:rsid w:val="00CB2648"/>
    <w:rsid w:val="00CC373B"/>
    <w:rsid w:val="00CF6A58"/>
    <w:rsid w:val="00D37C5E"/>
    <w:rsid w:val="00D86B09"/>
    <w:rsid w:val="00DA3F75"/>
    <w:rsid w:val="00DF2125"/>
    <w:rsid w:val="00E107D6"/>
    <w:rsid w:val="00E124A7"/>
    <w:rsid w:val="00E50D27"/>
    <w:rsid w:val="00E924A4"/>
    <w:rsid w:val="00EA253A"/>
    <w:rsid w:val="00ED1048"/>
    <w:rsid w:val="00ED5134"/>
    <w:rsid w:val="00EE5589"/>
    <w:rsid w:val="00F24976"/>
    <w:rsid w:val="00F40F27"/>
    <w:rsid w:val="00F63D47"/>
    <w:rsid w:val="00F77DBB"/>
    <w:rsid w:val="00F846A5"/>
    <w:rsid w:val="00FB0D1E"/>
    <w:rsid w:val="00FC2AE9"/>
    <w:rsid w:val="00FF20F6"/>
    <w:rsid w:val="00FF7170"/>
    <w:rsid w:val="00FF730F"/>
    <w:rsid w:val="01BE3CB2"/>
    <w:rsid w:val="15955E62"/>
    <w:rsid w:val="15C90318"/>
    <w:rsid w:val="33187504"/>
    <w:rsid w:val="37B965A9"/>
    <w:rsid w:val="4A9C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2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D344F-D2DA-4731-9E71-BEBA90EF1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1840</Words>
  <Characters>1907</Characters>
  <Lines>16</Lines>
  <Paragraphs>4</Paragraphs>
  <TotalTime>0</TotalTime>
  <ScaleCrop>false</ScaleCrop>
  <LinksUpToDate>false</LinksUpToDate>
  <CharactersWithSpaces>2099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2022-02-10T02:51:00Z</dcterms:created>
  <dc:creator>xbany</dc:creator>
  <cp:lastModifiedBy>Administrator</cp:lastModifiedBy>
  <cp:lastPrinted>2022-02-28T02:54:00Z</cp:lastPrinted>
  <dcterms:modified xsi:type="dcterms:W3CDTF">2023-10-07T08:16:06Z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367ABAE78DD741C2B618425F52AAD74B</vt:lpwstr>
  </property>
</Properties>
</file>