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F58" w:rsidRDefault="00BF645D">
      <w:pPr>
        <w:pStyle w:val="a5"/>
        <w:spacing w:before="0" w:beforeAutospacing="0" w:after="0" w:afterAutospacing="0" w:line="596" w:lineRule="exact"/>
        <w:jc w:val="center"/>
        <w:rPr>
          <w:rFonts w:ascii="方正小标宋_GBK" w:eastAsia="方正小标宋_GBK" w:hAnsi="方正小标宋_GBK" w:cs="方正小标宋_GBK" w:hint="default"/>
          <w:sz w:val="36"/>
          <w:szCs w:val="36"/>
          <w:shd w:val="clear" w:color="auto" w:fill="FFFFFF"/>
        </w:rPr>
      </w:pPr>
      <w:r>
        <w:rPr>
          <w:rFonts w:ascii="方正小标宋_GBK" w:eastAsia="方正小标宋_GBK" w:hAnsi="方正小标宋_GBK" w:cs="方正小标宋_GBK"/>
          <w:sz w:val="36"/>
          <w:szCs w:val="36"/>
        </w:rPr>
        <w:t>石柱土家族自治县矫正帮教服务中心</w:t>
      </w:r>
      <w:r>
        <w:rPr>
          <w:rFonts w:ascii="Times New Roman" w:eastAsia="方正小标宋_GBK" w:hAnsi="Times New Roman" w:hint="default"/>
          <w:sz w:val="36"/>
          <w:szCs w:val="36"/>
          <w:shd w:val="clear" w:color="auto" w:fill="FFFFFF"/>
        </w:rPr>
        <w:t>2024</w:t>
      </w:r>
      <w:r>
        <w:rPr>
          <w:rFonts w:ascii="方正小标宋_GBK" w:eastAsia="方正小标宋_GBK" w:hAnsi="方正小标宋_GBK" w:cs="方正小标宋_GBK"/>
          <w:sz w:val="36"/>
          <w:szCs w:val="36"/>
          <w:shd w:val="clear" w:color="auto" w:fill="FFFFFF"/>
        </w:rPr>
        <w:t>年度决算</w:t>
      </w:r>
      <w:r w:rsidR="000F0FC4">
        <w:rPr>
          <w:rFonts w:ascii="方正小标宋_GBK" w:eastAsia="方正小标宋_GBK" w:hAnsi="方正小标宋_GBK" w:cs="方正小标宋_GBK"/>
          <w:sz w:val="36"/>
          <w:szCs w:val="36"/>
          <w:shd w:val="clear" w:color="auto" w:fill="FFFFFF"/>
        </w:rPr>
        <w:t>公开</w:t>
      </w:r>
      <w:r>
        <w:rPr>
          <w:rFonts w:ascii="方正小标宋_GBK" w:eastAsia="方正小标宋_GBK" w:hAnsi="方正小标宋_GBK" w:cs="方正小标宋_GBK"/>
          <w:sz w:val="36"/>
          <w:szCs w:val="36"/>
          <w:shd w:val="clear" w:color="auto" w:fill="FFFFFF"/>
        </w:rPr>
        <w:t>说明</w:t>
      </w:r>
    </w:p>
    <w:p w:rsidR="001F4F58" w:rsidRDefault="00BF645D">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一、部门基本情况</w:t>
      </w:r>
    </w:p>
    <w:p w:rsidR="001F4F58" w:rsidRDefault="00BF645D">
      <w:pPr>
        <w:pStyle w:val="a5"/>
        <w:shd w:val="clear" w:color="auto" w:fill="FFFFFF"/>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Pr>
          <w:rStyle w:val="a6"/>
          <w:rFonts w:ascii="楷体" w:eastAsia="楷体" w:hAnsi="楷体" w:cs="楷体"/>
          <w:sz w:val="32"/>
          <w:szCs w:val="32"/>
          <w:shd w:val="clear" w:color="auto" w:fill="FFFFFF"/>
        </w:rPr>
        <w:t>（一）职能职责</w:t>
      </w:r>
    </w:p>
    <w:p w:rsidR="000F0FC4" w:rsidRPr="001A2BCF" w:rsidRDefault="000F0FC4" w:rsidP="000F0FC4">
      <w:pPr>
        <w:pStyle w:val="Char"/>
        <w:widowControl w:val="0"/>
        <w:shd w:val="clear" w:color="auto" w:fill="FFFFFF"/>
        <w:autoSpaceDE w:val="0"/>
        <w:spacing w:line="600" w:lineRule="exact"/>
        <w:ind w:firstLineChars="200" w:firstLine="640"/>
        <w:jc w:val="both"/>
        <w:rPr>
          <w:rFonts w:ascii="方正仿宋_GBK" w:eastAsia="方正仿宋_GBK" w:hAnsi="方正仿宋_GBK"/>
          <w:sz w:val="32"/>
          <w:szCs w:val="32"/>
          <w:shd w:val="clear" w:color="auto" w:fill="FFFFFF"/>
        </w:rPr>
      </w:pPr>
      <w:r>
        <w:rPr>
          <w:rFonts w:ascii="方正仿宋_GBK" w:eastAsia="方正仿宋_GBK" w:hAnsi="方正仿宋_GBK" w:hint="eastAsia"/>
          <w:sz w:val="32"/>
          <w:szCs w:val="32"/>
          <w:shd w:val="clear" w:color="auto" w:fill="FFFFFF"/>
        </w:rPr>
        <w:t>承担社区矫正人员教育，降低重新犯罪率，提升安置帮教，加强</w:t>
      </w:r>
      <w:r w:rsidRPr="00D77511">
        <w:rPr>
          <w:rFonts w:ascii="方正仿宋_GBK" w:eastAsia="方正仿宋_GBK" w:hAnsi="方正仿宋_GBK" w:hint="eastAsia"/>
          <w:sz w:val="32"/>
          <w:szCs w:val="32"/>
          <w:shd w:val="clear" w:color="auto" w:fill="FFFFFF"/>
        </w:rPr>
        <w:t>矫正对象的监管</w:t>
      </w:r>
      <w:r>
        <w:rPr>
          <w:rFonts w:ascii="方正仿宋_GBK" w:eastAsia="方正仿宋_GBK" w:hAnsi="方正仿宋_GBK" w:hint="eastAsia"/>
          <w:sz w:val="32"/>
          <w:szCs w:val="32"/>
          <w:shd w:val="clear" w:color="auto" w:fill="FFFFFF"/>
        </w:rPr>
        <w:t>，维护社会稳定。</w:t>
      </w:r>
    </w:p>
    <w:p w:rsidR="001F4F58" w:rsidRDefault="00BF645D">
      <w:pPr>
        <w:pStyle w:val="a5"/>
        <w:shd w:val="clear" w:color="auto" w:fill="FFFFFF"/>
        <w:spacing w:before="0" w:beforeAutospacing="0" w:after="0" w:afterAutospacing="0" w:line="596" w:lineRule="exact"/>
        <w:ind w:firstLineChars="200" w:firstLine="643"/>
        <w:rPr>
          <w:rFonts w:ascii="楷体" w:eastAsia="楷体" w:hAnsi="楷体" w:cs="楷体" w:hint="default"/>
          <w:sz w:val="32"/>
          <w:szCs w:val="32"/>
        </w:rPr>
      </w:pPr>
      <w:r>
        <w:rPr>
          <w:rStyle w:val="a6"/>
          <w:rFonts w:ascii="楷体" w:eastAsia="楷体" w:hAnsi="楷体" w:cs="楷体"/>
          <w:sz w:val="32"/>
          <w:szCs w:val="32"/>
          <w:shd w:val="clear" w:color="auto" w:fill="FFFFFF"/>
        </w:rPr>
        <w:t>（二）机构设置</w:t>
      </w:r>
    </w:p>
    <w:p w:rsidR="000F0FC4" w:rsidRPr="001A2BCF" w:rsidRDefault="000F0FC4" w:rsidP="000F0FC4">
      <w:pPr>
        <w:pStyle w:val="Char"/>
        <w:widowControl w:val="0"/>
        <w:shd w:val="clear" w:color="auto" w:fill="FFFFFF"/>
        <w:autoSpaceDE w:val="0"/>
        <w:spacing w:line="600" w:lineRule="exact"/>
        <w:ind w:firstLineChars="200" w:firstLine="640"/>
        <w:jc w:val="both"/>
        <w:rPr>
          <w:rFonts w:ascii="方正仿宋_GBK" w:eastAsia="方正仿宋_GBK" w:hAnsi="方正仿宋_GBK"/>
          <w:sz w:val="32"/>
          <w:szCs w:val="32"/>
          <w:shd w:val="clear" w:color="auto" w:fill="FFFFFF"/>
        </w:rPr>
      </w:pPr>
      <w:r w:rsidRPr="00D77511">
        <w:rPr>
          <w:rFonts w:ascii="方正仿宋_GBK" w:eastAsia="方正仿宋_GBK" w:hAnsi="方正仿宋_GBK"/>
          <w:sz w:val="32"/>
          <w:szCs w:val="32"/>
          <w:shd w:val="clear" w:color="auto" w:fill="FFFFFF"/>
        </w:rPr>
        <w:t>矫正帮教管理服务中心1个，</w:t>
      </w:r>
      <w:r>
        <w:rPr>
          <w:rFonts w:ascii="方正仿宋_GBK" w:eastAsia="方正仿宋_GBK" w:hAnsi="方正仿宋_GBK" w:hint="eastAsia"/>
          <w:sz w:val="32"/>
          <w:szCs w:val="32"/>
          <w:shd w:val="clear" w:color="auto" w:fill="FFFFFF"/>
        </w:rPr>
        <w:t>人员</w:t>
      </w:r>
      <w:r>
        <w:rPr>
          <w:rFonts w:ascii="方正仿宋_GBK" w:eastAsia="方正仿宋_GBK" w:hAnsi="方正仿宋_GBK"/>
          <w:sz w:val="32"/>
          <w:szCs w:val="32"/>
          <w:shd w:val="clear" w:color="auto" w:fill="FFFFFF"/>
        </w:rPr>
        <w:t>编制</w:t>
      </w:r>
      <w:r>
        <w:rPr>
          <w:rFonts w:ascii="方正仿宋_GBK" w:eastAsia="方正仿宋_GBK" w:hAnsi="方正仿宋_GBK" w:hint="eastAsia"/>
          <w:sz w:val="32"/>
          <w:szCs w:val="32"/>
          <w:shd w:val="clear" w:color="auto" w:fill="FFFFFF"/>
        </w:rPr>
        <w:t>7</w:t>
      </w:r>
      <w:r w:rsidRPr="00D77511">
        <w:rPr>
          <w:rFonts w:ascii="方正仿宋_GBK" w:eastAsia="方正仿宋_GBK" w:hAnsi="方正仿宋_GBK"/>
          <w:sz w:val="32"/>
          <w:szCs w:val="32"/>
          <w:shd w:val="clear" w:color="auto" w:fill="FFFFFF"/>
        </w:rPr>
        <w:t>人，</w:t>
      </w:r>
      <w:r>
        <w:rPr>
          <w:rFonts w:ascii="方正仿宋_GBK" w:eastAsia="方正仿宋_GBK" w:hAnsi="方正仿宋_GBK" w:hint="eastAsia"/>
          <w:sz w:val="32"/>
          <w:szCs w:val="32"/>
          <w:shd w:val="clear" w:color="auto" w:fill="FFFFFF"/>
        </w:rPr>
        <w:t>实有4</w:t>
      </w:r>
      <w:r w:rsidRPr="00D77511">
        <w:rPr>
          <w:rFonts w:ascii="方正仿宋_GBK" w:eastAsia="方正仿宋_GBK" w:hAnsi="方正仿宋_GBK"/>
          <w:sz w:val="32"/>
          <w:szCs w:val="32"/>
          <w:shd w:val="clear" w:color="auto" w:fill="FFFFFF"/>
        </w:rPr>
        <w:t>人，</w:t>
      </w:r>
      <w:r>
        <w:rPr>
          <w:rFonts w:ascii="方正仿宋_GBK" w:eastAsia="方正仿宋_GBK" w:hAnsi="方正仿宋_GBK"/>
          <w:sz w:val="32"/>
          <w:szCs w:val="32"/>
          <w:shd w:val="clear" w:color="auto" w:fill="FFFFFF"/>
        </w:rPr>
        <w:t>退休</w:t>
      </w:r>
      <w:r>
        <w:rPr>
          <w:rFonts w:ascii="方正仿宋_GBK" w:eastAsia="方正仿宋_GBK" w:hAnsi="方正仿宋_GBK" w:hint="eastAsia"/>
          <w:sz w:val="32"/>
          <w:szCs w:val="32"/>
          <w:shd w:val="clear" w:color="auto" w:fill="FFFFFF"/>
        </w:rPr>
        <w:t>3人。2023年调离1人，退休1人。</w:t>
      </w:r>
    </w:p>
    <w:p w:rsidR="001F4F58" w:rsidRDefault="00BF645D">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二、部门决算收支情况说明</w:t>
      </w:r>
    </w:p>
    <w:p w:rsidR="001F4F58" w:rsidRDefault="00BF645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1F4F58" w:rsidRDefault="00BF645D">
      <w:pPr>
        <w:pStyle w:val="a5"/>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154.86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73.18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32.1%</w:t>
      </w:r>
      <w:r>
        <w:rPr>
          <w:rFonts w:ascii="方正仿宋_GBK" w:eastAsia="方正仿宋_GBK" w:hAnsi="方正仿宋_GBK" w:cs="方正仿宋_GBK"/>
          <w:sz w:val="32"/>
          <w:szCs w:val="32"/>
          <w:shd w:val="clear" w:color="auto" w:fill="FFFFFF"/>
        </w:rPr>
        <w:t>，主要原因是</w:t>
      </w:r>
      <w:r w:rsidR="000F0FC4">
        <w:rPr>
          <w:rFonts w:ascii="方正仿宋_GBK" w:eastAsia="方正仿宋_GBK" w:hAnsi="方正仿宋_GBK" w:cs="方正仿宋_GBK"/>
          <w:sz w:val="32"/>
          <w:szCs w:val="32"/>
          <w:shd w:val="clear" w:color="auto" w:fill="FFFFFF"/>
        </w:rPr>
        <w:t>2024年将社区矫正助理员工资118.8万元，从矫正中心事业单位的人员经费预算调整为司法局本级项目预算，收入支出减少73.18万元。</w:t>
      </w:r>
    </w:p>
    <w:p w:rsidR="001F4F58" w:rsidRPr="000F0FC4" w:rsidRDefault="00BF645D" w:rsidP="000F0FC4">
      <w:pPr>
        <w:pStyle w:val="a5"/>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Style w:val="a6"/>
          <w:rFonts w:ascii="Times New Roman" w:eastAsia="方正仿宋_GBK" w:hAnsi="Times New Roman"/>
          <w:sz w:val="32"/>
          <w:szCs w:val="32"/>
          <w:shd w:val="clear" w:color="auto" w:fill="FFFFFF"/>
        </w:rPr>
        <w:t>1</w:t>
      </w:r>
      <w:r>
        <w:rPr>
          <w:rStyle w:val="a6"/>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154.86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73.18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32.1%</w:t>
      </w:r>
      <w:r>
        <w:rPr>
          <w:rFonts w:ascii="方正仿宋_GBK" w:eastAsia="方正仿宋_GBK" w:hAnsi="方正仿宋_GBK" w:cs="方正仿宋_GBK"/>
          <w:sz w:val="32"/>
          <w:szCs w:val="32"/>
          <w:shd w:val="clear" w:color="auto" w:fill="FFFFFF"/>
        </w:rPr>
        <w:t>，</w:t>
      </w:r>
      <w:r w:rsidR="000F0FC4">
        <w:rPr>
          <w:rFonts w:ascii="方正仿宋_GBK" w:eastAsia="方正仿宋_GBK" w:hAnsi="方正仿宋_GBK" w:cs="方正仿宋_GBK"/>
          <w:sz w:val="32"/>
          <w:szCs w:val="32"/>
          <w:shd w:val="clear" w:color="auto" w:fill="FFFFFF"/>
        </w:rPr>
        <w:t>主要原因是2024年将社区矫正助理员工资118.8万元，从矫正中心事业单位的人员经费预算调整为司法局本级项目预算，收入减少73.18万元。</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154.86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lastRenderedPageBreak/>
        <w:t>事业收入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1F4F58" w:rsidRPr="000F0FC4" w:rsidRDefault="00BF645D" w:rsidP="000F0FC4">
      <w:pPr>
        <w:pStyle w:val="a5"/>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Style w:val="a6"/>
          <w:rFonts w:ascii="Times New Roman" w:eastAsia="方正仿宋_GBK" w:hAnsi="Times New Roman"/>
          <w:sz w:val="32"/>
          <w:szCs w:val="32"/>
          <w:shd w:val="clear" w:color="auto" w:fill="FFFFFF"/>
        </w:rPr>
        <w:t>2</w:t>
      </w:r>
      <w:r>
        <w:rPr>
          <w:rStyle w:val="a6"/>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154.86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73.18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32.1%</w:t>
      </w:r>
      <w:r>
        <w:rPr>
          <w:rFonts w:ascii="方正仿宋_GBK" w:eastAsia="方正仿宋_GBK" w:hAnsi="方正仿宋_GBK" w:cs="方正仿宋_GBK"/>
          <w:sz w:val="32"/>
          <w:szCs w:val="32"/>
          <w:shd w:val="clear" w:color="auto" w:fill="FFFFFF"/>
        </w:rPr>
        <w:t>，</w:t>
      </w:r>
      <w:r w:rsidR="000F0FC4">
        <w:rPr>
          <w:rFonts w:ascii="方正仿宋_GBK" w:eastAsia="方正仿宋_GBK" w:hAnsi="方正仿宋_GBK" w:cs="方正仿宋_GBK"/>
          <w:sz w:val="32"/>
          <w:szCs w:val="32"/>
          <w:shd w:val="clear" w:color="auto" w:fill="FFFFFF"/>
        </w:rPr>
        <w:t>主要原因是2024年将社区矫正助理员工资118.8万元，从矫正中心事业单位的人员经费预算调整为司法局本级项目预算，支出减少73.18万元。</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154.86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1F4F58" w:rsidRDefault="00BF645D" w:rsidP="00CD4098">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6"/>
          <w:rFonts w:ascii="Times New Roman" w:eastAsia="方正仿宋_GBK" w:hAnsi="Times New Roman"/>
          <w:sz w:val="32"/>
          <w:szCs w:val="32"/>
          <w:shd w:val="clear" w:color="auto" w:fill="FFFFFF"/>
        </w:rPr>
        <w:t>3</w:t>
      </w:r>
      <w:r>
        <w:rPr>
          <w:rStyle w:val="a6"/>
          <w:rFonts w:ascii="方正仿宋_GBK" w:eastAsia="方正仿宋_GBK" w:hAnsi="方正仿宋_GBK" w:cs="方正仿宋_GBK"/>
          <w:sz w:val="32"/>
          <w:szCs w:val="32"/>
          <w:shd w:val="clear" w:color="auto" w:fill="FFFFFF"/>
        </w:rPr>
        <w:t>.结转结余情况。</w:t>
      </w:r>
      <w:r w:rsidR="000F0FC4">
        <w:rPr>
          <w:rFonts w:ascii="方正仿宋_GBK" w:eastAsia="方正仿宋_GBK" w:hAnsi="方正仿宋_GBK" w:cs="方正仿宋_GBK"/>
          <w:sz w:val="32"/>
          <w:szCs w:val="32"/>
          <w:shd w:val="clear" w:color="auto" w:fill="FFFFFF"/>
        </w:rPr>
        <w:t>2024年度年末结转和结余</w:t>
      </w:r>
      <w:r w:rsidR="000F0FC4">
        <w:rPr>
          <w:rFonts w:ascii="方正仿宋_GBK" w:eastAsia="方正仿宋_GBK" w:hAnsi="方正仿宋_GBK" w:cs="方正仿宋_GBK"/>
          <w:sz w:val="32"/>
          <w:szCs w:val="32"/>
        </w:rPr>
        <w:t>0.00</w:t>
      </w:r>
      <w:r w:rsidR="000F0FC4">
        <w:rPr>
          <w:rFonts w:ascii="方正仿宋_GBK" w:eastAsia="方正仿宋_GBK" w:hAnsi="方正仿宋_GBK" w:cs="方正仿宋_GBK"/>
          <w:sz w:val="32"/>
          <w:szCs w:val="32"/>
          <w:shd w:val="clear" w:color="auto" w:fill="FFFFFF"/>
        </w:rPr>
        <w:t>万元，较上年决算数无增减，主要原因是</w:t>
      </w:r>
      <w:r w:rsidR="000F0FC4" w:rsidRPr="004104E3">
        <w:rPr>
          <w:rFonts w:ascii="方正仿宋_GBK" w:eastAsia="方正仿宋_GBK" w:hAnsi="方正仿宋_GBK" w:cs="方正仿宋_GBK"/>
          <w:color w:val="000000" w:themeColor="text1"/>
          <w:sz w:val="32"/>
          <w:szCs w:val="32"/>
          <w:shd w:val="clear" w:color="auto" w:fill="FFFFFF"/>
        </w:rPr>
        <w:t>严格</w:t>
      </w:r>
      <w:r w:rsidR="000F0FC4">
        <w:rPr>
          <w:rFonts w:ascii="方正仿宋_GBK" w:eastAsia="方正仿宋_GBK" w:hAnsi="方正仿宋_GBK" w:cs="方正仿宋_GBK"/>
          <w:color w:val="000000" w:themeColor="text1"/>
          <w:sz w:val="32"/>
          <w:szCs w:val="32"/>
          <w:shd w:val="clear" w:color="auto" w:fill="FFFFFF"/>
        </w:rPr>
        <w:t>执行年初</w:t>
      </w:r>
      <w:r w:rsidR="000F0FC4" w:rsidRPr="004104E3">
        <w:rPr>
          <w:rFonts w:ascii="方正仿宋_GBK" w:eastAsia="方正仿宋_GBK" w:hAnsi="方正仿宋_GBK" w:cs="方正仿宋_GBK"/>
          <w:color w:val="000000" w:themeColor="text1"/>
          <w:sz w:val="32"/>
          <w:szCs w:val="32"/>
          <w:shd w:val="clear" w:color="auto" w:fill="FFFFFF"/>
        </w:rPr>
        <w:t>预算。</w:t>
      </w:r>
    </w:p>
    <w:p w:rsidR="001F4F58" w:rsidRDefault="00BF645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0F0FC4" w:rsidRDefault="00BF645D" w:rsidP="000F0FC4">
      <w:pPr>
        <w:pStyle w:val="a5"/>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154.86</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财政拨款收、支总计各减少</w:t>
      </w:r>
      <w:r>
        <w:rPr>
          <w:rFonts w:ascii="Times New Roman" w:eastAsia="方正仿宋_GBK" w:hAnsi="Times New Roman" w:hint="default"/>
          <w:sz w:val="32"/>
          <w:szCs w:val="32"/>
          <w:shd w:val="clear" w:color="auto" w:fill="FFFFFF"/>
        </w:rPr>
        <w:t>73.18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32.1%</w:t>
      </w:r>
      <w:r>
        <w:rPr>
          <w:rFonts w:ascii="方正仿宋_GBK" w:eastAsia="方正仿宋_GBK" w:hAnsi="方正仿宋_GBK" w:cs="方正仿宋_GBK"/>
          <w:sz w:val="32"/>
          <w:szCs w:val="32"/>
          <w:shd w:val="clear" w:color="auto" w:fill="FFFFFF"/>
        </w:rPr>
        <w:t>。</w:t>
      </w:r>
      <w:r w:rsidR="000F0FC4">
        <w:rPr>
          <w:rFonts w:ascii="方正仿宋_GBK" w:eastAsia="方正仿宋_GBK" w:hAnsi="方正仿宋_GBK" w:cs="方正仿宋_GBK"/>
          <w:sz w:val="32"/>
          <w:szCs w:val="32"/>
          <w:shd w:val="clear" w:color="auto" w:fill="FFFFFF"/>
        </w:rPr>
        <w:t>主要原因是2024年将社区矫正助理员工资118.8万元，从矫正中心事业单位的人员经费预算调整为司法局本级项目预算，收入支出减少73.18万元。</w:t>
      </w:r>
    </w:p>
    <w:p w:rsidR="001F4F58" w:rsidRDefault="00BF645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1F4F58" w:rsidRPr="000F0FC4" w:rsidRDefault="00BF645D" w:rsidP="000F0FC4">
      <w:pPr>
        <w:pStyle w:val="a5"/>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Style w:val="a6"/>
          <w:rFonts w:ascii="Times New Roman" w:eastAsia="方正仿宋_GBK" w:hAnsi="Times New Roman" w:hint="default"/>
          <w:sz w:val="32"/>
          <w:szCs w:val="32"/>
          <w:shd w:val="clear" w:color="auto" w:fill="FFFFFF"/>
        </w:rPr>
        <w:t>1</w:t>
      </w:r>
      <w:r>
        <w:rPr>
          <w:rStyle w:val="a6"/>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154.86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73.18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32.1%</w:t>
      </w:r>
      <w:r>
        <w:rPr>
          <w:rFonts w:ascii="方正仿宋_GBK" w:eastAsia="方正仿宋_GBK" w:hAnsi="方正仿宋_GBK" w:cs="方正仿宋_GBK"/>
          <w:sz w:val="32"/>
          <w:szCs w:val="32"/>
          <w:shd w:val="clear" w:color="auto" w:fill="FFFFFF"/>
        </w:rPr>
        <w:t>。</w:t>
      </w:r>
      <w:r w:rsidR="000F0FC4">
        <w:rPr>
          <w:rFonts w:ascii="方正仿宋_GBK" w:eastAsia="方正仿宋_GBK" w:hAnsi="方正仿宋_GBK" w:cs="方正仿宋_GBK"/>
          <w:sz w:val="32"/>
          <w:szCs w:val="32"/>
          <w:shd w:val="clear" w:color="auto" w:fill="FFFFFF"/>
        </w:rPr>
        <w:t>主要原因是2024年将社区矫正助理员工资118.8万元，从矫正中心事业单位的人员经费预算调整为司法局本级项目</w:t>
      </w:r>
      <w:r w:rsidR="000F0FC4">
        <w:rPr>
          <w:rFonts w:ascii="方正仿宋_GBK" w:eastAsia="方正仿宋_GBK" w:hAnsi="方正仿宋_GBK" w:cs="方正仿宋_GBK"/>
          <w:sz w:val="32"/>
          <w:szCs w:val="32"/>
          <w:shd w:val="clear" w:color="auto" w:fill="FFFFFF"/>
        </w:rPr>
        <w:lastRenderedPageBreak/>
        <w:t>预算，收入减少73.18万元。</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22.10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16.7%</w:t>
      </w:r>
      <w:r>
        <w:rPr>
          <w:rFonts w:ascii="方正仿宋_GBK" w:eastAsia="方正仿宋_GBK" w:hAnsi="方正仿宋_GBK" w:cs="方正仿宋_GBK"/>
          <w:sz w:val="32"/>
          <w:szCs w:val="32"/>
          <w:shd w:val="clear" w:color="auto" w:fill="FFFFFF"/>
        </w:rPr>
        <w:t>。</w:t>
      </w:r>
      <w:r w:rsidRPr="000F0FC4">
        <w:rPr>
          <w:rFonts w:ascii="方正仿宋_GBK" w:eastAsia="方正仿宋_GBK" w:hAnsi="方正仿宋_GBK" w:cs="方正仿宋_GBK"/>
          <w:color w:val="000000" w:themeColor="text1"/>
          <w:sz w:val="32"/>
          <w:szCs w:val="32"/>
          <w:shd w:val="clear" w:color="auto" w:fill="FFFFFF"/>
        </w:rPr>
        <w:t>主要原因是</w:t>
      </w:r>
      <w:r w:rsidR="000F0FC4" w:rsidRPr="000F0FC4">
        <w:rPr>
          <w:rFonts w:ascii="方正仿宋_GBK" w:eastAsia="方正仿宋_GBK" w:hAnsi="方正仿宋_GBK" w:cs="方正仿宋_GBK"/>
          <w:color w:val="000000" w:themeColor="text1"/>
          <w:sz w:val="32"/>
          <w:szCs w:val="32"/>
          <w:shd w:val="clear" w:color="auto" w:fill="FFFFFF"/>
        </w:rPr>
        <w:t>2024年矫正中心二级单位人员扩编从7人增加到9人。</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1F4F58" w:rsidRDefault="00BF645D" w:rsidP="00053EE5">
      <w:pPr>
        <w:pStyle w:val="a5"/>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Style w:val="a6"/>
          <w:rFonts w:ascii="Times New Roman" w:eastAsia="方正仿宋_GBK" w:hAnsi="Times New Roman" w:hint="default"/>
          <w:sz w:val="32"/>
          <w:szCs w:val="32"/>
          <w:shd w:val="clear" w:color="auto" w:fill="FFFFFF"/>
        </w:rPr>
        <w:t>2</w:t>
      </w:r>
      <w:r>
        <w:rPr>
          <w:rStyle w:val="a6"/>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154.86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73.18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32.1%</w:t>
      </w:r>
      <w:r>
        <w:rPr>
          <w:rFonts w:ascii="方正仿宋_GBK" w:eastAsia="方正仿宋_GBK" w:hAnsi="方正仿宋_GBK" w:cs="方正仿宋_GBK"/>
          <w:sz w:val="32"/>
          <w:szCs w:val="32"/>
          <w:shd w:val="clear" w:color="auto" w:fill="FFFFFF"/>
        </w:rPr>
        <w:t>。</w:t>
      </w:r>
      <w:r w:rsidR="00053EE5">
        <w:rPr>
          <w:rFonts w:ascii="方正仿宋_GBK" w:eastAsia="方正仿宋_GBK" w:hAnsi="方正仿宋_GBK" w:cs="方正仿宋_GBK"/>
          <w:sz w:val="32"/>
          <w:szCs w:val="32"/>
          <w:shd w:val="clear" w:color="auto" w:fill="FFFFFF"/>
        </w:rPr>
        <w:t>主要原因是2024年将社区矫正助理员工资118.8万元，从矫正中心事业单位的人员经费预算调整为司法局本级项目预算，支出减少73.18万元。</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22.10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16.7%</w:t>
      </w:r>
      <w:r>
        <w:rPr>
          <w:rFonts w:ascii="方正仿宋_GBK" w:eastAsia="方正仿宋_GBK" w:hAnsi="方正仿宋_GBK" w:cs="方正仿宋_GBK"/>
          <w:sz w:val="32"/>
          <w:szCs w:val="32"/>
          <w:shd w:val="clear" w:color="auto" w:fill="FFFFFF"/>
        </w:rPr>
        <w:t>。</w:t>
      </w:r>
      <w:r w:rsidR="00053EE5" w:rsidRPr="000F0FC4">
        <w:rPr>
          <w:rFonts w:ascii="方正仿宋_GBK" w:eastAsia="方正仿宋_GBK" w:hAnsi="方正仿宋_GBK" w:cs="方正仿宋_GBK"/>
          <w:color w:val="000000" w:themeColor="text1"/>
          <w:sz w:val="32"/>
          <w:szCs w:val="32"/>
          <w:shd w:val="clear" w:color="auto" w:fill="FFFFFF"/>
        </w:rPr>
        <w:t>主要原因是2024年矫正中心二级单位人员扩编从7人增加到9人。</w:t>
      </w:r>
    </w:p>
    <w:p w:rsidR="001F4F58" w:rsidRDefault="00BF645D">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053EE5" w:rsidRDefault="00BF645D" w:rsidP="00053EE5">
      <w:pPr>
        <w:pStyle w:val="a5"/>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sidR="00053EE5">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）公共安全支出</w:t>
      </w:r>
      <w:r>
        <w:rPr>
          <w:rFonts w:ascii="Times New Roman" w:eastAsia="方正仿宋_GBK" w:hAnsi="Times New Roman" w:hint="default"/>
          <w:sz w:val="32"/>
          <w:szCs w:val="32"/>
          <w:shd w:val="clear" w:color="auto" w:fill="FFFFFF"/>
        </w:rPr>
        <w:t>118.81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76.7%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16.53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16.2%</w:t>
      </w:r>
      <w:r>
        <w:rPr>
          <w:rFonts w:ascii="方正仿宋_GBK" w:eastAsia="方正仿宋_GBK" w:hAnsi="方正仿宋_GBK" w:cs="方正仿宋_GBK"/>
          <w:sz w:val="32"/>
          <w:szCs w:val="32"/>
          <w:shd w:val="clear" w:color="auto" w:fill="FFFFFF"/>
        </w:rPr>
        <w:t>，</w:t>
      </w:r>
      <w:r w:rsidR="00053EE5" w:rsidRPr="000F0FC4">
        <w:rPr>
          <w:rFonts w:ascii="方正仿宋_GBK" w:eastAsia="方正仿宋_GBK" w:hAnsi="方正仿宋_GBK" w:cs="方正仿宋_GBK"/>
          <w:color w:val="000000" w:themeColor="text1"/>
          <w:sz w:val="32"/>
          <w:szCs w:val="32"/>
          <w:shd w:val="clear" w:color="auto" w:fill="FFFFFF"/>
        </w:rPr>
        <w:t>主要原因是2024年矫正中心二级单位人员扩编从7人增加到9人。</w:t>
      </w:r>
    </w:p>
    <w:p w:rsidR="006F3A28" w:rsidRDefault="00BF645D" w:rsidP="006F3A28">
      <w:pPr>
        <w:pStyle w:val="a5"/>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sidR="006F3A28">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23.41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15.1%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5.57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31.2%</w:t>
      </w:r>
      <w:r>
        <w:rPr>
          <w:rFonts w:ascii="方正仿宋_GBK" w:eastAsia="方正仿宋_GBK" w:hAnsi="方正仿宋_GBK" w:cs="方正仿宋_GBK"/>
          <w:sz w:val="32"/>
          <w:szCs w:val="32"/>
          <w:shd w:val="clear" w:color="auto" w:fill="FFFFFF"/>
        </w:rPr>
        <w:t>，</w:t>
      </w:r>
      <w:r w:rsidR="006F3A28" w:rsidRPr="000F0FC4">
        <w:rPr>
          <w:rFonts w:ascii="方正仿宋_GBK" w:eastAsia="方正仿宋_GBK" w:hAnsi="方正仿宋_GBK" w:cs="方正仿宋_GBK"/>
          <w:color w:val="000000" w:themeColor="text1"/>
          <w:sz w:val="32"/>
          <w:szCs w:val="32"/>
          <w:shd w:val="clear" w:color="auto" w:fill="FFFFFF"/>
        </w:rPr>
        <w:t>主要原因是2024年矫正中心二级单位人员扩编从7人增加到9人。</w:t>
      </w:r>
    </w:p>
    <w:p w:rsidR="001F4F58" w:rsidRDefault="00BF645D">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sidR="006F3A28">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6.83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4.4%</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，主要原因是</w:t>
      </w:r>
      <w:r w:rsidR="006F3A28" w:rsidRPr="006F3A28">
        <w:rPr>
          <w:rFonts w:ascii="方正仿宋_GBK" w:eastAsia="方正仿宋_GBK" w:hAnsi="方正仿宋_GBK" w:cs="方正仿宋_GBK"/>
          <w:color w:val="000000" w:themeColor="text1"/>
          <w:sz w:val="32"/>
          <w:szCs w:val="32"/>
          <w:shd w:val="clear" w:color="auto" w:fill="FFFFFF"/>
        </w:rPr>
        <w:t>严格执行预算</w:t>
      </w:r>
      <w:r w:rsidRPr="006F3A28">
        <w:rPr>
          <w:rFonts w:ascii="方正仿宋_GBK" w:eastAsia="方正仿宋_GBK" w:hAnsi="方正仿宋_GBK" w:cs="方正仿宋_GBK"/>
          <w:color w:val="000000" w:themeColor="text1"/>
          <w:sz w:val="32"/>
          <w:szCs w:val="32"/>
          <w:shd w:val="clear" w:color="auto" w:fill="FFFFFF"/>
        </w:rPr>
        <w:t>。</w:t>
      </w:r>
    </w:p>
    <w:p w:rsidR="006F3A28" w:rsidRDefault="00BF645D">
      <w:pPr>
        <w:spacing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sidR="006F3A28">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5.82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w:t>
      </w:r>
      <w:r w:rsidR="006F3A28">
        <w:rPr>
          <w:rFonts w:ascii="方正仿宋_GBK" w:eastAsia="方正仿宋_GBK" w:hAnsi="方正仿宋_GBK" w:cs="方正仿宋_GBK"/>
          <w:sz w:val="32"/>
          <w:szCs w:val="32"/>
          <w:shd w:val="clear" w:color="auto" w:fill="FFFFFF"/>
        </w:rPr>
        <w:t>主要原因是</w:t>
      </w:r>
      <w:r w:rsidR="006F3A28" w:rsidRPr="006F3A28">
        <w:rPr>
          <w:rFonts w:ascii="方正仿宋_GBK" w:eastAsia="方正仿宋_GBK" w:hAnsi="方正仿宋_GBK" w:cs="方正仿宋_GBK"/>
          <w:color w:val="000000" w:themeColor="text1"/>
          <w:sz w:val="32"/>
          <w:szCs w:val="32"/>
          <w:shd w:val="clear" w:color="auto" w:fill="FFFFFF"/>
        </w:rPr>
        <w:t>严格执行预算。</w:t>
      </w:r>
    </w:p>
    <w:p w:rsidR="001F4F58" w:rsidRDefault="00BF645D" w:rsidP="00CD4098">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Style w:val="a6"/>
          <w:rFonts w:ascii="Times New Roman" w:eastAsia="方正仿宋_GBK" w:hAnsi="Times New Roman" w:hint="default"/>
          <w:sz w:val="32"/>
          <w:szCs w:val="32"/>
          <w:shd w:val="clear" w:color="auto" w:fill="FFFFFF"/>
        </w:rPr>
        <w:lastRenderedPageBreak/>
        <w:t>3</w:t>
      </w:r>
      <w:r>
        <w:rPr>
          <w:rStyle w:val="a6"/>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sidR="006F3A28">
        <w:rPr>
          <w:rFonts w:ascii="方正仿宋_GBK" w:eastAsia="方正仿宋_GBK" w:hAnsi="方正仿宋_GBK" w:cs="方正仿宋_GBK"/>
          <w:sz w:val="32"/>
          <w:szCs w:val="32"/>
          <w:shd w:val="clear" w:color="auto" w:fill="FFFFFF"/>
        </w:rPr>
        <w:t>。</w:t>
      </w:r>
    </w:p>
    <w:p w:rsidR="001F4F58" w:rsidRDefault="00BF645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1F4F58" w:rsidRDefault="00BF645D">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154.86</w:t>
      </w:r>
      <w:r>
        <w:rPr>
          <w:rFonts w:ascii="方正仿宋_GBK" w:eastAsia="方正仿宋_GBK" w:hAnsi="方正仿宋_GBK" w:cs="方正仿宋_GBK"/>
          <w:sz w:val="32"/>
          <w:szCs w:val="32"/>
          <w:shd w:val="clear" w:color="auto" w:fill="FFFFFF"/>
        </w:rPr>
        <w:t>万元。</w:t>
      </w:r>
    </w:p>
    <w:p w:rsidR="001F4F58" w:rsidRPr="00902F0B" w:rsidRDefault="00BF645D" w:rsidP="00902F0B">
      <w:pPr>
        <w:pStyle w:val="a5"/>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其中：人员经费</w:t>
      </w:r>
      <w:r>
        <w:rPr>
          <w:rFonts w:ascii="Times New Roman" w:eastAsia="方正仿宋_GBK" w:hAnsi="Times New Roman" w:hint="default"/>
          <w:sz w:val="32"/>
          <w:szCs w:val="32"/>
          <w:shd w:val="clear" w:color="auto" w:fill="FFFFFF"/>
        </w:rPr>
        <w:t>126.89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79.42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38.5%</w:t>
      </w:r>
      <w:r>
        <w:rPr>
          <w:rFonts w:ascii="方正仿宋_GBK" w:eastAsia="方正仿宋_GBK" w:hAnsi="方正仿宋_GBK" w:cs="方正仿宋_GBK"/>
          <w:sz w:val="32"/>
          <w:szCs w:val="32"/>
          <w:shd w:val="clear" w:color="auto" w:fill="FFFFFF"/>
        </w:rPr>
        <w:t>，</w:t>
      </w:r>
      <w:r w:rsidR="00902F0B">
        <w:rPr>
          <w:rFonts w:ascii="方正仿宋_GBK" w:eastAsia="方正仿宋_GBK" w:hAnsi="方正仿宋_GBK" w:cs="方正仿宋_GBK"/>
          <w:sz w:val="32"/>
          <w:szCs w:val="32"/>
          <w:shd w:val="clear" w:color="auto" w:fill="FFFFFF"/>
        </w:rPr>
        <w:t>主要原因是2024年将社区矫正助理员工资118.8万元，从矫正中心事业单位的人员经费预算调整为司法局本级项目预算。人员经费用途主要包括</w:t>
      </w:r>
      <w:r w:rsidR="00902F0B" w:rsidRPr="00300463">
        <w:rPr>
          <w:rFonts w:ascii="Times New Roman" w:eastAsia="方正仿宋_GBK" w:hAnsi="Times New Roman"/>
          <w:sz w:val="32"/>
          <w:szCs w:val="32"/>
          <w:shd w:val="clear" w:color="auto" w:fill="FFFFFF"/>
        </w:rPr>
        <w:t>基本工资、津贴补贴、奖金、社会保障缴费等。</w:t>
      </w: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27.97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6.24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28.7%</w:t>
      </w:r>
      <w:r>
        <w:rPr>
          <w:rFonts w:ascii="方正仿宋_GBK" w:eastAsia="方正仿宋_GBK" w:hAnsi="方正仿宋_GBK" w:cs="方正仿宋_GBK"/>
          <w:sz w:val="32"/>
          <w:szCs w:val="32"/>
          <w:shd w:val="clear" w:color="auto" w:fill="FFFFFF"/>
        </w:rPr>
        <w:t>，</w:t>
      </w:r>
      <w:r w:rsidR="00902F0B" w:rsidRPr="000F0FC4">
        <w:rPr>
          <w:rFonts w:ascii="方正仿宋_GBK" w:eastAsia="方正仿宋_GBK" w:hAnsi="方正仿宋_GBK" w:cs="方正仿宋_GBK"/>
          <w:color w:val="000000" w:themeColor="text1"/>
          <w:sz w:val="32"/>
          <w:szCs w:val="32"/>
          <w:shd w:val="clear" w:color="auto" w:fill="FFFFFF"/>
        </w:rPr>
        <w:t>主要原因是2024年矫正中心二级单位人员扩编从7人增加到9人。</w:t>
      </w:r>
      <w:r>
        <w:rPr>
          <w:rFonts w:ascii="方正仿宋_GBK" w:eastAsia="方正仿宋_GBK" w:hAnsi="方正仿宋_GBK" w:cs="方正仿宋_GBK"/>
          <w:sz w:val="32"/>
          <w:szCs w:val="32"/>
          <w:shd w:val="clear" w:color="auto" w:fill="FFFFFF"/>
        </w:rPr>
        <w:t>公用经费用途主要包括</w:t>
      </w:r>
      <w:r w:rsidR="00902F0B">
        <w:rPr>
          <w:rFonts w:ascii="方正仿宋_GBK" w:eastAsia="方正仿宋_GBK" w:hAnsi="方正仿宋_GBK" w:cs="方正仿宋_GBK"/>
          <w:sz w:val="32"/>
          <w:szCs w:val="32"/>
          <w:shd w:val="clear" w:color="auto" w:fill="FFFFFF"/>
        </w:rPr>
        <w:t>办公费、邮电费、差旅费、培训费、工会经费等。</w:t>
      </w:r>
    </w:p>
    <w:p w:rsidR="001F4F58" w:rsidRDefault="00BF645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902F0B" w:rsidRPr="00447B11" w:rsidRDefault="00902F0B" w:rsidP="00902F0B">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447B1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sidRPr="00447B11">
        <w:rPr>
          <w:rFonts w:ascii="方正仿宋_GBK" w:eastAsia="方正仿宋_GBK" w:hAnsi="方正仿宋_GBK" w:cs="方正仿宋_GBK"/>
          <w:sz w:val="32"/>
          <w:szCs w:val="32"/>
          <w:shd w:val="clear" w:color="auto" w:fill="FFFFFF"/>
        </w:rPr>
        <w:t>年度无政府性基金预算财政拨款收支。</w:t>
      </w:r>
    </w:p>
    <w:p w:rsidR="001F4F58" w:rsidRDefault="00BF645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902F0B" w:rsidRPr="00447B11" w:rsidRDefault="00902F0B" w:rsidP="00902F0B">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447B1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sidRPr="00447B11">
        <w:rPr>
          <w:rFonts w:ascii="方正仿宋_GBK" w:eastAsia="方正仿宋_GBK" w:hAnsi="方正仿宋_GBK" w:cs="方正仿宋_GBK"/>
          <w:sz w:val="32"/>
          <w:szCs w:val="32"/>
          <w:shd w:val="clear" w:color="auto" w:fill="FFFFFF"/>
        </w:rPr>
        <w:t>年度无国有资本经营预算财政拨款支出。</w:t>
      </w:r>
    </w:p>
    <w:p w:rsidR="001F4F58" w:rsidRDefault="00BF645D">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三、财政拨款“三公”经费情况说明</w:t>
      </w:r>
    </w:p>
    <w:p w:rsidR="001F4F58" w:rsidRDefault="00BF645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1F4F58" w:rsidRDefault="00902F0B" w:rsidP="00902F0B">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2024年度“三公”经费支出共计</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万元，较年初预算数无增减，主要原因是</w:t>
      </w:r>
      <w:r>
        <w:rPr>
          <w:rFonts w:ascii="Times New Roman" w:eastAsia="方正仿宋_GBK" w:hAnsi="Times New Roman"/>
          <w:sz w:val="32"/>
          <w:szCs w:val="32"/>
          <w:shd w:val="clear" w:color="auto" w:fill="FFFFFF"/>
        </w:rPr>
        <w:t>“三公”经费支出纳入司法局本级预算</w:t>
      </w:r>
      <w:r w:rsidRPr="00300463">
        <w:rPr>
          <w:rFonts w:ascii="Times New Roman" w:eastAsia="方正仿宋_GBK" w:hAnsi="Times New Roman"/>
          <w:sz w:val="32"/>
          <w:szCs w:val="32"/>
          <w:shd w:val="clear" w:color="auto" w:fill="FFFFFF"/>
        </w:rPr>
        <w:t>。</w:t>
      </w:r>
    </w:p>
    <w:p w:rsidR="001F4F58" w:rsidRDefault="00BF645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1F4F58" w:rsidRDefault="00902F0B">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sz w:val="32"/>
          <w:szCs w:val="32"/>
          <w:shd w:val="clear" w:color="auto" w:fill="FFFFFF"/>
        </w:rPr>
        <w:lastRenderedPageBreak/>
        <w:t>无。</w:t>
      </w:r>
    </w:p>
    <w:p w:rsidR="001F4F58" w:rsidRDefault="00BF645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1F4F58" w:rsidRDefault="00902F0B">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sz w:val="32"/>
          <w:szCs w:val="32"/>
          <w:shd w:val="clear" w:color="auto" w:fill="FFFFFF"/>
        </w:rPr>
        <w:t>无。</w:t>
      </w:r>
    </w:p>
    <w:p w:rsidR="001F4F58" w:rsidRDefault="00BF645D">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四、其他需要说明的事项</w:t>
      </w:r>
    </w:p>
    <w:p w:rsidR="001F4F58" w:rsidRDefault="00BF645D">
      <w:pPr>
        <w:pStyle w:val="a5"/>
        <w:shd w:val="clear" w:color="auto" w:fill="FFFFFF"/>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rsidR="001F4F58" w:rsidRDefault="00BF645D">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highlight w:val="yellow"/>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w:t>
      </w:r>
      <w:r w:rsidRPr="00674CB9">
        <w:rPr>
          <w:rFonts w:ascii="方正仿宋_GBK" w:eastAsia="方正仿宋_GBK" w:hAnsi="方正仿宋_GBK" w:cs="方正仿宋_GBK"/>
          <w:color w:val="000000" w:themeColor="text1"/>
          <w:sz w:val="32"/>
          <w:szCs w:val="32"/>
          <w:shd w:val="clear" w:color="auto" w:fill="FFFFFF"/>
        </w:rPr>
        <w:t>要原因是</w:t>
      </w:r>
      <w:r w:rsidR="00902F0B" w:rsidRPr="00674CB9">
        <w:rPr>
          <w:rFonts w:ascii="方正仿宋_GBK" w:eastAsia="方正仿宋_GBK" w:hAnsi="方正仿宋_GBK" w:cs="方正仿宋_GBK"/>
          <w:color w:val="000000" w:themeColor="text1"/>
          <w:sz w:val="32"/>
          <w:szCs w:val="32"/>
          <w:shd w:val="clear" w:color="auto" w:fill="FFFFFF"/>
        </w:rPr>
        <w:t>矫正中心二级单位的</w:t>
      </w:r>
      <w:r w:rsidR="00674CB9">
        <w:rPr>
          <w:rFonts w:ascii="方正仿宋_GBK" w:eastAsia="方正仿宋_GBK" w:hAnsi="方正仿宋_GBK" w:cs="方正仿宋_GBK"/>
          <w:color w:val="000000" w:themeColor="text1"/>
          <w:sz w:val="32"/>
          <w:szCs w:val="32"/>
          <w:shd w:val="clear" w:color="auto" w:fill="FFFFFF"/>
        </w:rPr>
        <w:t>会议</w:t>
      </w:r>
      <w:r w:rsidR="00902F0B" w:rsidRPr="00674CB9">
        <w:rPr>
          <w:rFonts w:ascii="方正仿宋_GBK" w:eastAsia="方正仿宋_GBK" w:hAnsi="方正仿宋_GBK" w:cs="方正仿宋_GBK"/>
          <w:color w:val="000000" w:themeColor="text1"/>
          <w:sz w:val="32"/>
          <w:szCs w:val="32"/>
          <w:shd w:val="clear" w:color="auto" w:fill="FFFFFF"/>
        </w:rPr>
        <w:t>费纳入司法局本级预算，</w:t>
      </w:r>
      <w:r w:rsidR="00674CB9">
        <w:rPr>
          <w:rFonts w:ascii="方正仿宋_GBK" w:eastAsia="方正仿宋_GBK" w:hAnsi="方正仿宋_GBK" w:cs="方正仿宋_GBK"/>
          <w:color w:val="000000" w:themeColor="text1"/>
          <w:sz w:val="32"/>
          <w:szCs w:val="32"/>
          <w:shd w:val="clear" w:color="auto" w:fill="FFFFFF"/>
        </w:rPr>
        <w:t>便于内控管理。</w:t>
      </w:r>
      <w:r w:rsidRPr="00674CB9">
        <w:rPr>
          <w:rFonts w:ascii="方正仿宋_GBK" w:eastAsia="方正仿宋_GBK" w:hAnsi="方正仿宋_GBK" w:cs="方正仿宋_GBK"/>
          <w:color w:val="000000" w:themeColor="text1"/>
          <w:sz w:val="32"/>
          <w:szCs w:val="32"/>
          <w:shd w:val="clear" w:color="auto" w:fill="FFFFFF"/>
        </w:rPr>
        <w:t>本年度培训费支出</w:t>
      </w:r>
      <w:r w:rsidRPr="00674CB9">
        <w:rPr>
          <w:rFonts w:ascii="Times New Roman" w:eastAsia="方正仿宋_GBK" w:hAnsi="Times New Roman" w:hint="default"/>
          <w:color w:val="000000" w:themeColor="text1"/>
          <w:sz w:val="32"/>
          <w:szCs w:val="32"/>
          <w:shd w:val="clear" w:color="auto" w:fill="FFFFFF"/>
        </w:rPr>
        <w:t>0.00</w:t>
      </w:r>
      <w:r w:rsidRPr="00674CB9">
        <w:rPr>
          <w:rFonts w:ascii="方正仿宋_GBK" w:eastAsia="方正仿宋_GBK" w:hAnsi="方正仿宋_GBK" w:cs="方正仿宋_GBK"/>
          <w:color w:val="000000" w:themeColor="text1"/>
          <w:sz w:val="32"/>
          <w:szCs w:val="32"/>
          <w:shd w:val="clear" w:color="auto" w:fill="FFFFFF"/>
        </w:rPr>
        <w:t>万元，</w:t>
      </w:r>
      <w:r w:rsidRPr="00674CB9">
        <w:rPr>
          <w:rFonts w:ascii="Times New Roman" w:eastAsia="方正仿宋_GBK" w:hAnsi="Times New Roman" w:hint="default"/>
          <w:color w:val="000000" w:themeColor="text1"/>
          <w:sz w:val="32"/>
          <w:szCs w:val="32"/>
          <w:shd w:val="clear" w:color="auto" w:fill="FFFFFF"/>
        </w:rPr>
        <w:t>与</w:t>
      </w:r>
      <w:r w:rsidRPr="00674CB9">
        <w:rPr>
          <w:rFonts w:ascii="Times New Roman" w:eastAsia="方正仿宋_GBK" w:hAnsi="Times New Roman" w:hint="default"/>
          <w:color w:val="000000" w:themeColor="text1"/>
          <w:sz w:val="32"/>
          <w:szCs w:val="32"/>
          <w:shd w:val="clear" w:color="auto" w:fill="FFFFFF"/>
        </w:rPr>
        <w:t>2023</w:t>
      </w:r>
      <w:r w:rsidRPr="00674CB9">
        <w:rPr>
          <w:rFonts w:ascii="Times New Roman" w:eastAsia="方正仿宋_GBK" w:hAnsi="Times New Roman" w:hint="default"/>
          <w:color w:val="000000" w:themeColor="text1"/>
          <w:sz w:val="32"/>
          <w:szCs w:val="32"/>
          <w:shd w:val="clear" w:color="auto" w:fill="FFFFFF"/>
        </w:rPr>
        <w:t>年度相比，减少</w:t>
      </w:r>
      <w:r w:rsidRPr="00674CB9">
        <w:rPr>
          <w:rFonts w:ascii="Times New Roman" w:eastAsia="方正仿宋_GBK" w:hAnsi="Times New Roman" w:hint="default"/>
          <w:color w:val="000000" w:themeColor="text1"/>
          <w:sz w:val="32"/>
          <w:szCs w:val="32"/>
          <w:shd w:val="clear" w:color="auto" w:fill="FFFFFF"/>
        </w:rPr>
        <w:t>0.06</w:t>
      </w:r>
      <w:r w:rsidRPr="00674CB9">
        <w:rPr>
          <w:rFonts w:ascii="Times New Roman" w:eastAsia="方正仿宋_GBK" w:hAnsi="Times New Roman" w:hint="default"/>
          <w:color w:val="000000" w:themeColor="text1"/>
          <w:sz w:val="32"/>
          <w:szCs w:val="32"/>
          <w:shd w:val="clear" w:color="auto" w:fill="FFFFFF"/>
        </w:rPr>
        <w:t>万元，下降</w:t>
      </w:r>
      <w:r w:rsidRPr="00674CB9">
        <w:rPr>
          <w:rFonts w:ascii="Times New Roman" w:eastAsia="方正仿宋_GBK" w:hAnsi="Times New Roman" w:hint="default"/>
          <w:color w:val="000000" w:themeColor="text1"/>
          <w:sz w:val="32"/>
          <w:szCs w:val="32"/>
          <w:shd w:val="clear" w:color="auto" w:fill="FFFFFF"/>
        </w:rPr>
        <w:t>100.0%</w:t>
      </w:r>
      <w:r w:rsidRPr="00674CB9">
        <w:rPr>
          <w:rFonts w:ascii="方正仿宋_GBK" w:eastAsia="方正仿宋_GBK" w:hAnsi="方正仿宋_GBK" w:cs="方正仿宋_GBK"/>
          <w:color w:val="000000" w:themeColor="text1"/>
          <w:sz w:val="32"/>
          <w:szCs w:val="32"/>
          <w:shd w:val="clear" w:color="auto" w:fill="FFFFFF"/>
        </w:rPr>
        <w:t>，主要原因是</w:t>
      </w:r>
      <w:r w:rsidR="00674CB9" w:rsidRPr="00674CB9">
        <w:rPr>
          <w:rFonts w:ascii="方正仿宋_GBK" w:eastAsia="方正仿宋_GBK" w:hAnsi="方正仿宋_GBK" w:cs="方正仿宋_GBK"/>
          <w:color w:val="000000" w:themeColor="text1"/>
          <w:sz w:val="32"/>
          <w:szCs w:val="32"/>
          <w:shd w:val="clear" w:color="auto" w:fill="FFFFFF"/>
        </w:rPr>
        <w:t>矫正中心二级单位的培训费纳入司法局本级预算，</w:t>
      </w:r>
      <w:r w:rsidR="00674CB9">
        <w:rPr>
          <w:rFonts w:ascii="方正仿宋_GBK" w:eastAsia="方正仿宋_GBK" w:hAnsi="方正仿宋_GBK" w:cs="方正仿宋_GBK"/>
          <w:color w:val="000000" w:themeColor="text1"/>
          <w:sz w:val="32"/>
          <w:szCs w:val="32"/>
          <w:shd w:val="clear" w:color="auto" w:fill="FFFFFF"/>
        </w:rPr>
        <w:t>便于内控管理。</w:t>
      </w:r>
      <w:r>
        <w:rPr>
          <w:rFonts w:ascii="方正仿宋_GBK" w:eastAsia="方正仿宋_GBK" w:hAnsi="方正仿宋_GBK"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12.00</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6.96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138.1%</w:t>
      </w:r>
      <w:r>
        <w:rPr>
          <w:rFonts w:ascii="方正仿宋_GBK" w:eastAsia="方正仿宋_GBK" w:hAnsi="方正仿宋_GBK" w:cs="方正仿宋_GBK"/>
          <w:sz w:val="32"/>
          <w:szCs w:val="32"/>
          <w:shd w:val="clear" w:color="auto" w:fill="FFFFFF"/>
        </w:rPr>
        <w:t>，主要原因是</w:t>
      </w:r>
      <w:r w:rsidR="00674CB9">
        <w:rPr>
          <w:rFonts w:ascii="方正仿宋_GBK" w:eastAsia="方正仿宋_GBK" w:hAnsi="方正仿宋_GBK" w:cs="方正仿宋_GBK"/>
          <w:sz w:val="32"/>
          <w:szCs w:val="32"/>
          <w:shd w:val="clear" w:color="auto" w:fill="FFFFFF"/>
        </w:rPr>
        <w:t>矫正中心二级单位增加行政复议工作职能，外地出差应诉次数增加。</w:t>
      </w:r>
    </w:p>
    <w:p w:rsidR="001F4F58" w:rsidRDefault="00BF645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674CB9" w:rsidRPr="0057057E" w:rsidRDefault="00674CB9" w:rsidP="00674CB9">
      <w:pPr>
        <w:pStyle w:val="a5"/>
        <w:snapToGrid w:val="0"/>
        <w:spacing w:before="0" w:beforeAutospacing="0" w:after="0" w:afterAutospacing="0" w:line="600" w:lineRule="exact"/>
        <w:ind w:firstLineChars="300" w:firstLine="960"/>
        <w:jc w:val="both"/>
        <w:rPr>
          <w:rFonts w:ascii="方正仿宋_GBK" w:eastAsia="方正仿宋_GBK" w:hAnsi="方正仿宋_GBK" w:cs="方正仿宋_GBK" w:hint="default"/>
          <w:sz w:val="32"/>
          <w:szCs w:val="32"/>
          <w:shd w:val="clear" w:color="auto" w:fill="FFFFFF"/>
        </w:rPr>
      </w:pPr>
      <w:r w:rsidRPr="0057057E">
        <w:rPr>
          <w:rFonts w:ascii="方正仿宋_GBK" w:eastAsia="方正仿宋_GBK" w:hAnsi="方正仿宋_GBK" w:cs="方正仿宋_GBK" w:hint="default"/>
          <w:sz w:val="32"/>
          <w:szCs w:val="32"/>
          <w:shd w:val="clear" w:color="auto" w:fill="FFFFFF"/>
        </w:rPr>
        <w:t>按照部门决算列报口径，我单位不在机关运行经费统计范围之内。</w:t>
      </w:r>
    </w:p>
    <w:p w:rsidR="001F4F58" w:rsidRDefault="00BF645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1F4F58" w:rsidRDefault="00674CB9" w:rsidP="00674CB9">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rPr>
      </w:pPr>
      <w:r>
        <w:rPr>
          <w:rFonts w:ascii="方正仿宋_GBK" w:eastAsia="方正仿宋_GBK" w:hAnsi="方正仿宋_GBK" w:cs="方正仿宋_GBK"/>
          <w:sz w:val="32"/>
          <w:szCs w:val="32"/>
          <w:shd w:val="clear" w:color="auto" w:fill="FFFFFF"/>
        </w:rPr>
        <w:t>截至2024年12月31日，本单位共有车辆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1F4F58" w:rsidRDefault="00BF645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1F4F58" w:rsidRDefault="00674CB9">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lastRenderedPageBreak/>
        <w:t>2024年度本单位政府采购支出总额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FD4F0B" w:rsidRDefault="00FD4F0B" w:rsidP="00FD4F0B">
      <w:pPr>
        <w:pStyle w:val="a5"/>
        <w:shd w:val="clear" w:color="auto" w:fill="FFFFFF"/>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五、预算绩效管理情况说明</w:t>
      </w:r>
    </w:p>
    <w:p w:rsidR="00FD4F0B" w:rsidRDefault="00FD4F0B" w:rsidP="00FD4F0B">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FD4F0B" w:rsidRPr="00316D06" w:rsidRDefault="00FD4F0B" w:rsidP="00FD4F0B">
      <w:pPr>
        <w:autoSpaceDE w:val="0"/>
        <w:spacing w:line="600" w:lineRule="exact"/>
        <w:ind w:firstLineChars="200" w:firstLine="640"/>
        <w:rPr>
          <w:rFonts w:ascii="方正仿宋_GBK" w:eastAsia="方正仿宋_GBK" w:hAnsi="方正仿宋_GBK" w:hint="default"/>
          <w:sz w:val="32"/>
          <w:szCs w:val="32"/>
          <w:shd w:val="clear" w:color="auto" w:fill="FFFFFF"/>
        </w:rPr>
      </w:pPr>
      <w:r>
        <w:rPr>
          <w:rFonts w:ascii="方正仿宋_GBK" w:eastAsia="方正仿宋_GBK" w:hAnsi="方正仿宋_GBK"/>
          <w:sz w:val="32"/>
          <w:szCs w:val="32"/>
          <w:shd w:val="clear" w:color="auto" w:fill="FFFFFF"/>
        </w:rPr>
        <w:t>社区矫正服务中心二级预算单位只有基本支出预算。</w:t>
      </w:r>
    </w:p>
    <w:p w:rsidR="00FD4F0B" w:rsidRDefault="00FD4F0B" w:rsidP="00FD4F0B">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FD4F0B" w:rsidRPr="00447B11" w:rsidRDefault="00FD4F0B" w:rsidP="00FD4F0B">
      <w:pPr>
        <w:autoSpaceDE w:val="0"/>
        <w:spacing w:line="600" w:lineRule="exact"/>
        <w:ind w:firstLineChars="200" w:firstLine="640"/>
        <w:rPr>
          <w:rFonts w:ascii="方正仿宋_GBK" w:eastAsia="方正仿宋_GBK" w:hAnsi="方正仿宋_GBK" w:hint="default"/>
          <w:sz w:val="32"/>
          <w:szCs w:val="32"/>
          <w:shd w:val="clear" w:color="auto" w:fill="FFFFFF"/>
        </w:rPr>
      </w:pPr>
      <w:r>
        <w:rPr>
          <w:rFonts w:ascii="方正仿宋_GBK" w:eastAsia="方正仿宋_GBK" w:hAnsi="方正仿宋_GBK"/>
          <w:sz w:val="32"/>
          <w:szCs w:val="32"/>
          <w:shd w:val="clear" w:color="auto" w:fill="FFFFFF"/>
        </w:rPr>
        <w:t>我单位未组织开展绩效评价。</w:t>
      </w:r>
    </w:p>
    <w:p w:rsidR="00FD4F0B" w:rsidRDefault="00FD4F0B" w:rsidP="00FD4F0B">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（三）财政绩效评价情况</w:t>
      </w:r>
    </w:p>
    <w:p w:rsidR="00FD4F0B" w:rsidRPr="00447B11" w:rsidRDefault="00FD4F0B" w:rsidP="00FD4F0B">
      <w:pPr>
        <w:autoSpaceDE w:val="0"/>
        <w:spacing w:line="600" w:lineRule="exact"/>
        <w:ind w:firstLineChars="200" w:firstLine="640"/>
        <w:rPr>
          <w:rFonts w:ascii="方正仿宋_GBK" w:eastAsia="方正仿宋_GBK" w:hAnsi="方正仿宋_GBK" w:hint="default"/>
          <w:sz w:val="32"/>
          <w:szCs w:val="32"/>
          <w:shd w:val="clear" w:color="auto" w:fill="FFFFFF"/>
        </w:rPr>
      </w:pPr>
      <w:r>
        <w:rPr>
          <w:rFonts w:ascii="方正仿宋_GBK" w:eastAsia="方正仿宋_GBK" w:hAnsi="方正仿宋_GBK"/>
          <w:sz w:val="32"/>
          <w:szCs w:val="32"/>
          <w:shd w:val="clear" w:color="auto" w:fill="FFFFFF"/>
        </w:rPr>
        <w:t>市财政局未委托第三方对我单位开展绩效评价。</w:t>
      </w:r>
    </w:p>
    <w:p w:rsidR="00FD4F0B" w:rsidRDefault="00FD4F0B" w:rsidP="00FD4F0B">
      <w:pPr>
        <w:pStyle w:val="a5"/>
        <w:shd w:val="clear" w:color="auto" w:fill="FFFFFF"/>
        <w:rPr>
          <w:rStyle w:val="a6"/>
          <w:rFonts w:ascii="方正仿宋_GBK" w:eastAsia="方正仿宋_GBK" w:hAnsi="方正仿宋_GBK" w:cs="方正仿宋_GBK" w:hint="default"/>
          <w:sz w:val="32"/>
          <w:szCs w:val="32"/>
          <w:shd w:val="clear" w:color="auto" w:fill="FFFFFF"/>
        </w:rPr>
      </w:pPr>
      <w:r>
        <w:rPr>
          <w:rStyle w:val="a6"/>
          <w:rFonts w:ascii="方正仿宋_GBK" w:eastAsia="方正仿宋_GBK" w:hAnsi="方正仿宋_GBK" w:cs="方正仿宋_GBK"/>
          <w:sz w:val="32"/>
          <w:szCs w:val="32"/>
          <w:shd w:val="clear" w:color="auto" w:fill="FFFFFF"/>
        </w:rPr>
        <w:t xml:space="preserve">     </w:t>
      </w:r>
      <w:r>
        <w:rPr>
          <w:rStyle w:val="a6"/>
          <w:rFonts w:ascii="黑体" w:eastAsia="黑体" w:hAnsi="黑体" w:cs="黑体"/>
          <w:sz w:val="32"/>
          <w:szCs w:val="32"/>
          <w:shd w:val="clear" w:color="auto" w:fill="FFFFFF"/>
        </w:rPr>
        <w:t>六、专业名词解释</w:t>
      </w:r>
    </w:p>
    <w:p w:rsidR="00FD4F0B" w:rsidRDefault="00FD4F0B" w:rsidP="00FD4F0B">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b/>
          <w:bCs/>
          <w:sz w:val="32"/>
          <w:szCs w:val="32"/>
          <w:shd w:val="clear" w:color="auto" w:fill="FFFFFF"/>
        </w:rPr>
        <w:t> </w:t>
      </w:r>
      <w:r>
        <w:rPr>
          <w:rFonts w:ascii="楷体" w:eastAsia="楷体"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FD4F0B" w:rsidRDefault="00FD4F0B" w:rsidP="00FD4F0B">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FD4F0B" w:rsidRDefault="00FD4F0B" w:rsidP="00FD4F0B">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FD4F0B" w:rsidRDefault="00FD4F0B" w:rsidP="00FD4F0B">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w:t>
      </w:r>
      <w:r>
        <w:rPr>
          <w:rFonts w:ascii="方正仿宋_GBK" w:eastAsia="方正仿宋_GBK" w:hAnsi="方正仿宋_GBK" w:cs="方正仿宋_GBK"/>
          <w:sz w:val="32"/>
          <w:szCs w:val="32"/>
          <w:shd w:val="clear" w:color="auto" w:fill="FFFFFF"/>
        </w:rPr>
        <w:lastRenderedPageBreak/>
        <w:t>核销的应收及预付款项、无法偿付的应付及预收款项等。各单位从本级财政部门以外的同级单位取得的经费、从非本级财政部门取得的经费，以及行政单位收到的财政专户管理资金反映在本项内。</w:t>
      </w:r>
    </w:p>
    <w:p w:rsidR="00FD4F0B" w:rsidRDefault="00FD4F0B" w:rsidP="00FD4F0B">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6"/>
          <w:rFonts w:ascii="楷体" w:eastAsia="楷体" w:hAnsi="楷体" w:cs="楷体"/>
          <w:sz w:val="32"/>
          <w:szCs w:val="32"/>
          <w:shd w:val="clear" w:color="auto" w:fill="FFFFFF"/>
        </w:rPr>
        <w:t>（五）使用非财政拨款结余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FD4F0B" w:rsidRDefault="00FD4F0B" w:rsidP="00FD4F0B">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FD4F0B" w:rsidRDefault="00FD4F0B" w:rsidP="00FD4F0B">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FD4F0B" w:rsidRDefault="00FD4F0B" w:rsidP="00FD4F0B">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FD4F0B" w:rsidRDefault="00FD4F0B" w:rsidP="00FD4F0B">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FD4F0B" w:rsidRDefault="00FD4F0B" w:rsidP="00FD4F0B">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FD4F0B" w:rsidRDefault="00FD4F0B" w:rsidP="00FD4F0B">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lastRenderedPageBreak/>
        <w:t> </w:t>
      </w:r>
      <w:r>
        <w:rPr>
          <w:rStyle w:val="a6"/>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FD4F0B" w:rsidRDefault="00FD4F0B" w:rsidP="00FD4F0B">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FD4F0B" w:rsidRDefault="00FD4F0B" w:rsidP="00FD4F0B">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FD4F0B" w:rsidRDefault="00FD4F0B" w:rsidP="00FD4F0B">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FD4F0B" w:rsidRDefault="00FD4F0B" w:rsidP="00FD4F0B">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FD4F0B" w:rsidRDefault="00FD4F0B" w:rsidP="00FD4F0B">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6"/>
          <w:rFonts w:ascii="楷体" w:eastAsia="楷体" w:hAnsi="楷体" w:cs="楷体"/>
          <w:sz w:val="32"/>
          <w:szCs w:val="32"/>
          <w:shd w:val="clear" w:color="auto" w:fill="FFFFFF"/>
        </w:rPr>
        <w:lastRenderedPageBreak/>
        <w:t>（十六）对个人和家庭的补助（支出经济分类科目类级）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FD4F0B" w:rsidRDefault="00FD4F0B" w:rsidP="00FD4F0B">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FD4F0B" w:rsidRDefault="00FD4F0B" w:rsidP="00FD4F0B">
      <w:pPr>
        <w:pStyle w:val="a5"/>
        <w:shd w:val="clear" w:color="auto" w:fill="FFFFFF"/>
        <w:rPr>
          <w:rStyle w:val="a6"/>
          <w:rFonts w:ascii="方正仿宋_GBK" w:eastAsia="方正仿宋_GBK" w:hAnsi="方正仿宋_GBK" w:cs="方正仿宋_GBK" w:hint="default"/>
          <w:sz w:val="32"/>
          <w:szCs w:val="32"/>
          <w:shd w:val="clear" w:color="auto" w:fill="FFFFFF"/>
        </w:rPr>
      </w:pPr>
      <w:r>
        <w:rPr>
          <w:rStyle w:val="a6"/>
          <w:rFonts w:ascii="方正仿宋_GBK" w:eastAsia="方正仿宋_GBK" w:hAnsi="方正仿宋_GBK" w:cs="方正仿宋_GBK"/>
          <w:sz w:val="32"/>
          <w:szCs w:val="32"/>
          <w:shd w:val="clear" w:color="auto" w:fill="FFFFFF"/>
        </w:rPr>
        <w:t xml:space="preserve">     </w:t>
      </w:r>
      <w:r>
        <w:rPr>
          <w:rStyle w:val="a6"/>
          <w:rFonts w:ascii="黑体" w:eastAsia="黑体" w:hAnsi="黑体" w:cs="黑体"/>
          <w:sz w:val="32"/>
          <w:szCs w:val="32"/>
          <w:shd w:val="clear" w:color="auto" w:fill="FFFFFF"/>
        </w:rPr>
        <w:t>七、决算公开联系方式及信息反馈渠道</w:t>
      </w:r>
    </w:p>
    <w:p w:rsidR="00FD4F0B" w:rsidRDefault="00FD4F0B" w:rsidP="00FD4F0B">
      <w:pPr>
        <w:autoSpaceDE w:val="0"/>
        <w:spacing w:line="600" w:lineRule="exact"/>
        <w:ind w:firstLineChars="200" w:firstLine="640"/>
        <w:rPr>
          <w:rFonts w:ascii="方正仿宋_GBK" w:eastAsia="方正仿宋_GBK" w:hAnsi="方正仿宋_GBK" w:hint="default"/>
          <w:sz w:val="32"/>
          <w:szCs w:val="32"/>
        </w:rPr>
      </w:pPr>
      <w:r>
        <w:rPr>
          <w:rFonts w:ascii="方正仿宋_GBK" w:eastAsia="方正仿宋_GBK" w:hAnsi="方正仿宋_GBK"/>
          <w:sz w:val="32"/>
          <w:szCs w:val="32"/>
        </w:rPr>
        <w:t>本单位决算公开信息反馈和联系方式：</w:t>
      </w:r>
    </w:p>
    <w:p w:rsidR="00FD4F0B" w:rsidRDefault="00FD4F0B" w:rsidP="00FD4F0B">
      <w:pPr>
        <w:autoSpaceDE w:val="0"/>
        <w:spacing w:line="600" w:lineRule="exact"/>
        <w:ind w:firstLineChars="200" w:firstLine="640"/>
        <w:rPr>
          <w:rFonts w:ascii="Times New Roman" w:eastAsia="方正仿宋_GBK" w:hAnsi="Times New Roman" w:hint="default"/>
          <w:sz w:val="32"/>
          <w:szCs w:val="32"/>
        </w:rPr>
      </w:pPr>
      <w:r>
        <w:rPr>
          <w:rFonts w:ascii="方正仿宋_GBK" w:eastAsia="方正仿宋_GBK" w:hAnsi="方正仿宋_GBK"/>
          <w:sz w:val="32"/>
          <w:szCs w:val="32"/>
        </w:rPr>
        <w:t xml:space="preserve">姜圣毅     </w:t>
      </w:r>
      <w:r>
        <w:rPr>
          <w:rFonts w:ascii="Times New Roman" w:eastAsia="方正仿宋_GBK" w:hAnsi="Times New Roman"/>
          <w:sz w:val="32"/>
          <w:szCs w:val="32"/>
        </w:rPr>
        <w:t xml:space="preserve"> 023-73378148</w:t>
      </w:r>
    </w:p>
    <w:p w:rsidR="00FD4F0B" w:rsidRDefault="00FD4F0B">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sectPr w:rsidR="00FD4F0B">
          <w:footerReference w:type="default" r:id="rId8"/>
          <w:pgSz w:w="11915" w:h="16840"/>
          <w:pgMar w:top="1440" w:right="1800" w:bottom="1440" w:left="1800" w:header="851" w:footer="992" w:gutter="0"/>
          <w:pgNumType w:fmt="numberInDash"/>
          <w:cols w:space="720"/>
          <w:docGrid w:type="lines" w:linePitch="312"/>
        </w:sectPr>
      </w:pPr>
    </w:p>
    <w:tbl>
      <w:tblPr>
        <w:tblW w:w="19207" w:type="dxa"/>
        <w:jc w:val="center"/>
        <w:tblLayout w:type="fixed"/>
        <w:tblLook w:val="04A0"/>
      </w:tblPr>
      <w:tblGrid>
        <w:gridCol w:w="4377"/>
        <w:gridCol w:w="850"/>
        <w:gridCol w:w="4436"/>
        <w:gridCol w:w="4433"/>
        <w:gridCol w:w="767"/>
        <w:gridCol w:w="4344"/>
      </w:tblGrid>
      <w:tr w:rsidR="001F4F58">
        <w:trPr>
          <w:trHeight w:val="390"/>
          <w:jc w:val="center"/>
        </w:trPr>
        <w:tc>
          <w:tcPr>
            <w:tcW w:w="19207" w:type="dxa"/>
            <w:gridSpan w:val="6"/>
            <w:tcBorders>
              <w:top w:val="nil"/>
              <w:left w:val="nil"/>
              <w:bottom w:val="nil"/>
              <w:right w:val="nil"/>
            </w:tcBorders>
            <w:shd w:val="clear" w:color="auto" w:fill="auto"/>
            <w:vAlign w:val="bottom"/>
          </w:tcPr>
          <w:p w:rsidR="001F4F58" w:rsidRDefault="00BF645D">
            <w:pPr>
              <w:jc w:val="center"/>
              <w:textAlignment w:val="bottom"/>
              <w:rPr>
                <w:rFonts w:cs="宋体" w:hint="default"/>
                <w:color w:val="000000"/>
                <w:sz w:val="30"/>
                <w:szCs w:val="30"/>
              </w:rPr>
            </w:pPr>
            <w:r>
              <w:rPr>
                <w:rFonts w:cs="宋体"/>
                <w:b/>
                <w:bCs/>
                <w:color w:val="000000"/>
                <w:sz w:val="30"/>
                <w:szCs w:val="30"/>
              </w:rPr>
              <w:lastRenderedPageBreak/>
              <w:t>收入支出决算表</w:t>
            </w:r>
          </w:p>
        </w:tc>
      </w:tr>
      <w:tr w:rsidR="001F4F58">
        <w:trPr>
          <w:trHeight w:val="255"/>
          <w:jc w:val="center"/>
        </w:trPr>
        <w:tc>
          <w:tcPr>
            <w:tcW w:w="14863" w:type="dxa"/>
            <w:gridSpan w:val="5"/>
            <w:vMerge w:val="restart"/>
            <w:tcBorders>
              <w:top w:val="nil"/>
              <w:left w:val="nil"/>
              <w:right w:val="nil"/>
            </w:tcBorders>
            <w:shd w:val="clear" w:color="auto" w:fill="auto"/>
            <w:vAlign w:val="bottom"/>
          </w:tcPr>
          <w:p w:rsidR="001F4F58" w:rsidRDefault="00BF645D">
            <w:pPr>
              <w:rPr>
                <w:rFonts w:ascii="Arial" w:hAnsi="Arial" w:cs="Arial" w:hint="default"/>
                <w:color w:val="000000"/>
                <w:sz w:val="20"/>
                <w:szCs w:val="20"/>
              </w:rPr>
            </w:pPr>
            <w:r>
              <w:rPr>
                <w:rFonts w:cs="宋体"/>
                <w:sz w:val="20"/>
                <w:szCs w:val="20"/>
              </w:rPr>
              <w:t>部门：</w:t>
            </w:r>
            <w:r>
              <w:rPr>
                <w:sz w:val="20"/>
              </w:rPr>
              <w:t>石柱土家族自治县矫正帮教服务中心</w:t>
            </w:r>
          </w:p>
        </w:tc>
        <w:tc>
          <w:tcPr>
            <w:tcW w:w="4344" w:type="dxa"/>
            <w:tcBorders>
              <w:top w:val="nil"/>
              <w:left w:val="nil"/>
              <w:bottom w:val="nil"/>
              <w:right w:val="nil"/>
            </w:tcBorders>
            <w:shd w:val="clear" w:color="auto" w:fill="auto"/>
            <w:vAlign w:val="bottom"/>
          </w:tcPr>
          <w:p w:rsidR="001F4F58" w:rsidRDefault="00BF645D">
            <w:pPr>
              <w:jc w:val="right"/>
              <w:textAlignment w:val="bottom"/>
              <w:rPr>
                <w:rFonts w:cs="宋体" w:hint="default"/>
                <w:color w:val="000000"/>
                <w:sz w:val="20"/>
                <w:szCs w:val="20"/>
              </w:rPr>
            </w:pPr>
            <w:r>
              <w:rPr>
                <w:rFonts w:cs="宋体"/>
                <w:color w:val="000000"/>
                <w:sz w:val="20"/>
                <w:szCs w:val="20"/>
              </w:rPr>
              <w:t>01表</w:t>
            </w:r>
          </w:p>
        </w:tc>
      </w:tr>
      <w:tr w:rsidR="001F4F58">
        <w:trPr>
          <w:trHeight w:val="255"/>
          <w:jc w:val="center"/>
        </w:trPr>
        <w:tc>
          <w:tcPr>
            <w:tcW w:w="14863" w:type="dxa"/>
            <w:gridSpan w:val="5"/>
            <w:vMerge/>
            <w:tcBorders>
              <w:left w:val="nil"/>
              <w:bottom w:val="nil"/>
              <w:right w:val="nil"/>
            </w:tcBorders>
            <w:shd w:val="clear" w:color="auto" w:fill="auto"/>
            <w:vAlign w:val="bottom"/>
          </w:tcPr>
          <w:p w:rsidR="001F4F58" w:rsidRDefault="001F4F58">
            <w:pPr>
              <w:rPr>
                <w:rFonts w:ascii="Arial" w:hAnsi="Arial" w:cs="Arial" w:hint="default"/>
                <w:color w:val="000000"/>
                <w:sz w:val="20"/>
                <w:szCs w:val="20"/>
              </w:rPr>
            </w:pPr>
          </w:p>
        </w:tc>
        <w:tc>
          <w:tcPr>
            <w:tcW w:w="4344" w:type="dxa"/>
            <w:tcBorders>
              <w:top w:val="nil"/>
              <w:left w:val="nil"/>
              <w:bottom w:val="nil"/>
              <w:right w:val="nil"/>
            </w:tcBorders>
            <w:shd w:val="clear" w:color="auto" w:fill="auto"/>
            <w:vAlign w:val="bottom"/>
          </w:tcPr>
          <w:p w:rsidR="001F4F58" w:rsidRDefault="00BF645D">
            <w:pPr>
              <w:jc w:val="right"/>
              <w:textAlignment w:val="bottom"/>
              <w:rPr>
                <w:rFonts w:cs="宋体" w:hint="default"/>
                <w:color w:val="000000"/>
                <w:sz w:val="20"/>
                <w:szCs w:val="20"/>
              </w:rPr>
            </w:pPr>
            <w:r>
              <w:rPr>
                <w:rFonts w:cs="宋体"/>
                <w:color w:val="000000"/>
                <w:sz w:val="20"/>
                <w:szCs w:val="20"/>
              </w:rPr>
              <w:t>单位：元</w:t>
            </w:r>
          </w:p>
        </w:tc>
      </w:tr>
      <w:tr w:rsidR="001F4F58">
        <w:trPr>
          <w:trHeight w:val="308"/>
          <w:jc w:val="center"/>
        </w:trPr>
        <w:tc>
          <w:tcPr>
            <w:tcW w:w="96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收入</w:t>
            </w:r>
          </w:p>
        </w:tc>
        <w:tc>
          <w:tcPr>
            <w:tcW w:w="9544" w:type="dxa"/>
            <w:gridSpan w:val="3"/>
            <w:tcBorders>
              <w:top w:val="single" w:sz="4" w:space="0" w:color="000000"/>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支出</w:t>
            </w:r>
          </w:p>
        </w:tc>
      </w:tr>
      <w:tr w:rsidR="001F4F58">
        <w:trPr>
          <w:trHeight w:val="417"/>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项目</w:t>
            </w: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43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金额</w:t>
            </w: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项目</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金额</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color w:val="000000"/>
                <w:sz w:val="22"/>
                <w:szCs w:val="22"/>
              </w:rPr>
            </w:pPr>
            <w:r>
              <w:rPr>
                <w:rFonts w:cs="宋体"/>
                <w:b/>
                <w:bCs/>
                <w:color w:val="000000"/>
                <w:sz w:val="22"/>
                <w:szCs w:val="22"/>
              </w:rPr>
              <w:t>栏次</w:t>
            </w:r>
          </w:p>
        </w:tc>
        <w:tc>
          <w:tcPr>
            <w:tcW w:w="850" w:type="dxa"/>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443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栏次</w:t>
            </w:r>
          </w:p>
        </w:tc>
        <w:tc>
          <w:tcPr>
            <w:tcW w:w="767" w:type="dxa"/>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一、一般公共预算财政拨款收入</w:t>
            </w: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443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1,548,617.91 </w:t>
            </w: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一、一般公共服务支出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31</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二、政府性基金预算财政拨款收入</w:t>
            </w: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443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二、外交支出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32</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三、国有资本经营预算财政拨款收入</w:t>
            </w: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443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三、国防支出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33</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四、上级补助收入</w:t>
            </w: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443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四、公共安全支出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34</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1,188,075.61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五、事业收入</w:t>
            </w: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443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五、教育支出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35</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六、经营收入</w:t>
            </w: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443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六、科学技术支出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36</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七、附属单位上缴收入</w:t>
            </w: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7</w:t>
            </w:r>
          </w:p>
        </w:tc>
        <w:tc>
          <w:tcPr>
            <w:tcW w:w="443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七、文化旅游体育与传媒支出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37</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八、其他收入</w:t>
            </w: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8</w:t>
            </w:r>
          </w:p>
        </w:tc>
        <w:tc>
          <w:tcPr>
            <w:tcW w:w="4436" w:type="dxa"/>
            <w:tcBorders>
              <w:top w:val="nil"/>
              <w:left w:val="nil"/>
              <w:bottom w:val="nil"/>
              <w:right w:val="single" w:sz="4" w:space="0" w:color="000000"/>
            </w:tcBorders>
            <w:shd w:val="clear" w:color="auto" w:fill="auto"/>
            <w:vAlign w:val="center"/>
          </w:tcPr>
          <w:p w:rsidR="001F4F58" w:rsidRDefault="00BF645D">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八、社会保障和就业支出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38</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234,115.46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9</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九、卫生健康支出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39</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68,253.72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10</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十、节能环保支出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40</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11</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十一、城乡社区支出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41</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12</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十二、农林水支出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42</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13</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十三、交通运输支出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43</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14</w:t>
            </w:r>
          </w:p>
        </w:tc>
        <w:tc>
          <w:tcPr>
            <w:tcW w:w="4436" w:type="dxa"/>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十四、资源勘探工业信息等支出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44</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15</w:t>
            </w:r>
          </w:p>
        </w:tc>
        <w:tc>
          <w:tcPr>
            <w:tcW w:w="4436" w:type="dxa"/>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十五、商业服务业等支出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45</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16</w:t>
            </w:r>
          </w:p>
        </w:tc>
        <w:tc>
          <w:tcPr>
            <w:tcW w:w="4436" w:type="dxa"/>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十六、金融支出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46</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17</w:t>
            </w:r>
          </w:p>
        </w:tc>
        <w:tc>
          <w:tcPr>
            <w:tcW w:w="4436" w:type="dxa"/>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十七、援助其他地区支出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47</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18</w:t>
            </w:r>
          </w:p>
        </w:tc>
        <w:tc>
          <w:tcPr>
            <w:tcW w:w="4436" w:type="dxa"/>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十八、自然资源海洋气象等支出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48</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19</w:t>
            </w:r>
          </w:p>
        </w:tc>
        <w:tc>
          <w:tcPr>
            <w:tcW w:w="4436" w:type="dxa"/>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十九、住房保障支出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49</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58,173.12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20</w:t>
            </w:r>
          </w:p>
        </w:tc>
        <w:tc>
          <w:tcPr>
            <w:tcW w:w="4436" w:type="dxa"/>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二十、粮油物资储备支出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50</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21</w:t>
            </w:r>
          </w:p>
        </w:tc>
        <w:tc>
          <w:tcPr>
            <w:tcW w:w="4436" w:type="dxa"/>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二十一、国有资本经营预算支出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51</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22</w:t>
            </w:r>
          </w:p>
        </w:tc>
        <w:tc>
          <w:tcPr>
            <w:tcW w:w="4436" w:type="dxa"/>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二十二、灾害防治及应急管理支出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52</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23</w:t>
            </w:r>
          </w:p>
        </w:tc>
        <w:tc>
          <w:tcPr>
            <w:tcW w:w="4436" w:type="dxa"/>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二十三、其他支出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53</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90"/>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24</w:t>
            </w:r>
          </w:p>
        </w:tc>
        <w:tc>
          <w:tcPr>
            <w:tcW w:w="4436" w:type="dxa"/>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二十四、债务还本支出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54</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25</w:t>
            </w:r>
          </w:p>
        </w:tc>
        <w:tc>
          <w:tcPr>
            <w:tcW w:w="4436" w:type="dxa"/>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二十五、债务付息支出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55</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26</w:t>
            </w:r>
          </w:p>
        </w:tc>
        <w:tc>
          <w:tcPr>
            <w:tcW w:w="4436" w:type="dxa"/>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二十六、抗疫特别国债安排的支出</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56</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本年收入合计</w:t>
            </w: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27</w:t>
            </w:r>
          </w:p>
        </w:tc>
        <w:tc>
          <w:tcPr>
            <w:tcW w:w="443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1,548,617.91 </w:t>
            </w: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本年支出合计</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57</w:t>
            </w:r>
          </w:p>
        </w:tc>
        <w:tc>
          <w:tcPr>
            <w:tcW w:w="4344"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1,548,617.91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使用非财政拨款结余（含专用结余）</w:t>
            </w: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28</w:t>
            </w:r>
          </w:p>
        </w:tc>
        <w:tc>
          <w:tcPr>
            <w:tcW w:w="443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结余分配</w:t>
            </w:r>
          </w:p>
        </w:tc>
        <w:tc>
          <w:tcPr>
            <w:tcW w:w="76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58</w:t>
            </w:r>
          </w:p>
        </w:tc>
        <w:tc>
          <w:tcPr>
            <w:tcW w:w="4344" w:type="dxa"/>
            <w:tcBorders>
              <w:top w:val="nil"/>
              <w:left w:val="nil"/>
              <w:bottom w:val="single" w:sz="4" w:space="0" w:color="auto"/>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年初结转和结余</w:t>
            </w:r>
          </w:p>
        </w:tc>
        <w:tc>
          <w:tcPr>
            <w:tcW w:w="85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29</w:t>
            </w:r>
          </w:p>
        </w:tc>
        <w:tc>
          <w:tcPr>
            <w:tcW w:w="443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年末结转和结余</w:t>
            </w:r>
          </w:p>
        </w:tc>
        <w:tc>
          <w:tcPr>
            <w:tcW w:w="767" w:type="dxa"/>
            <w:tcBorders>
              <w:top w:val="nil"/>
              <w:left w:val="nil"/>
              <w:bottom w:val="single" w:sz="4" w:space="0" w:color="000000"/>
              <w:right w:val="single" w:sz="4" w:space="0" w:color="auto"/>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59</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总计</w:t>
            </w:r>
          </w:p>
        </w:tc>
        <w:tc>
          <w:tcPr>
            <w:tcW w:w="8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30</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1,548,617.91 </w:t>
            </w:r>
          </w:p>
        </w:tc>
        <w:tc>
          <w:tcPr>
            <w:tcW w:w="443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总计</w:t>
            </w:r>
          </w:p>
        </w:tc>
        <w:tc>
          <w:tcPr>
            <w:tcW w:w="767" w:type="dxa"/>
            <w:tcBorders>
              <w:top w:val="nil"/>
              <w:left w:val="nil"/>
              <w:bottom w:val="single" w:sz="4" w:space="0" w:color="000000"/>
              <w:right w:val="single" w:sz="4" w:space="0" w:color="auto"/>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60</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1,548,617.91</w:t>
            </w:r>
          </w:p>
        </w:tc>
      </w:tr>
    </w:tbl>
    <w:p w:rsidR="001F4F58" w:rsidRDefault="001F4F58">
      <w:pPr>
        <w:pStyle w:val="1"/>
        <w:autoSpaceDE w:val="0"/>
        <w:ind w:firstLineChars="0" w:firstLine="0"/>
        <w:rPr>
          <w:rFonts w:cs="宋体"/>
          <w:sz w:val="21"/>
          <w:szCs w:val="21"/>
        </w:rPr>
        <w:sectPr w:rsidR="001F4F58">
          <w:headerReference w:type="default" r:id="rId9"/>
          <w:footerReference w:type="default" r:id="rId10"/>
          <w:pgSz w:w="23811" w:h="16838" w:orient="landscape"/>
          <w:pgMar w:top="567" w:right="454" w:bottom="567" w:left="1037" w:header="0" w:footer="283" w:gutter="0"/>
          <w:pgNumType w:fmt="numberInDash"/>
          <w:cols w:space="720"/>
          <w:docGrid w:type="lines" w:linePitch="312"/>
        </w:sectPr>
      </w:pPr>
    </w:p>
    <w:p w:rsidR="001F4F58" w:rsidRDefault="001F4F58">
      <w:pPr>
        <w:pStyle w:val="1"/>
        <w:autoSpaceDE w:val="0"/>
        <w:ind w:firstLineChars="0" w:firstLine="0"/>
        <w:rPr>
          <w:rFonts w:cs="宋体"/>
          <w:sz w:val="21"/>
          <w:szCs w:val="21"/>
        </w:rPr>
      </w:pPr>
    </w:p>
    <w:tbl>
      <w:tblPr>
        <w:tblW w:w="22443" w:type="dxa"/>
        <w:tblInd w:w="93" w:type="dxa"/>
        <w:tblLayout w:type="fixed"/>
        <w:tblLook w:val="04A0"/>
      </w:tblPr>
      <w:tblGrid>
        <w:gridCol w:w="467"/>
        <w:gridCol w:w="500"/>
        <w:gridCol w:w="484"/>
        <w:gridCol w:w="4166"/>
        <w:gridCol w:w="2403"/>
        <w:gridCol w:w="2403"/>
        <w:gridCol w:w="2403"/>
        <w:gridCol w:w="2403"/>
        <w:gridCol w:w="2403"/>
        <w:gridCol w:w="2403"/>
        <w:gridCol w:w="2408"/>
      </w:tblGrid>
      <w:tr w:rsidR="001F4F58">
        <w:trPr>
          <w:trHeight w:val="390"/>
        </w:trPr>
        <w:tc>
          <w:tcPr>
            <w:tcW w:w="22443" w:type="dxa"/>
            <w:gridSpan w:val="11"/>
            <w:tcBorders>
              <w:top w:val="nil"/>
              <w:left w:val="nil"/>
              <w:bottom w:val="nil"/>
              <w:right w:val="nil"/>
            </w:tcBorders>
            <w:shd w:val="clear" w:color="auto" w:fill="auto"/>
            <w:vAlign w:val="bottom"/>
          </w:tcPr>
          <w:p w:rsidR="001F4F58" w:rsidRDefault="00BF645D">
            <w:pPr>
              <w:jc w:val="center"/>
              <w:textAlignment w:val="bottom"/>
              <w:rPr>
                <w:rFonts w:cs="宋体" w:hint="default"/>
                <w:color w:val="000000"/>
                <w:sz w:val="30"/>
                <w:szCs w:val="30"/>
              </w:rPr>
            </w:pPr>
            <w:r>
              <w:rPr>
                <w:rFonts w:cs="宋体"/>
                <w:b/>
                <w:bCs/>
                <w:color w:val="000000"/>
                <w:sz w:val="30"/>
                <w:szCs w:val="30"/>
              </w:rPr>
              <w:t>收入决算表</w:t>
            </w:r>
          </w:p>
        </w:tc>
      </w:tr>
      <w:tr w:rsidR="001F4F58">
        <w:trPr>
          <w:trHeight w:val="610"/>
        </w:trPr>
        <w:tc>
          <w:tcPr>
            <w:tcW w:w="20035" w:type="dxa"/>
            <w:gridSpan w:val="10"/>
            <w:tcBorders>
              <w:top w:val="nil"/>
              <w:left w:val="nil"/>
              <w:bottom w:val="nil"/>
              <w:right w:val="nil"/>
            </w:tcBorders>
            <w:shd w:val="clear" w:color="auto" w:fill="auto"/>
            <w:vAlign w:val="bottom"/>
          </w:tcPr>
          <w:p w:rsidR="001F4F58" w:rsidRDefault="00BF645D">
            <w:pPr>
              <w:rPr>
                <w:rFonts w:ascii="Arial" w:hAnsi="Arial" w:cs="Arial" w:hint="default"/>
                <w:color w:val="000000"/>
                <w:sz w:val="20"/>
                <w:szCs w:val="20"/>
              </w:rPr>
            </w:pPr>
            <w:r>
              <w:rPr>
                <w:rFonts w:cs="宋体"/>
                <w:sz w:val="21"/>
                <w:szCs w:val="21"/>
              </w:rPr>
              <w:t>部门</w:t>
            </w:r>
            <w:r>
              <w:rPr>
                <w:rFonts w:cs="宋体"/>
                <w:sz w:val="20"/>
                <w:szCs w:val="20"/>
              </w:rPr>
              <w:t>：</w:t>
            </w:r>
            <w:r>
              <w:rPr>
                <w:sz w:val="20"/>
              </w:rPr>
              <w:t>石柱土家族自治县矫正帮教服务中心</w:t>
            </w:r>
          </w:p>
        </w:tc>
        <w:tc>
          <w:tcPr>
            <w:tcW w:w="2408" w:type="dxa"/>
            <w:tcBorders>
              <w:top w:val="nil"/>
              <w:left w:val="nil"/>
              <w:right w:val="nil"/>
            </w:tcBorders>
            <w:shd w:val="clear" w:color="auto" w:fill="auto"/>
            <w:vAlign w:val="bottom"/>
          </w:tcPr>
          <w:p w:rsidR="001F4F58" w:rsidRDefault="00BF645D">
            <w:pPr>
              <w:jc w:val="right"/>
              <w:textAlignment w:val="bottom"/>
              <w:rPr>
                <w:rFonts w:ascii="Arial" w:hAnsi="Arial" w:cs="Arial" w:hint="default"/>
                <w:color w:val="000000"/>
                <w:sz w:val="20"/>
                <w:szCs w:val="20"/>
              </w:rPr>
            </w:pPr>
            <w:r>
              <w:rPr>
                <w:rFonts w:cs="宋体"/>
                <w:color w:val="000000"/>
                <w:sz w:val="20"/>
                <w:szCs w:val="20"/>
              </w:rPr>
              <w:t>02表</w:t>
            </w:r>
          </w:p>
          <w:p w:rsidR="001F4F58" w:rsidRDefault="00BF645D">
            <w:pPr>
              <w:jc w:val="right"/>
              <w:textAlignment w:val="bottom"/>
              <w:rPr>
                <w:rFonts w:cs="宋体" w:hint="default"/>
                <w:color w:val="000000"/>
                <w:sz w:val="20"/>
                <w:szCs w:val="20"/>
              </w:rPr>
            </w:pPr>
            <w:r>
              <w:rPr>
                <w:rFonts w:cs="宋体"/>
                <w:color w:val="000000"/>
                <w:sz w:val="20"/>
                <w:szCs w:val="20"/>
              </w:rPr>
              <w:t>单位：元</w:t>
            </w:r>
          </w:p>
        </w:tc>
      </w:tr>
      <w:tr w:rsidR="001F4F58">
        <w:trPr>
          <w:trHeight w:val="312"/>
        </w:trPr>
        <w:tc>
          <w:tcPr>
            <w:tcW w:w="14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科目代码</w:t>
            </w:r>
          </w:p>
        </w:tc>
        <w:tc>
          <w:tcPr>
            <w:tcW w:w="4166" w:type="dxa"/>
            <w:vMerge w:val="restart"/>
            <w:tcBorders>
              <w:top w:val="single" w:sz="4" w:space="0" w:color="000000"/>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科目名称</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本年收入合计</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财政拨款收入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上级补助收入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事业收入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经营收入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附属单位上缴收入</w:t>
            </w:r>
          </w:p>
        </w:tc>
        <w:tc>
          <w:tcPr>
            <w:tcW w:w="2408" w:type="dxa"/>
            <w:vMerge w:val="restart"/>
            <w:tcBorders>
              <w:top w:val="single" w:sz="4" w:space="0" w:color="000000"/>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其他收入</w:t>
            </w:r>
          </w:p>
        </w:tc>
      </w:tr>
      <w:tr w:rsidR="001F4F58">
        <w:trPr>
          <w:trHeight w:val="312"/>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r>
      <w:tr w:rsidR="001F4F58">
        <w:trPr>
          <w:trHeight w:val="312"/>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r>
      <w:tr w:rsidR="001F4F58">
        <w:trPr>
          <w:trHeight w:val="312"/>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r>
      <w:tr w:rsidR="001F4F58">
        <w:trPr>
          <w:trHeight w:val="308"/>
        </w:trPr>
        <w:tc>
          <w:tcPr>
            <w:tcW w:w="467" w:type="dxa"/>
            <w:vMerge w:val="restart"/>
            <w:tcBorders>
              <w:top w:val="nil"/>
              <w:left w:val="single" w:sz="4" w:space="0" w:color="000000"/>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类</w:t>
            </w:r>
          </w:p>
        </w:tc>
        <w:tc>
          <w:tcPr>
            <w:tcW w:w="500" w:type="dxa"/>
            <w:vMerge w:val="restart"/>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款</w:t>
            </w:r>
          </w:p>
        </w:tc>
        <w:tc>
          <w:tcPr>
            <w:tcW w:w="484" w:type="dxa"/>
            <w:vMerge w:val="restart"/>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项</w:t>
            </w:r>
          </w:p>
        </w:tc>
        <w:tc>
          <w:tcPr>
            <w:tcW w:w="416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栏次</w:t>
            </w:r>
          </w:p>
        </w:tc>
        <w:tc>
          <w:tcPr>
            <w:tcW w:w="240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240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240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240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240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240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2408"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7</w:t>
            </w:r>
          </w:p>
        </w:tc>
      </w:tr>
      <w:tr w:rsidR="001F4F58">
        <w:trPr>
          <w:trHeight w:val="308"/>
        </w:trPr>
        <w:tc>
          <w:tcPr>
            <w:tcW w:w="467" w:type="dxa"/>
            <w:vMerge/>
            <w:tcBorders>
              <w:top w:val="nil"/>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500"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484"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416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240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1,548,617.91 </w:t>
            </w:r>
          </w:p>
        </w:tc>
        <w:tc>
          <w:tcPr>
            <w:tcW w:w="240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1,548,617.91 </w:t>
            </w:r>
          </w:p>
        </w:tc>
        <w:tc>
          <w:tcPr>
            <w:tcW w:w="240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8"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1F4F58">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b/>
                <w:color w:val="000000"/>
                <w:sz w:val="22"/>
                <w:szCs w:val="22"/>
              </w:rPr>
              <w:t>204</w:t>
            </w:r>
          </w:p>
        </w:tc>
        <w:tc>
          <w:tcPr>
            <w:tcW w:w="416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b/>
                <w:color w:val="000000"/>
                <w:sz w:val="22"/>
                <w:szCs w:val="22"/>
              </w:rPr>
              <w:t>公共安全支出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1,188,075.61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1,188,075.61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F4F58">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b/>
                <w:color w:val="000000"/>
                <w:sz w:val="22"/>
                <w:szCs w:val="22"/>
              </w:rPr>
              <w:t>20406</w:t>
            </w:r>
          </w:p>
        </w:tc>
        <w:tc>
          <w:tcPr>
            <w:tcW w:w="416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b/>
                <w:color w:val="000000"/>
                <w:sz w:val="22"/>
                <w:szCs w:val="22"/>
              </w:rPr>
              <w:t>司法</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1,188,075.61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1,188,075.61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F4F58">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color w:val="000000"/>
                <w:sz w:val="22"/>
                <w:szCs w:val="22"/>
              </w:rPr>
              <w:t>2040650</w:t>
            </w:r>
          </w:p>
        </w:tc>
        <w:tc>
          <w:tcPr>
            <w:tcW w:w="416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color w:val="000000"/>
                <w:sz w:val="22"/>
                <w:szCs w:val="22"/>
              </w:rPr>
              <w:t>事业运行</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1,188,075.61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1,188,075.61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F4F58">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b/>
                <w:color w:val="000000"/>
                <w:sz w:val="22"/>
                <w:szCs w:val="22"/>
              </w:rPr>
              <w:t>208</w:t>
            </w:r>
          </w:p>
        </w:tc>
        <w:tc>
          <w:tcPr>
            <w:tcW w:w="416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b/>
                <w:color w:val="000000"/>
                <w:sz w:val="22"/>
                <w:szCs w:val="22"/>
              </w:rPr>
              <w:t>社会保障和就业支出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234,115.46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234,115.46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F4F58">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b/>
                <w:color w:val="000000"/>
                <w:sz w:val="22"/>
                <w:szCs w:val="22"/>
              </w:rPr>
              <w:t>20805</w:t>
            </w:r>
          </w:p>
        </w:tc>
        <w:tc>
          <w:tcPr>
            <w:tcW w:w="416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b/>
                <w:color w:val="000000"/>
                <w:sz w:val="22"/>
                <w:szCs w:val="22"/>
              </w:rPr>
              <w:t>行政事业单位养老支出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234,115.46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234,115.46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F4F58">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color w:val="000000"/>
                <w:sz w:val="22"/>
                <w:szCs w:val="22"/>
              </w:rPr>
              <w:t>2080502</w:t>
            </w:r>
          </w:p>
        </w:tc>
        <w:tc>
          <w:tcPr>
            <w:tcW w:w="416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color w:val="000000"/>
                <w:sz w:val="22"/>
                <w:szCs w:val="22"/>
              </w:rPr>
              <w:t>事业单位离退休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48,300.00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48,300.00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F4F58">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color w:val="000000"/>
                <w:sz w:val="22"/>
                <w:szCs w:val="22"/>
              </w:rPr>
              <w:t>2080505</w:t>
            </w:r>
          </w:p>
        </w:tc>
        <w:tc>
          <w:tcPr>
            <w:tcW w:w="416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color w:val="000000"/>
                <w:sz w:val="22"/>
                <w:szCs w:val="22"/>
              </w:rPr>
              <w:t>机关事业单位基本养老保险缴费支出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123,757.44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123,757.44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F4F58">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color w:val="000000"/>
                <w:sz w:val="22"/>
                <w:szCs w:val="22"/>
              </w:rPr>
              <w:t>2080506</w:t>
            </w:r>
          </w:p>
        </w:tc>
        <w:tc>
          <w:tcPr>
            <w:tcW w:w="416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color w:val="000000"/>
                <w:sz w:val="22"/>
                <w:szCs w:val="22"/>
              </w:rPr>
              <w:t>机关事业单位职业年金缴费支出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62,058.02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62,058.02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F4F58">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b/>
                <w:color w:val="000000"/>
                <w:sz w:val="22"/>
                <w:szCs w:val="22"/>
              </w:rPr>
              <w:t>210</w:t>
            </w:r>
          </w:p>
        </w:tc>
        <w:tc>
          <w:tcPr>
            <w:tcW w:w="416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b/>
                <w:color w:val="000000"/>
                <w:sz w:val="22"/>
                <w:szCs w:val="22"/>
              </w:rPr>
              <w:t>卫生健康支出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68,253.72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68,253.72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F4F58">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b/>
                <w:color w:val="000000"/>
                <w:sz w:val="22"/>
                <w:szCs w:val="22"/>
              </w:rPr>
              <w:t>21011</w:t>
            </w:r>
          </w:p>
        </w:tc>
        <w:tc>
          <w:tcPr>
            <w:tcW w:w="416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b/>
                <w:color w:val="000000"/>
                <w:sz w:val="22"/>
                <w:szCs w:val="22"/>
              </w:rPr>
              <w:t>行政事业单位医疗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68,253.72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68,253.72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F4F58">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color w:val="000000"/>
                <w:sz w:val="22"/>
                <w:szCs w:val="22"/>
              </w:rPr>
              <w:t>2101102</w:t>
            </w:r>
          </w:p>
        </w:tc>
        <w:tc>
          <w:tcPr>
            <w:tcW w:w="416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color w:val="000000"/>
                <w:sz w:val="22"/>
                <w:szCs w:val="22"/>
              </w:rPr>
              <w:t>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46,053.72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46,053.72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F4F58">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color w:val="000000"/>
                <w:sz w:val="22"/>
                <w:szCs w:val="22"/>
              </w:rPr>
              <w:t>2101199</w:t>
            </w:r>
          </w:p>
        </w:tc>
        <w:tc>
          <w:tcPr>
            <w:tcW w:w="416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color w:val="000000"/>
                <w:sz w:val="22"/>
                <w:szCs w:val="22"/>
              </w:rPr>
              <w:t>其他行政事业单位医疗支出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22,200.00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22,200.00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F4F58">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b/>
                <w:color w:val="000000"/>
                <w:sz w:val="22"/>
                <w:szCs w:val="22"/>
              </w:rPr>
              <w:t>221</w:t>
            </w:r>
          </w:p>
        </w:tc>
        <w:tc>
          <w:tcPr>
            <w:tcW w:w="416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b/>
                <w:color w:val="000000"/>
                <w:sz w:val="22"/>
                <w:szCs w:val="22"/>
              </w:rPr>
              <w:t>住房保障支出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58,173.12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58,173.12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F4F58">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b/>
                <w:color w:val="000000"/>
                <w:sz w:val="22"/>
                <w:szCs w:val="22"/>
              </w:rPr>
              <w:t>22102</w:t>
            </w:r>
          </w:p>
        </w:tc>
        <w:tc>
          <w:tcPr>
            <w:tcW w:w="416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b/>
                <w:color w:val="000000"/>
                <w:sz w:val="22"/>
                <w:szCs w:val="22"/>
              </w:rPr>
              <w:t>住房改革支出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58,173.12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58,173.12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F4F58">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color w:val="000000"/>
                <w:sz w:val="22"/>
                <w:szCs w:val="22"/>
              </w:rPr>
              <w:t>2210201</w:t>
            </w:r>
          </w:p>
        </w:tc>
        <w:tc>
          <w:tcPr>
            <w:tcW w:w="416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color w:val="000000"/>
                <w:sz w:val="22"/>
                <w:szCs w:val="22"/>
              </w:rPr>
              <w:t>住房公积金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58,173.12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58,173.12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1F4F58" w:rsidRDefault="00BF645D">
      <w:pPr>
        <w:rPr>
          <w:rFonts w:cs="宋体" w:hint="default"/>
          <w:sz w:val="21"/>
          <w:szCs w:val="21"/>
        </w:rPr>
      </w:pPr>
      <w:r>
        <w:rPr>
          <w:rFonts w:cs="宋体"/>
          <w:sz w:val="21"/>
          <w:szCs w:val="21"/>
        </w:rPr>
        <w:br w:type="page"/>
      </w:r>
    </w:p>
    <w:tbl>
      <w:tblPr>
        <w:tblW w:w="22443" w:type="dxa"/>
        <w:tblInd w:w="93" w:type="dxa"/>
        <w:tblLayout w:type="fixed"/>
        <w:tblLook w:val="04A0"/>
      </w:tblPr>
      <w:tblGrid>
        <w:gridCol w:w="534"/>
        <w:gridCol w:w="567"/>
        <w:gridCol w:w="600"/>
        <w:gridCol w:w="4316"/>
        <w:gridCol w:w="2737"/>
        <w:gridCol w:w="2737"/>
        <w:gridCol w:w="2737"/>
        <w:gridCol w:w="2737"/>
        <w:gridCol w:w="2737"/>
        <w:gridCol w:w="2741"/>
      </w:tblGrid>
      <w:tr w:rsidR="001F4F58">
        <w:trPr>
          <w:trHeight w:val="390"/>
        </w:trPr>
        <w:tc>
          <w:tcPr>
            <w:tcW w:w="22443" w:type="dxa"/>
            <w:gridSpan w:val="10"/>
            <w:tcBorders>
              <w:top w:val="nil"/>
              <w:left w:val="nil"/>
              <w:bottom w:val="nil"/>
              <w:right w:val="nil"/>
            </w:tcBorders>
            <w:shd w:val="clear" w:color="auto" w:fill="auto"/>
            <w:vAlign w:val="bottom"/>
          </w:tcPr>
          <w:p w:rsidR="001F4F58" w:rsidRDefault="00BF645D">
            <w:pPr>
              <w:jc w:val="center"/>
              <w:textAlignment w:val="bottom"/>
              <w:rPr>
                <w:rFonts w:cs="宋体" w:hint="default"/>
                <w:color w:val="000000"/>
                <w:sz w:val="30"/>
                <w:szCs w:val="30"/>
              </w:rPr>
            </w:pPr>
            <w:r>
              <w:rPr>
                <w:rFonts w:cs="宋体"/>
                <w:b/>
                <w:bCs/>
                <w:color w:val="000000"/>
                <w:sz w:val="30"/>
                <w:szCs w:val="30"/>
              </w:rPr>
              <w:lastRenderedPageBreak/>
              <w:t>支出决算表</w:t>
            </w:r>
          </w:p>
        </w:tc>
      </w:tr>
      <w:tr w:rsidR="001F4F58">
        <w:trPr>
          <w:trHeight w:val="270"/>
        </w:trPr>
        <w:tc>
          <w:tcPr>
            <w:tcW w:w="19702" w:type="dxa"/>
            <w:gridSpan w:val="9"/>
            <w:vMerge w:val="restart"/>
            <w:tcBorders>
              <w:top w:val="nil"/>
              <w:left w:val="nil"/>
              <w:right w:val="nil"/>
            </w:tcBorders>
            <w:shd w:val="clear" w:color="auto" w:fill="auto"/>
            <w:vAlign w:val="bottom"/>
          </w:tcPr>
          <w:p w:rsidR="001F4F58" w:rsidRDefault="00BF645D">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 xml:space="preserve">石柱土家族自治县矫正帮教服务中心 </w:t>
            </w:r>
          </w:p>
        </w:tc>
        <w:tc>
          <w:tcPr>
            <w:tcW w:w="2741" w:type="dxa"/>
            <w:tcBorders>
              <w:top w:val="nil"/>
              <w:left w:val="nil"/>
              <w:bottom w:val="nil"/>
              <w:right w:val="nil"/>
            </w:tcBorders>
            <w:shd w:val="clear" w:color="auto" w:fill="auto"/>
            <w:vAlign w:val="bottom"/>
          </w:tcPr>
          <w:p w:rsidR="001F4F58" w:rsidRDefault="00BF645D">
            <w:pPr>
              <w:jc w:val="right"/>
              <w:textAlignment w:val="bottom"/>
              <w:rPr>
                <w:rFonts w:cs="宋体" w:hint="default"/>
                <w:color w:val="000000"/>
                <w:sz w:val="20"/>
                <w:szCs w:val="20"/>
              </w:rPr>
            </w:pPr>
            <w:r>
              <w:rPr>
                <w:rFonts w:cs="宋体"/>
                <w:color w:val="000000"/>
                <w:sz w:val="20"/>
                <w:szCs w:val="20"/>
              </w:rPr>
              <w:t>03表</w:t>
            </w:r>
          </w:p>
        </w:tc>
      </w:tr>
      <w:tr w:rsidR="001F4F58">
        <w:trPr>
          <w:trHeight w:val="270"/>
        </w:trPr>
        <w:tc>
          <w:tcPr>
            <w:tcW w:w="19702" w:type="dxa"/>
            <w:gridSpan w:val="9"/>
            <w:vMerge/>
            <w:tcBorders>
              <w:left w:val="nil"/>
              <w:bottom w:val="nil"/>
              <w:right w:val="nil"/>
            </w:tcBorders>
            <w:shd w:val="clear" w:color="auto" w:fill="auto"/>
            <w:vAlign w:val="bottom"/>
          </w:tcPr>
          <w:p w:rsidR="001F4F58" w:rsidRDefault="001F4F58">
            <w:pPr>
              <w:rPr>
                <w:rFonts w:ascii="Arial" w:hAnsi="Arial" w:cs="Arial" w:hint="default"/>
                <w:color w:val="000000"/>
                <w:sz w:val="20"/>
                <w:szCs w:val="20"/>
              </w:rPr>
            </w:pPr>
          </w:p>
        </w:tc>
        <w:tc>
          <w:tcPr>
            <w:tcW w:w="2741" w:type="dxa"/>
            <w:tcBorders>
              <w:top w:val="nil"/>
              <w:left w:val="nil"/>
              <w:bottom w:val="nil"/>
              <w:right w:val="nil"/>
            </w:tcBorders>
            <w:shd w:val="clear" w:color="auto" w:fill="auto"/>
            <w:vAlign w:val="bottom"/>
          </w:tcPr>
          <w:p w:rsidR="001F4F58" w:rsidRDefault="00BF645D">
            <w:pPr>
              <w:jc w:val="right"/>
              <w:textAlignment w:val="bottom"/>
              <w:rPr>
                <w:rFonts w:cs="宋体" w:hint="default"/>
                <w:color w:val="000000"/>
                <w:sz w:val="20"/>
                <w:szCs w:val="20"/>
              </w:rPr>
            </w:pPr>
            <w:r>
              <w:rPr>
                <w:rFonts w:cs="宋体"/>
                <w:color w:val="000000"/>
                <w:sz w:val="20"/>
                <w:szCs w:val="20"/>
              </w:rPr>
              <w:t>单位：元</w:t>
            </w:r>
          </w:p>
        </w:tc>
      </w:tr>
      <w:tr w:rsidR="001F4F58">
        <w:trPr>
          <w:trHeight w:val="312"/>
        </w:trPr>
        <w:tc>
          <w:tcPr>
            <w:tcW w:w="17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科目代码</w:t>
            </w:r>
          </w:p>
        </w:tc>
        <w:tc>
          <w:tcPr>
            <w:tcW w:w="4316" w:type="dxa"/>
            <w:vMerge w:val="restart"/>
            <w:tcBorders>
              <w:top w:val="single" w:sz="4" w:space="0" w:color="000000"/>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科目名称</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本年支出合计</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基本支出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项目支出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上缴上级支出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经营支出</w:t>
            </w:r>
          </w:p>
        </w:tc>
        <w:tc>
          <w:tcPr>
            <w:tcW w:w="2741" w:type="dxa"/>
            <w:vMerge w:val="restart"/>
            <w:tcBorders>
              <w:top w:val="single" w:sz="4" w:space="0" w:color="000000"/>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对附属单位补助支出</w:t>
            </w:r>
          </w:p>
        </w:tc>
      </w:tr>
      <w:tr w:rsidR="001F4F58">
        <w:trPr>
          <w:trHeight w:val="312"/>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r>
      <w:tr w:rsidR="001F4F58">
        <w:trPr>
          <w:trHeight w:val="312"/>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r>
      <w:tr w:rsidR="001F4F58">
        <w:trPr>
          <w:trHeight w:val="312"/>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r>
      <w:tr w:rsidR="001F4F58">
        <w:trPr>
          <w:trHeight w:val="270"/>
        </w:trPr>
        <w:tc>
          <w:tcPr>
            <w:tcW w:w="534" w:type="dxa"/>
            <w:vMerge w:val="restart"/>
            <w:tcBorders>
              <w:top w:val="nil"/>
              <w:left w:val="single" w:sz="4" w:space="0" w:color="000000"/>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类</w:t>
            </w:r>
          </w:p>
        </w:tc>
        <w:tc>
          <w:tcPr>
            <w:tcW w:w="567" w:type="dxa"/>
            <w:vMerge w:val="restart"/>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款</w:t>
            </w:r>
          </w:p>
        </w:tc>
        <w:tc>
          <w:tcPr>
            <w:tcW w:w="600" w:type="dxa"/>
            <w:vMerge w:val="restart"/>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项</w:t>
            </w:r>
          </w:p>
        </w:tc>
        <w:tc>
          <w:tcPr>
            <w:tcW w:w="43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栏次</w:t>
            </w:r>
          </w:p>
        </w:tc>
        <w:tc>
          <w:tcPr>
            <w:tcW w:w="273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273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273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273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273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2741"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6</w:t>
            </w:r>
          </w:p>
        </w:tc>
      </w:tr>
      <w:tr w:rsidR="001F4F58">
        <w:trPr>
          <w:trHeight w:val="270"/>
        </w:trPr>
        <w:tc>
          <w:tcPr>
            <w:tcW w:w="534" w:type="dxa"/>
            <w:vMerge/>
            <w:tcBorders>
              <w:top w:val="nil"/>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567"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600"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43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273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1,548,617.91 </w:t>
            </w:r>
          </w:p>
        </w:tc>
        <w:tc>
          <w:tcPr>
            <w:tcW w:w="273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1,548,617.91 </w:t>
            </w:r>
          </w:p>
        </w:tc>
        <w:tc>
          <w:tcPr>
            <w:tcW w:w="273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3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3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41"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1F4F58">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b/>
                <w:color w:val="000000"/>
                <w:sz w:val="22"/>
                <w:szCs w:val="22"/>
              </w:rPr>
              <w:t>204</w:t>
            </w:r>
          </w:p>
        </w:tc>
        <w:tc>
          <w:tcPr>
            <w:tcW w:w="43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b/>
                <w:color w:val="000000"/>
                <w:sz w:val="22"/>
                <w:szCs w:val="22"/>
              </w:rPr>
              <w:t>公共安全支出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1,188,075.61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1,188,075.61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F4F58">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b/>
                <w:color w:val="000000"/>
                <w:sz w:val="22"/>
                <w:szCs w:val="22"/>
              </w:rPr>
              <w:t>20406</w:t>
            </w:r>
          </w:p>
        </w:tc>
        <w:tc>
          <w:tcPr>
            <w:tcW w:w="43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b/>
                <w:color w:val="000000"/>
                <w:sz w:val="22"/>
                <w:szCs w:val="22"/>
              </w:rPr>
              <w:t>司法</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1,188,075.61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1,188,075.61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F4F58">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color w:val="000000"/>
                <w:sz w:val="22"/>
                <w:szCs w:val="22"/>
              </w:rPr>
              <w:t>2040650</w:t>
            </w:r>
          </w:p>
        </w:tc>
        <w:tc>
          <w:tcPr>
            <w:tcW w:w="43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color w:val="000000"/>
                <w:sz w:val="22"/>
                <w:szCs w:val="22"/>
              </w:rPr>
              <w:t>事业运行</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1,188,075.61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1,188,075.61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F4F58">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b/>
                <w:color w:val="000000"/>
                <w:sz w:val="22"/>
                <w:szCs w:val="22"/>
              </w:rPr>
              <w:t>208</w:t>
            </w:r>
          </w:p>
        </w:tc>
        <w:tc>
          <w:tcPr>
            <w:tcW w:w="43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b/>
                <w:color w:val="000000"/>
                <w:sz w:val="22"/>
                <w:szCs w:val="22"/>
              </w:rPr>
              <w:t>社会保障和就业支出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234,115.46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234,115.46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F4F58">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b/>
                <w:color w:val="000000"/>
                <w:sz w:val="22"/>
                <w:szCs w:val="22"/>
              </w:rPr>
              <w:t>20805</w:t>
            </w:r>
          </w:p>
        </w:tc>
        <w:tc>
          <w:tcPr>
            <w:tcW w:w="43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b/>
                <w:color w:val="000000"/>
                <w:sz w:val="22"/>
                <w:szCs w:val="22"/>
              </w:rPr>
              <w:t>行政事业单位养老支出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234,115.46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234,115.46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F4F58">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color w:val="000000"/>
                <w:sz w:val="22"/>
                <w:szCs w:val="22"/>
              </w:rPr>
              <w:t>2080502</w:t>
            </w:r>
          </w:p>
        </w:tc>
        <w:tc>
          <w:tcPr>
            <w:tcW w:w="43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color w:val="000000"/>
                <w:sz w:val="22"/>
                <w:szCs w:val="22"/>
              </w:rPr>
              <w:t>事业单位离退休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48,300.00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48,300.00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F4F58">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color w:val="000000"/>
                <w:sz w:val="22"/>
                <w:szCs w:val="22"/>
              </w:rPr>
              <w:t>2080505</w:t>
            </w:r>
          </w:p>
        </w:tc>
        <w:tc>
          <w:tcPr>
            <w:tcW w:w="43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color w:val="000000"/>
                <w:sz w:val="22"/>
                <w:szCs w:val="22"/>
              </w:rPr>
              <w:t>机关事业单位基本养老保险缴费支出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123,757.44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123,757.44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F4F58">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color w:val="000000"/>
                <w:sz w:val="22"/>
                <w:szCs w:val="22"/>
              </w:rPr>
              <w:t>2080506</w:t>
            </w:r>
          </w:p>
        </w:tc>
        <w:tc>
          <w:tcPr>
            <w:tcW w:w="43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color w:val="000000"/>
                <w:sz w:val="22"/>
                <w:szCs w:val="22"/>
              </w:rPr>
              <w:t>机关事业单位职业年金缴费支出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62,058.02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62,058.02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F4F58">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b/>
                <w:color w:val="000000"/>
                <w:sz w:val="22"/>
                <w:szCs w:val="22"/>
              </w:rPr>
              <w:t>210</w:t>
            </w:r>
          </w:p>
        </w:tc>
        <w:tc>
          <w:tcPr>
            <w:tcW w:w="43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b/>
                <w:color w:val="000000"/>
                <w:sz w:val="22"/>
                <w:szCs w:val="22"/>
              </w:rPr>
              <w:t>卫生健康支出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68,253.72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68,253.72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F4F58">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b/>
                <w:color w:val="000000"/>
                <w:sz w:val="22"/>
                <w:szCs w:val="22"/>
              </w:rPr>
              <w:t>21011</w:t>
            </w:r>
          </w:p>
        </w:tc>
        <w:tc>
          <w:tcPr>
            <w:tcW w:w="43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b/>
                <w:color w:val="000000"/>
                <w:sz w:val="22"/>
                <w:szCs w:val="22"/>
              </w:rPr>
              <w:t>行政事业单位医疗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68,253.72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68,253.72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F4F58">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color w:val="000000"/>
                <w:sz w:val="22"/>
                <w:szCs w:val="22"/>
              </w:rPr>
              <w:t>2101102</w:t>
            </w:r>
          </w:p>
        </w:tc>
        <w:tc>
          <w:tcPr>
            <w:tcW w:w="43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color w:val="000000"/>
                <w:sz w:val="22"/>
                <w:szCs w:val="22"/>
              </w:rPr>
              <w:t>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46,053.72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46,053.72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F4F58">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color w:val="000000"/>
                <w:sz w:val="22"/>
                <w:szCs w:val="22"/>
              </w:rPr>
              <w:t>2101199</w:t>
            </w:r>
          </w:p>
        </w:tc>
        <w:tc>
          <w:tcPr>
            <w:tcW w:w="43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color w:val="000000"/>
                <w:sz w:val="22"/>
                <w:szCs w:val="22"/>
              </w:rPr>
              <w:t>其他行政事业单位医疗支出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22,200.00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22,200.00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1F4F58">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b/>
                <w:color w:val="000000"/>
                <w:sz w:val="22"/>
                <w:szCs w:val="22"/>
              </w:rPr>
              <w:t>221</w:t>
            </w:r>
          </w:p>
        </w:tc>
        <w:tc>
          <w:tcPr>
            <w:tcW w:w="43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b/>
                <w:color w:val="000000"/>
                <w:sz w:val="22"/>
                <w:szCs w:val="22"/>
              </w:rPr>
              <w:t>住房保障支出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58,173.12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58,173.12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F4F58">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b/>
                <w:color w:val="000000"/>
                <w:sz w:val="22"/>
                <w:szCs w:val="22"/>
              </w:rPr>
              <w:t>22102</w:t>
            </w:r>
          </w:p>
        </w:tc>
        <w:tc>
          <w:tcPr>
            <w:tcW w:w="43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b/>
                <w:color w:val="000000"/>
                <w:sz w:val="22"/>
                <w:szCs w:val="22"/>
              </w:rPr>
              <w:t>住房改革支出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58,173.12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58,173.12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1F4F58">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textAlignment w:val="center"/>
              <w:rPr>
                <w:rFonts w:cs="宋体" w:hint="default"/>
                <w:color w:val="000000"/>
                <w:sz w:val="22"/>
                <w:szCs w:val="22"/>
              </w:rPr>
            </w:pPr>
            <w:r>
              <w:rPr>
                <w:rFonts w:cs="宋体"/>
                <w:color w:val="000000"/>
                <w:sz w:val="22"/>
                <w:szCs w:val="22"/>
              </w:rPr>
              <w:t>2210201</w:t>
            </w:r>
          </w:p>
        </w:tc>
        <w:tc>
          <w:tcPr>
            <w:tcW w:w="43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color w:val="000000"/>
                <w:sz w:val="22"/>
                <w:szCs w:val="22"/>
              </w:rPr>
              <w:t>住房公积金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58,173.12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58,173.12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1F4F58" w:rsidRDefault="00BF645D">
      <w:pPr>
        <w:rPr>
          <w:rFonts w:cs="宋体" w:hint="default"/>
          <w:sz w:val="21"/>
          <w:szCs w:val="21"/>
        </w:rPr>
      </w:pPr>
      <w:r>
        <w:rPr>
          <w:rFonts w:cs="宋体"/>
          <w:sz w:val="21"/>
          <w:szCs w:val="21"/>
        </w:rPr>
        <w:br w:type="page"/>
      </w:r>
    </w:p>
    <w:tbl>
      <w:tblPr>
        <w:tblW w:w="22398" w:type="dxa"/>
        <w:jc w:val="center"/>
        <w:tblLayout w:type="fixed"/>
        <w:tblLook w:val="04A0"/>
      </w:tblPr>
      <w:tblGrid>
        <w:gridCol w:w="3225"/>
        <w:gridCol w:w="683"/>
        <w:gridCol w:w="2700"/>
        <w:gridCol w:w="3583"/>
        <w:gridCol w:w="717"/>
        <w:gridCol w:w="2872"/>
        <w:gridCol w:w="2872"/>
        <w:gridCol w:w="2872"/>
        <w:gridCol w:w="2874"/>
      </w:tblGrid>
      <w:tr w:rsidR="001F4F58">
        <w:trPr>
          <w:trHeight w:val="390"/>
          <w:jc w:val="center"/>
        </w:trPr>
        <w:tc>
          <w:tcPr>
            <w:tcW w:w="22398" w:type="dxa"/>
            <w:gridSpan w:val="9"/>
            <w:tcBorders>
              <w:top w:val="nil"/>
              <w:left w:val="nil"/>
              <w:bottom w:val="nil"/>
              <w:right w:val="nil"/>
            </w:tcBorders>
            <w:shd w:val="clear" w:color="auto" w:fill="auto"/>
            <w:vAlign w:val="bottom"/>
          </w:tcPr>
          <w:p w:rsidR="001F4F58" w:rsidRDefault="00BF645D">
            <w:pPr>
              <w:jc w:val="center"/>
              <w:textAlignment w:val="bottom"/>
              <w:rPr>
                <w:rFonts w:cs="宋体" w:hint="default"/>
                <w:color w:val="000000"/>
                <w:sz w:val="30"/>
                <w:szCs w:val="30"/>
              </w:rPr>
            </w:pPr>
            <w:r>
              <w:rPr>
                <w:rFonts w:cs="宋体"/>
                <w:b/>
                <w:bCs/>
                <w:color w:val="000000"/>
                <w:sz w:val="30"/>
                <w:szCs w:val="30"/>
              </w:rPr>
              <w:lastRenderedPageBreak/>
              <w:t>财政拨款收入支出决算表</w:t>
            </w:r>
          </w:p>
        </w:tc>
      </w:tr>
      <w:tr w:rsidR="001F4F58">
        <w:trPr>
          <w:trHeight w:val="255"/>
          <w:jc w:val="center"/>
        </w:trPr>
        <w:tc>
          <w:tcPr>
            <w:tcW w:w="19524" w:type="dxa"/>
            <w:gridSpan w:val="8"/>
            <w:vMerge w:val="restart"/>
            <w:tcBorders>
              <w:top w:val="nil"/>
              <w:left w:val="nil"/>
              <w:right w:val="nil"/>
            </w:tcBorders>
            <w:shd w:val="clear" w:color="auto" w:fill="auto"/>
            <w:vAlign w:val="bottom"/>
          </w:tcPr>
          <w:p w:rsidR="001F4F58" w:rsidRDefault="00BF645D">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石柱土家族自治县矫正帮教服务中心</w:t>
            </w:r>
          </w:p>
        </w:tc>
        <w:tc>
          <w:tcPr>
            <w:tcW w:w="2874" w:type="dxa"/>
            <w:tcBorders>
              <w:top w:val="nil"/>
              <w:left w:val="nil"/>
              <w:bottom w:val="nil"/>
              <w:right w:val="nil"/>
            </w:tcBorders>
            <w:shd w:val="clear" w:color="auto" w:fill="auto"/>
            <w:vAlign w:val="bottom"/>
          </w:tcPr>
          <w:p w:rsidR="001F4F58" w:rsidRDefault="00BF645D">
            <w:pPr>
              <w:jc w:val="right"/>
              <w:textAlignment w:val="bottom"/>
              <w:rPr>
                <w:rFonts w:cs="宋体" w:hint="default"/>
                <w:color w:val="000000"/>
                <w:sz w:val="20"/>
                <w:szCs w:val="20"/>
              </w:rPr>
            </w:pPr>
            <w:r>
              <w:rPr>
                <w:rFonts w:cs="宋体"/>
                <w:color w:val="000000"/>
                <w:sz w:val="20"/>
                <w:szCs w:val="20"/>
              </w:rPr>
              <w:t>04表</w:t>
            </w:r>
          </w:p>
        </w:tc>
      </w:tr>
      <w:tr w:rsidR="001F4F58">
        <w:trPr>
          <w:trHeight w:val="255"/>
          <w:jc w:val="center"/>
        </w:trPr>
        <w:tc>
          <w:tcPr>
            <w:tcW w:w="19524" w:type="dxa"/>
            <w:gridSpan w:val="8"/>
            <w:vMerge/>
            <w:tcBorders>
              <w:left w:val="nil"/>
              <w:bottom w:val="nil"/>
              <w:right w:val="nil"/>
            </w:tcBorders>
            <w:shd w:val="clear" w:color="auto" w:fill="auto"/>
            <w:vAlign w:val="bottom"/>
          </w:tcPr>
          <w:p w:rsidR="001F4F58" w:rsidRDefault="001F4F58">
            <w:pPr>
              <w:rPr>
                <w:rFonts w:ascii="Arial" w:hAnsi="Arial" w:cs="Arial" w:hint="default"/>
                <w:color w:val="000000"/>
                <w:sz w:val="20"/>
                <w:szCs w:val="20"/>
              </w:rPr>
            </w:pPr>
          </w:p>
        </w:tc>
        <w:tc>
          <w:tcPr>
            <w:tcW w:w="2874" w:type="dxa"/>
            <w:tcBorders>
              <w:top w:val="nil"/>
              <w:left w:val="nil"/>
              <w:bottom w:val="nil"/>
              <w:right w:val="nil"/>
            </w:tcBorders>
            <w:shd w:val="clear" w:color="auto" w:fill="auto"/>
            <w:vAlign w:val="bottom"/>
          </w:tcPr>
          <w:p w:rsidR="001F4F58" w:rsidRDefault="00BF645D">
            <w:pPr>
              <w:jc w:val="right"/>
              <w:textAlignment w:val="bottom"/>
              <w:rPr>
                <w:rFonts w:cs="宋体" w:hint="default"/>
                <w:color w:val="000000"/>
                <w:sz w:val="20"/>
                <w:szCs w:val="20"/>
              </w:rPr>
            </w:pPr>
            <w:r>
              <w:rPr>
                <w:rFonts w:cs="宋体"/>
                <w:color w:val="000000"/>
                <w:sz w:val="20"/>
                <w:szCs w:val="20"/>
              </w:rPr>
              <w:t>单位：元</w:t>
            </w:r>
          </w:p>
        </w:tc>
      </w:tr>
      <w:tr w:rsidR="001F4F58">
        <w:trPr>
          <w:trHeight w:val="308"/>
          <w:jc w:val="center"/>
        </w:trPr>
        <w:tc>
          <w:tcPr>
            <w:tcW w:w="6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收     入</w:t>
            </w:r>
          </w:p>
        </w:tc>
        <w:tc>
          <w:tcPr>
            <w:tcW w:w="157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支     出</w:t>
            </w:r>
          </w:p>
        </w:tc>
      </w:tr>
      <w:tr w:rsidR="001F4F58">
        <w:trPr>
          <w:trHeight w:val="312"/>
          <w:jc w:val="center"/>
        </w:trPr>
        <w:tc>
          <w:tcPr>
            <w:tcW w:w="3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项目</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行次</w:t>
            </w:r>
          </w:p>
        </w:tc>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金额</w:t>
            </w:r>
          </w:p>
        </w:tc>
        <w:tc>
          <w:tcPr>
            <w:tcW w:w="3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项目</w:t>
            </w:r>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行次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合计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一般公共预算财政拨款</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政府性基金预算财政拨款</w:t>
            </w:r>
          </w:p>
        </w:tc>
        <w:tc>
          <w:tcPr>
            <w:tcW w:w="2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国有资本经营预算财政拨款</w:t>
            </w:r>
          </w:p>
        </w:tc>
      </w:tr>
      <w:tr w:rsidR="001F4F58">
        <w:trPr>
          <w:trHeight w:val="615"/>
          <w:jc w:val="center"/>
        </w:trPr>
        <w:tc>
          <w:tcPr>
            <w:tcW w:w="3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3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color w:val="000000"/>
                <w:sz w:val="22"/>
                <w:szCs w:val="22"/>
              </w:rPr>
            </w:pPr>
            <w:r>
              <w:rPr>
                <w:rFonts w:cs="宋体"/>
                <w:b/>
                <w:bCs/>
                <w:color w:val="000000"/>
                <w:sz w:val="22"/>
                <w:szCs w:val="22"/>
              </w:rPr>
              <w:t>栏次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center"/>
              <w:rPr>
                <w:rFonts w:cs="宋体" w:hint="default"/>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栏次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center"/>
              <w:rPr>
                <w:rFonts w:cs="宋体" w:hint="default"/>
                <w:b/>
                <w:bCs/>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4</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5</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一、一般公共预算财政拨款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1,548,617.91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一、一般公共服务支出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33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二、政府性基金预算财政拨款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二、外交支出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34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三、国有资本经营预算财政拨款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三、国防支出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35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四、公共安全支出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36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1,188,075.61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1,188,075.61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五、教育支出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37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六、科学技术支出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38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七、文化旅游体育与传媒支出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39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八、社会保障和就业支出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40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234,115.46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234,115.46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九、卫生健康支出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41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68,253.72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68,253.72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十、节能环保支出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42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十一、城乡社区支出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43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12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十二、农林水支出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44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13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十三、交通运输支出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45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14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十四、资源勘探工业信息等支出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46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15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十五、商业服务业等支出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47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16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十六、金融支出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48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17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十七、援助其他地区支出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49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18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十八、自然资源海洋气象等支出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50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19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十九、住房保障支出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51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58,173.12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58,173.12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20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二十、粮油物资储备支出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52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21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二十一、国有资本经营预算支出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53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22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二十二、灾害防治及应急管理支出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54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23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二十三、其他支出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55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center"/>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24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二十四、债务还本支出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56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25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二十五、债务付息支出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57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26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二十六、抗疫特别国债安排的支出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58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本年收入合计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27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1,548,617.91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本年支出合计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59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1,548,617.91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1,548,617.91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年初结转和结余</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28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年末结转和结余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60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 xml:space="preserve">  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29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61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360" w:lineRule="exac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360" w:lineRule="exact"/>
              <w:rPr>
                <w:rFonts w:ascii="Times New Roman" w:eastAsiaTheme="minorEastAsia" w:hAnsi="Times New Roman" w:hint="default"/>
                <w:color w:val="000000"/>
                <w:sz w:val="22"/>
                <w:szCs w:val="22"/>
              </w:rPr>
            </w:pP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 xml:space="preserve">  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30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62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textAlignment w:val="center"/>
              <w:rPr>
                <w:rFonts w:cs="宋体" w:hint="default"/>
                <w:b/>
                <w:bCs/>
                <w:color w:val="000000"/>
                <w:sz w:val="22"/>
                <w:szCs w:val="22"/>
              </w:rPr>
            </w:pPr>
            <w:r>
              <w:rPr>
                <w:rFonts w:cs="宋体"/>
                <w:b/>
                <w:bCs/>
                <w:color w:val="000000"/>
                <w:sz w:val="22"/>
                <w:szCs w:val="22"/>
              </w:rPr>
              <w:t xml:space="preserve">  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31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rPr>
                <w:rFonts w:cs="宋体" w:hint="default"/>
                <w:b/>
                <w:bCs/>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63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60" w:lineRule="exact"/>
              <w:jc w:val="right"/>
              <w:rPr>
                <w:rFonts w:ascii="Times New Roman" w:eastAsiaTheme="minorEastAsia" w:hAnsi="Times New Roman" w:hint="default"/>
                <w:color w:val="000000"/>
                <w:sz w:val="22"/>
                <w:szCs w:val="22"/>
              </w:rPr>
            </w:pPr>
          </w:p>
        </w:tc>
      </w:tr>
      <w:tr w:rsidR="001F4F58">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总计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32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1,548,617.91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总计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center"/>
              <w:textAlignment w:val="center"/>
              <w:rPr>
                <w:rFonts w:cs="宋体" w:hint="default"/>
                <w:b/>
                <w:bCs/>
                <w:color w:val="000000"/>
                <w:sz w:val="22"/>
                <w:szCs w:val="22"/>
              </w:rPr>
            </w:pPr>
            <w:r>
              <w:rPr>
                <w:rFonts w:cs="宋体"/>
                <w:b/>
                <w:bCs/>
                <w:color w:val="000000"/>
                <w:sz w:val="22"/>
                <w:szCs w:val="22"/>
              </w:rPr>
              <w:t>64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1,548,617.91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1,548,617.91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bl>
    <w:p w:rsidR="001F4F58" w:rsidRDefault="00BF645D">
      <w:pPr>
        <w:rPr>
          <w:rFonts w:cs="宋体" w:hint="default"/>
          <w:sz w:val="21"/>
          <w:szCs w:val="21"/>
        </w:rPr>
      </w:pPr>
      <w:r>
        <w:rPr>
          <w:rFonts w:cs="宋体"/>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1F4F58">
        <w:trPr>
          <w:trHeight w:val="523"/>
        </w:trPr>
        <w:tc>
          <w:tcPr>
            <w:tcW w:w="23039" w:type="dxa"/>
            <w:gridSpan w:val="17"/>
            <w:tcBorders>
              <w:top w:val="nil"/>
              <w:left w:val="nil"/>
              <w:bottom w:val="nil"/>
              <w:right w:val="nil"/>
            </w:tcBorders>
            <w:shd w:val="clear" w:color="auto" w:fill="auto"/>
            <w:vAlign w:val="bottom"/>
          </w:tcPr>
          <w:p w:rsidR="001F4F58" w:rsidRDefault="00BF645D">
            <w:pPr>
              <w:jc w:val="center"/>
              <w:textAlignment w:val="bottom"/>
              <w:rPr>
                <w:rFonts w:cs="宋体" w:hint="default"/>
                <w:color w:val="000000"/>
                <w:sz w:val="30"/>
                <w:szCs w:val="30"/>
              </w:rPr>
            </w:pPr>
            <w:r>
              <w:rPr>
                <w:rFonts w:cs="宋体"/>
                <w:b/>
                <w:bCs/>
                <w:color w:val="000000"/>
                <w:sz w:val="30"/>
                <w:szCs w:val="30"/>
              </w:rPr>
              <w:lastRenderedPageBreak/>
              <w:t>一般公共预算财政拨款收入支出决算表</w:t>
            </w:r>
          </w:p>
        </w:tc>
      </w:tr>
      <w:tr w:rsidR="001F4F58">
        <w:trPr>
          <w:trHeight w:val="262"/>
        </w:trPr>
        <w:tc>
          <w:tcPr>
            <w:tcW w:w="21883" w:type="dxa"/>
            <w:gridSpan w:val="16"/>
            <w:vMerge w:val="restart"/>
            <w:tcBorders>
              <w:top w:val="nil"/>
              <w:left w:val="nil"/>
              <w:right w:val="nil"/>
            </w:tcBorders>
            <w:shd w:val="clear" w:color="auto" w:fill="auto"/>
            <w:vAlign w:val="bottom"/>
          </w:tcPr>
          <w:p w:rsidR="001F4F58" w:rsidRDefault="00BF645D">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石柱土家族自治县矫正帮教服务中心</w:t>
            </w:r>
          </w:p>
        </w:tc>
        <w:tc>
          <w:tcPr>
            <w:tcW w:w="1156" w:type="dxa"/>
            <w:tcBorders>
              <w:top w:val="nil"/>
              <w:left w:val="nil"/>
              <w:bottom w:val="nil"/>
              <w:right w:val="nil"/>
            </w:tcBorders>
            <w:shd w:val="clear" w:color="auto" w:fill="auto"/>
            <w:vAlign w:val="bottom"/>
          </w:tcPr>
          <w:p w:rsidR="001F4F58" w:rsidRDefault="00BF645D">
            <w:pPr>
              <w:jc w:val="right"/>
              <w:textAlignment w:val="bottom"/>
              <w:rPr>
                <w:rFonts w:cs="宋体" w:hint="default"/>
                <w:color w:val="000000"/>
                <w:sz w:val="20"/>
                <w:szCs w:val="20"/>
              </w:rPr>
            </w:pPr>
            <w:r>
              <w:rPr>
                <w:rFonts w:cs="宋体"/>
                <w:color w:val="000000"/>
                <w:sz w:val="20"/>
                <w:szCs w:val="20"/>
              </w:rPr>
              <w:t>05表</w:t>
            </w:r>
          </w:p>
        </w:tc>
      </w:tr>
      <w:tr w:rsidR="001F4F58">
        <w:trPr>
          <w:trHeight w:val="262"/>
        </w:trPr>
        <w:tc>
          <w:tcPr>
            <w:tcW w:w="21883" w:type="dxa"/>
            <w:gridSpan w:val="16"/>
            <w:vMerge/>
            <w:tcBorders>
              <w:left w:val="nil"/>
              <w:bottom w:val="nil"/>
              <w:right w:val="nil"/>
            </w:tcBorders>
            <w:shd w:val="clear" w:color="auto" w:fill="auto"/>
            <w:vAlign w:val="bottom"/>
          </w:tcPr>
          <w:p w:rsidR="001F4F58" w:rsidRDefault="001F4F58">
            <w:pPr>
              <w:rPr>
                <w:rFonts w:ascii="Arial" w:hAnsi="Arial" w:cs="Arial" w:hint="default"/>
                <w:color w:val="000000"/>
                <w:sz w:val="20"/>
                <w:szCs w:val="20"/>
              </w:rPr>
            </w:pPr>
          </w:p>
        </w:tc>
        <w:tc>
          <w:tcPr>
            <w:tcW w:w="1156" w:type="dxa"/>
            <w:tcBorders>
              <w:top w:val="nil"/>
              <w:left w:val="nil"/>
              <w:bottom w:val="nil"/>
              <w:right w:val="nil"/>
            </w:tcBorders>
            <w:shd w:val="clear" w:color="auto" w:fill="auto"/>
            <w:vAlign w:val="bottom"/>
          </w:tcPr>
          <w:p w:rsidR="001F4F58" w:rsidRDefault="00BF645D">
            <w:pPr>
              <w:jc w:val="right"/>
              <w:textAlignment w:val="bottom"/>
              <w:rPr>
                <w:rFonts w:cs="宋体" w:hint="default"/>
                <w:color w:val="000000"/>
                <w:sz w:val="20"/>
                <w:szCs w:val="20"/>
              </w:rPr>
            </w:pPr>
            <w:r>
              <w:rPr>
                <w:rFonts w:cs="宋体"/>
                <w:color w:val="000000"/>
                <w:sz w:val="20"/>
                <w:szCs w:val="20"/>
              </w:rPr>
              <w:t>单位：元</w:t>
            </w:r>
          </w:p>
        </w:tc>
      </w:tr>
      <w:tr w:rsidR="001F4F58">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年末结转和结余</w:t>
            </w:r>
          </w:p>
        </w:tc>
      </w:tr>
      <w:tr w:rsidR="001F4F58">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r>
      <w:tr w:rsidR="001F4F58">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项目支出结余</w:t>
            </w:r>
          </w:p>
        </w:tc>
      </w:tr>
      <w:tr w:rsidR="001F4F58">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r>
      <w:tr w:rsidR="001F4F58">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项</w:t>
            </w:r>
          </w:p>
        </w:tc>
        <w:tc>
          <w:tcPr>
            <w:tcW w:w="181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栏次</w:t>
            </w:r>
          </w:p>
        </w:tc>
        <w:tc>
          <w:tcPr>
            <w:tcW w:w="152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1</w:t>
            </w:r>
          </w:p>
        </w:tc>
        <w:tc>
          <w:tcPr>
            <w:tcW w:w="137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2</w:t>
            </w:r>
          </w:p>
        </w:tc>
        <w:tc>
          <w:tcPr>
            <w:tcW w:w="149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3</w:t>
            </w:r>
          </w:p>
        </w:tc>
        <w:tc>
          <w:tcPr>
            <w:tcW w:w="17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4</w:t>
            </w:r>
          </w:p>
        </w:tc>
        <w:tc>
          <w:tcPr>
            <w:tcW w:w="16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5</w:t>
            </w:r>
          </w:p>
        </w:tc>
        <w:tc>
          <w:tcPr>
            <w:tcW w:w="16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6</w:t>
            </w:r>
          </w:p>
        </w:tc>
        <w:tc>
          <w:tcPr>
            <w:tcW w:w="175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7</w:t>
            </w:r>
          </w:p>
        </w:tc>
        <w:tc>
          <w:tcPr>
            <w:tcW w:w="170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8</w:t>
            </w:r>
          </w:p>
        </w:tc>
        <w:tc>
          <w:tcPr>
            <w:tcW w:w="173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9</w:t>
            </w:r>
          </w:p>
        </w:tc>
        <w:tc>
          <w:tcPr>
            <w:tcW w:w="158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10</w:t>
            </w:r>
          </w:p>
        </w:tc>
        <w:tc>
          <w:tcPr>
            <w:tcW w:w="133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11</w:t>
            </w:r>
          </w:p>
        </w:tc>
        <w:tc>
          <w:tcPr>
            <w:tcW w:w="14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12</w:t>
            </w:r>
          </w:p>
        </w:tc>
        <w:tc>
          <w:tcPr>
            <w:tcW w:w="115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13</w:t>
            </w:r>
          </w:p>
        </w:tc>
      </w:tr>
      <w:tr w:rsidR="001F4F58">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240" w:lineRule="exact"/>
              <w:jc w:val="center"/>
              <w:rPr>
                <w:rFonts w:cs="宋体"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1F4F58" w:rsidRDefault="001F4F58">
            <w:pPr>
              <w:spacing w:line="240" w:lineRule="exact"/>
              <w:jc w:val="center"/>
              <w:rPr>
                <w:rFonts w:cs="宋体"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1F4F58" w:rsidRDefault="001F4F58">
            <w:pPr>
              <w:spacing w:line="240" w:lineRule="exact"/>
              <w:jc w:val="center"/>
              <w:rPr>
                <w:rFonts w:cs="宋体"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0"/>
                <w:szCs w:val="20"/>
              </w:rPr>
            </w:pPr>
            <w:r>
              <w:rPr>
                <w:rFonts w:cs="宋体"/>
                <w:b/>
                <w:bCs/>
                <w:color w:val="000000"/>
                <w:sz w:val="22"/>
                <w:szCs w:val="22"/>
              </w:rPr>
              <w:t>合计</w:t>
            </w:r>
          </w:p>
        </w:tc>
        <w:tc>
          <w:tcPr>
            <w:tcW w:w="152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1,548,617.91 </w:t>
            </w:r>
          </w:p>
        </w:tc>
        <w:tc>
          <w:tcPr>
            <w:tcW w:w="16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1,548,617.91 </w:t>
            </w:r>
          </w:p>
        </w:tc>
        <w:tc>
          <w:tcPr>
            <w:tcW w:w="16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1,548,617.91 </w:t>
            </w:r>
          </w:p>
        </w:tc>
        <w:tc>
          <w:tcPr>
            <w:tcW w:w="170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1,548,617.91 </w:t>
            </w:r>
          </w:p>
        </w:tc>
        <w:tc>
          <w:tcPr>
            <w:tcW w:w="173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r>
      <w:tr w:rsidR="001F4F58">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b/>
                <w:color w:val="000000"/>
                <w:sz w:val="20"/>
                <w:szCs w:val="20"/>
              </w:rPr>
              <w:t>204</w:t>
            </w:r>
          </w:p>
        </w:tc>
        <w:tc>
          <w:tcPr>
            <w:tcW w:w="181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b/>
                <w:color w:val="000000"/>
                <w:sz w:val="20"/>
                <w:szCs w:val="20"/>
              </w:rPr>
              <w:t>公共安全支出</w:t>
            </w:r>
          </w:p>
        </w:tc>
        <w:tc>
          <w:tcPr>
            <w:tcW w:w="152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1,188,075.61 </w:t>
            </w:r>
          </w:p>
        </w:tc>
        <w:tc>
          <w:tcPr>
            <w:tcW w:w="16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1,188,075.61 </w:t>
            </w:r>
          </w:p>
        </w:tc>
        <w:tc>
          <w:tcPr>
            <w:tcW w:w="16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1,188,075.61 </w:t>
            </w:r>
          </w:p>
        </w:tc>
        <w:tc>
          <w:tcPr>
            <w:tcW w:w="170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1,188,075.61 </w:t>
            </w:r>
          </w:p>
        </w:tc>
        <w:tc>
          <w:tcPr>
            <w:tcW w:w="173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1F4F58">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b/>
                <w:color w:val="000000"/>
                <w:sz w:val="20"/>
                <w:szCs w:val="20"/>
              </w:rPr>
              <w:t>20406</w:t>
            </w:r>
          </w:p>
        </w:tc>
        <w:tc>
          <w:tcPr>
            <w:tcW w:w="181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b/>
                <w:color w:val="000000"/>
                <w:sz w:val="20"/>
                <w:szCs w:val="20"/>
              </w:rPr>
              <w:t>司法</w:t>
            </w:r>
          </w:p>
        </w:tc>
        <w:tc>
          <w:tcPr>
            <w:tcW w:w="152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1,188,075.61 </w:t>
            </w:r>
          </w:p>
        </w:tc>
        <w:tc>
          <w:tcPr>
            <w:tcW w:w="16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1,188,075.61 </w:t>
            </w:r>
          </w:p>
        </w:tc>
        <w:tc>
          <w:tcPr>
            <w:tcW w:w="16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1,188,075.61 </w:t>
            </w:r>
          </w:p>
        </w:tc>
        <w:tc>
          <w:tcPr>
            <w:tcW w:w="170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1,188,075.61 </w:t>
            </w:r>
          </w:p>
        </w:tc>
        <w:tc>
          <w:tcPr>
            <w:tcW w:w="173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1F4F58">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color w:val="000000"/>
                <w:sz w:val="20"/>
                <w:szCs w:val="20"/>
              </w:rPr>
              <w:t>2040650</w:t>
            </w:r>
          </w:p>
        </w:tc>
        <w:tc>
          <w:tcPr>
            <w:tcW w:w="181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color w:val="000000"/>
                <w:sz w:val="20"/>
                <w:szCs w:val="20"/>
              </w:rPr>
              <w:t>事业运行</w:t>
            </w:r>
          </w:p>
        </w:tc>
        <w:tc>
          <w:tcPr>
            <w:tcW w:w="152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1,188,075.61 </w:t>
            </w:r>
          </w:p>
        </w:tc>
        <w:tc>
          <w:tcPr>
            <w:tcW w:w="16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1,188,075.61 </w:t>
            </w:r>
          </w:p>
        </w:tc>
        <w:tc>
          <w:tcPr>
            <w:tcW w:w="16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1,188,075.61 </w:t>
            </w:r>
          </w:p>
        </w:tc>
        <w:tc>
          <w:tcPr>
            <w:tcW w:w="170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1,188,075.61 </w:t>
            </w:r>
          </w:p>
        </w:tc>
        <w:tc>
          <w:tcPr>
            <w:tcW w:w="173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F4F58">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b/>
                <w:color w:val="000000"/>
                <w:sz w:val="20"/>
                <w:szCs w:val="20"/>
              </w:rPr>
              <w:t>208</w:t>
            </w:r>
          </w:p>
        </w:tc>
        <w:tc>
          <w:tcPr>
            <w:tcW w:w="181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b/>
                <w:color w:val="000000"/>
                <w:sz w:val="20"/>
                <w:szCs w:val="20"/>
              </w:rPr>
              <w:t>社会保障和就业支出</w:t>
            </w:r>
          </w:p>
        </w:tc>
        <w:tc>
          <w:tcPr>
            <w:tcW w:w="152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234,115.46 </w:t>
            </w:r>
          </w:p>
        </w:tc>
        <w:tc>
          <w:tcPr>
            <w:tcW w:w="16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234,115.46 </w:t>
            </w:r>
          </w:p>
        </w:tc>
        <w:tc>
          <w:tcPr>
            <w:tcW w:w="16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234,115.46 </w:t>
            </w:r>
          </w:p>
        </w:tc>
        <w:tc>
          <w:tcPr>
            <w:tcW w:w="170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234,115.46 </w:t>
            </w:r>
          </w:p>
        </w:tc>
        <w:tc>
          <w:tcPr>
            <w:tcW w:w="173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1F4F58">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b/>
                <w:color w:val="000000"/>
                <w:sz w:val="20"/>
                <w:szCs w:val="20"/>
              </w:rPr>
              <w:t>20805</w:t>
            </w:r>
          </w:p>
        </w:tc>
        <w:tc>
          <w:tcPr>
            <w:tcW w:w="181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b/>
                <w:color w:val="000000"/>
                <w:sz w:val="20"/>
                <w:szCs w:val="20"/>
              </w:rPr>
              <w:t>行政事业单位养老支出</w:t>
            </w:r>
          </w:p>
        </w:tc>
        <w:tc>
          <w:tcPr>
            <w:tcW w:w="152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234,115.46 </w:t>
            </w:r>
          </w:p>
        </w:tc>
        <w:tc>
          <w:tcPr>
            <w:tcW w:w="16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234,115.46 </w:t>
            </w:r>
          </w:p>
        </w:tc>
        <w:tc>
          <w:tcPr>
            <w:tcW w:w="16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234,115.46 </w:t>
            </w:r>
          </w:p>
        </w:tc>
        <w:tc>
          <w:tcPr>
            <w:tcW w:w="170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234,115.46 </w:t>
            </w:r>
          </w:p>
        </w:tc>
        <w:tc>
          <w:tcPr>
            <w:tcW w:w="173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1F4F58">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color w:val="000000"/>
                <w:sz w:val="20"/>
                <w:szCs w:val="20"/>
              </w:rPr>
              <w:t>2080502</w:t>
            </w:r>
          </w:p>
        </w:tc>
        <w:tc>
          <w:tcPr>
            <w:tcW w:w="181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color w:val="000000"/>
                <w:sz w:val="20"/>
                <w:szCs w:val="20"/>
              </w:rPr>
              <w:t>事业单位离退休</w:t>
            </w:r>
          </w:p>
        </w:tc>
        <w:tc>
          <w:tcPr>
            <w:tcW w:w="152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48,300.00 </w:t>
            </w:r>
          </w:p>
        </w:tc>
        <w:tc>
          <w:tcPr>
            <w:tcW w:w="16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48,300.00 </w:t>
            </w:r>
          </w:p>
        </w:tc>
        <w:tc>
          <w:tcPr>
            <w:tcW w:w="16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48,300.00 </w:t>
            </w:r>
          </w:p>
        </w:tc>
        <w:tc>
          <w:tcPr>
            <w:tcW w:w="170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48,300.00 </w:t>
            </w:r>
          </w:p>
        </w:tc>
        <w:tc>
          <w:tcPr>
            <w:tcW w:w="173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F4F58">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color w:val="000000"/>
                <w:sz w:val="20"/>
                <w:szCs w:val="20"/>
              </w:rPr>
              <w:t>2080505</w:t>
            </w:r>
          </w:p>
        </w:tc>
        <w:tc>
          <w:tcPr>
            <w:tcW w:w="181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152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123,757.44 </w:t>
            </w:r>
          </w:p>
        </w:tc>
        <w:tc>
          <w:tcPr>
            <w:tcW w:w="16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123,757.44 </w:t>
            </w:r>
          </w:p>
        </w:tc>
        <w:tc>
          <w:tcPr>
            <w:tcW w:w="16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123,757.44 </w:t>
            </w:r>
          </w:p>
        </w:tc>
        <w:tc>
          <w:tcPr>
            <w:tcW w:w="170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123,757.44 </w:t>
            </w:r>
          </w:p>
        </w:tc>
        <w:tc>
          <w:tcPr>
            <w:tcW w:w="173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F4F58">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color w:val="000000"/>
                <w:sz w:val="20"/>
                <w:szCs w:val="20"/>
              </w:rPr>
              <w:t>2080506</w:t>
            </w:r>
          </w:p>
        </w:tc>
        <w:tc>
          <w:tcPr>
            <w:tcW w:w="181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color w:val="000000"/>
                <w:sz w:val="20"/>
                <w:szCs w:val="20"/>
              </w:rPr>
              <w:t>机关事业单位职业年金缴费支出</w:t>
            </w:r>
          </w:p>
        </w:tc>
        <w:tc>
          <w:tcPr>
            <w:tcW w:w="152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62,058.02 </w:t>
            </w:r>
          </w:p>
        </w:tc>
        <w:tc>
          <w:tcPr>
            <w:tcW w:w="16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62,058.02 </w:t>
            </w:r>
          </w:p>
        </w:tc>
        <w:tc>
          <w:tcPr>
            <w:tcW w:w="16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62,058.02 </w:t>
            </w:r>
          </w:p>
        </w:tc>
        <w:tc>
          <w:tcPr>
            <w:tcW w:w="170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62,058.02 </w:t>
            </w:r>
          </w:p>
        </w:tc>
        <w:tc>
          <w:tcPr>
            <w:tcW w:w="173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F4F58">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b/>
                <w:color w:val="000000"/>
                <w:sz w:val="20"/>
                <w:szCs w:val="20"/>
              </w:rPr>
              <w:t>210</w:t>
            </w:r>
          </w:p>
        </w:tc>
        <w:tc>
          <w:tcPr>
            <w:tcW w:w="181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b/>
                <w:color w:val="000000"/>
                <w:sz w:val="20"/>
                <w:szCs w:val="20"/>
              </w:rPr>
              <w:t>卫生健康支出</w:t>
            </w:r>
          </w:p>
        </w:tc>
        <w:tc>
          <w:tcPr>
            <w:tcW w:w="152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68,253.72 </w:t>
            </w:r>
          </w:p>
        </w:tc>
        <w:tc>
          <w:tcPr>
            <w:tcW w:w="16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68,253.72 </w:t>
            </w:r>
          </w:p>
        </w:tc>
        <w:tc>
          <w:tcPr>
            <w:tcW w:w="16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68,253.72 </w:t>
            </w:r>
          </w:p>
        </w:tc>
        <w:tc>
          <w:tcPr>
            <w:tcW w:w="170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68,253.72 </w:t>
            </w:r>
          </w:p>
        </w:tc>
        <w:tc>
          <w:tcPr>
            <w:tcW w:w="173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1F4F58">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b/>
                <w:color w:val="000000"/>
                <w:sz w:val="20"/>
                <w:szCs w:val="20"/>
              </w:rPr>
              <w:t>21011</w:t>
            </w:r>
          </w:p>
        </w:tc>
        <w:tc>
          <w:tcPr>
            <w:tcW w:w="181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b/>
                <w:color w:val="000000"/>
                <w:sz w:val="20"/>
                <w:szCs w:val="20"/>
              </w:rPr>
              <w:t>行政事业单位医疗</w:t>
            </w:r>
          </w:p>
        </w:tc>
        <w:tc>
          <w:tcPr>
            <w:tcW w:w="152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68,253.72 </w:t>
            </w:r>
          </w:p>
        </w:tc>
        <w:tc>
          <w:tcPr>
            <w:tcW w:w="16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68,253.72 </w:t>
            </w:r>
          </w:p>
        </w:tc>
        <w:tc>
          <w:tcPr>
            <w:tcW w:w="16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68,253.72 </w:t>
            </w:r>
          </w:p>
        </w:tc>
        <w:tc>
          <w:tcPr>
            <w:tcW w:w="170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68,253.72 </w:t>
            </w:r>
          </w:p>
        </w:tc>
        <w:tc>
          <w:tcPr>
            <w:tcW w:w="173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1F4F58">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color w:val="000000"/>
                <w:sz w:val="20"/>
                <w:szCs w:val="20"/>
              </w:rPr>
              <w:t>2101102</w:t>
            </w:r>
          </w:p>
        </w:tc>
        <w:tc>
          <w:tcPr>
            <w:tcW w:w="181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color w:val="000000"/>
                <w:sz w:val="20"/>
                <w:szCs w:val="20"/>
              </w:rPr>
              <w:t>事业单位医疗</w:t>
            </w:r>
          </w:p>
        </w:tc>
        <w:tc>
          <w:tcPr>
            <w:tcW w:w="152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46,053.72 </w:t>
            </w:r>
          </w:p>
        </w:tc>
        <w:tc>
          <w:tcPr>
            <w:tcW w:w="16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46,053.72 </w:t>
            </w:r>
          </w:p>
        </w:tc>
        <w:tc>
          <w:tcPr>
            <w:tcW w:w="16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46,053.72 </w:t>
            </w:r>
          </w:p>
        </w:tc>
        <w:tc>
          <w:tcPr>
            <w:tcW w:w="170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46,053.72 </w:t>
            </w:r>
          </w:p>
        </w:tc>
        <w:tc>
          <w:tcPr>
            <w:tcW w:w="173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F4F58">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color w:val="000000"/>
                <w:sz w:val="20"/>
                <w:szCs w:val="20"/>
              </w:rPr>
              <w:t>2101199</w:t>
            </w:r>
          </w:p>
        </w:tc>
        <w:tc>
          <w:tcPr>
            <w:tcW w:w="181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color w:val="000000"/>
                <w:sz w:val="20"/>
                <w:szCs w:val="20"/>
              </w:rPr>
              <w:t>其他行政事业单位医疗支出</w:t>
            </w:r>
          </w:p>
        </w:tc>
        <w:tc>
          <w:tcPr>
            <w:tcW w:w="152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22,200.00 </w:t>
            </w:r>
          </w:p>
        </w:tc>
        <w:tc>
          <w:tcPr>
            <w:tcW w:w="16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22,200.00 </w:t>
            </w:r>
          </w:p>
        </w:tc>
        <w:tc>
          <w:tcPr>
            <w:tcW w:w="16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22,200.00 </w:t>
            </w:r>
          </w:p>
        </w:tc>
        <w:tc>
          <w:tcPr>
            <w:tcW w:w="170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22,200.00 </w:t>
            </w:r>
          </w:p>
        </w:tc>
        <w:tc>
          <w:tcPr>
            <w:tcW w:w="173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1F4F58">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b/>
                <w:color w:val="000000"/>
                <w:sz w:val="20"/>
                <w:szCs w:val="20"/>
              </w:rPr>
              <w:t>221</w:t>
            </w:r>
          </w:p>
        </w:tc>
        <w:tc>
          <w:tcPr>
            <w:tcW w:w="181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b/>
                <w:color w:val="000000"/>
                <w:sz w:val="20"/>
                <w:szCs w:val="20"/>
              </w:rPr>
              <w:t>住房保障支出</w:t>
            </w:r>
          </w:p>
        </w:tc>
        <w:tc>
          <w:tcPr>
            <w:tcW w:w="152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58,173.12 </w:t>
            </w:r>
          </w:p>
        </w:tc>
        <w:tc>
          <w:tcPr>
            <w:tcW w:w="16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58,173.12 </w:t>
            </w:r>
          </w:p>
        </w:tc>
        <w:tc>
          <w:tcPr>
            <w:tcW w:w="16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58,173.12 </w:t>
            </w:r>
          </w:p>
        </w:tc>
        <w:tc>
          <w:tcPr>
            <w:tcW w:w="170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58,173.12 </w:t>
            </w:r>
          </w:p>
        </w:tc>
        <w:tc>
          <w:tcPr>
            <w:tcW w:w="173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1F4F58">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b/>
                <w:color w:val="000000"/>
                <w:sz w:val="20"/>
                <w:szCs w:val="20"/>
              </w:rPr>
              <w:t>22102</w:t>
            </w:r>
          </w:p>
        </w:tc>
        <w:tc>
          <w:tcPr>
            <w:tcW w:w="181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b/>
                <w:color w:val="000000"/>
                <w:sz w:val="20"/>
                <w:szCs w:val="20"/>
              </w:rPr>
              <w:t>住房改革支出</w:t>
            </w:r>
          </w:p>
        </w:tc>
        <w:tc>
          <w:tcPr>
            <w:tcW w:w="152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58,173.12 </w:t>
            </w:r>
          </w:p>
        </w:tc>
        <w:tc>
          <w:tcPr>
            <w:tcW w:w="16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58,173.12 </w:t>
            </w:r>
          </w:p>
        </w:tc>
        <w:tc>
          <w:tcPr>
            <w:tcW w:w="16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58,173.12 </w:t>
            </w:r>
          </w:p>
        </w:tc>
        <w:tc>
          <w:tcPr>
            <w:tcW w:w="170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58,173.12 </w:t>
            </w:r>
          </w:p>
        </w:tc>
        <w:tc>
          <w:tcPr>
            <w:tcW w:w="173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1F4F58">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color w:val="000000"/>
                <w:sz w:val="20"/>
                <w:szCs w:val="20"/>
              </w:rPr>
              <w:t>2210201</w:t>
            </w:r>
          </w:p>
        </w:tc>
        <w:tc>
          <w:tcPr>
            <w:tcW w:w="181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textAlignment w:val="center"/>
              <w:rPr>
                <w:rFonts w:cs="宋体" w:hint="default"/>
                <w:color w:val="000000"/>
                <w:sz w:val="20"/>
                <w:szCs w:val="20"/>
              </w:rPr>
            </w:pPr>
            <w:r>
              <w:rPr>
                <w:rFonts w:cs="宋体"/>
                <w:color w:val="000000"/>
                <w:sz w:val="20"/>
                <w:szCs w:val="20"/>
              </w:rPr>
              <w:t>住房公积金</w:t>
            </w:r>
          </w:p>
        </w:tc>
        <w:tc>
          <w:tcPr>
            <w:tcW w:w="152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58,173.12 </w:t>
            </w:r>
          </w:p>
        </w:tc>
        <w:tc>
          <w:tcPr>
            <w:tcW w:w="16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58,173.12 </w:t>
            </w:r>
          </w:p>
        </w:tc>
        <w:tc>
          <w:tcPr>
            <w:tcW w:w="16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58,173.12 </w:t>
            </w:r>
          </w:p>
        </w:tc>
        <w:tc>
          <w:tcPr>
            <w:tcW w:w="170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58,173.12 </w:t>
            </w:r>
          </w:p>
        </w:tc>
        <w:tc>
          <w:tcPr>
            <w:tcW w:w="173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bl>
    <w:p w:rsidR="001F4F58" w:rsidRDefault="00BF645D">
      <w:pPr>
        <w:rPr>
          <w:rFonts w:cs="宋体" w:hint="default"/>
          <w:sz w:val="21"/>
          <w:szCs w:val="21"/>
        </w:rPr>
      </w:pPr>
      <w:r>
        <w:rPr>
          <w:rFonts w:cs="宋体"/>
          <w:sz w:val="21"/>
          <w:szCs w:val="21"/>
        </w:rPr>
        <w:br w:type="page"/>
      </w:r>
    </w:p>
    <w:tbl>
      <w:tblPr>
        <w:tblW w:w="22366" w:type="dxa"/>
        <w:tblInd w:w="93" w:type="dxa"/>
        <w:tblLayout w:type="fixed"/>
        <w:tblLook w:val="04A0"/>
      </w:tblPr>
      <w:tblGrid>
        <w:gridCol w:w="1351"/>
        <w:gridCol w:w="3616"/>
        <w:gridCol w:w="2650"/>
        <w:gridCol w:w="1234"/>
        <w:gridCol w:w="2866"/>
        <w:gridCol w:w="2367"/>
        <w:gridCol w:w="1133"/>
        <w:gridCol w:w="4467"/>
        <w:gridCol w:w="2682"/>
      </w:tblGrid>
      <w:tr w:rsidR="001F4F58">
        <w:trPr>
          <w:trHeight w:val="390"/>
        </w:trPr>
        <w:tc>
          <w:tcPr>
            <w:tcW w:w="22366" w:type="dxa"/>
            <w:gridSpan w:val="9"/>
            <w:tcBorders>
              <w:top w:val="nil"/>
              <w:left w:val="nil"/>
              <w:bottom w:val="nil"/>
              <w:right w:val="nil"/>
            </w:tcBorders>
            <w:shd w:val="clear" w:color="auto" w:fill="auto"/>
            <w:vAlign w:val="bottom"/>
          </w:tcPr>
          <w:p w:rsidR="001F4F58" w:rsidRDefault="00BF645D">
            <w:pPr>
              <w:jc w:val="center"/>
              <w:textAlignment w:val="bottom"/>
              <w:rPr>
                <w:rFonts w:cs="宋体" w:hint="default"/>
                <w:color w:val="000000"/>
                <w:sz w:val="30"/>
                <w:szCs w:val="30"/>
              </w:rPr>
            </w:pPr>
            <w:r>
              <w:rPr>
                <w:rFonts w:cs="宋体"/>
                <w:b/>
                <w:bCs/>
                <w:color w:val="000000"/>
                <w:sz w:val="30"/>
                <w:szCs w:val="30"/>
              </w:rPr>
              <w:lastRenderedPageBreak/>
              <w:t>一般公共预算财政拨款基本支出决算明细表</w:t>
            </w:r>
          </w:p>
        </w:tc>
      </w:tr>
      <w:tr w:rsidR="001F4F58">
        <w:trPr>
          <w:trHeight w:val="255"/>
        </w:trPr>
        <w:tc>
          <w:tcPr>
            <w:tcW w:w="19684" w:type="dxa"/>
            <w:gridSpan w:val="8"/>
            <w:vMerge w:val="restart"/>
            <w:tcBorders>
              <w:top w:val="nil"/>
              <w:left w:val="nil"/>
              <w:right w:val="nil"/>
            </w:tcBorders>
            <w:shd w:val="clear" w:color="auto" w:fill="auto"/>
            <w:vAlign w:val="bottom"/>
          </w:tcPr>
          <w:p w:rsidR="001F4F58" w:rsidRDefault="00BF645D">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石柱土家族自治县矫正帮教服务中心</w:t>
            </w:r>
          </w:p>
        </w:tc>
        <w:tc>
          <w:tcPr>
            <w:tcW w:w="2682" w:type="dxa"/>
            <w:tcBorders>
              <w:top w:val="nil"/>
              <w:left w:val="nil"/>
              <w:bottom w:val="nil"/>
              <w:right w:val="nil"/>
            </w:tcBorders>
            <w:shd w:val="clear" w:color="auto" w:fill="auto"/>
            <w:vAlign w:val="bottom"/>
          </w:tcPr>
          <w:p w:rsidR="001F4F58" w:rsidRDefault="00BF645D">
            <w:pPr>
              <w:jc w:val="right"/>
              <w:textAlignment w:val="bottom"/>
              <w:rPr>
                <w:rFonts w:cs="宋体" w:hint="default"/>
                <w:color w:val="000000"/>
                <w:sz w:val="20"/>
                <w:szCs w:val="20"/>
              </w:rPr>
            </w:pPr>
            <w:r>
              <w:rPr>
                <w:rFonts w:cs="宋体"/>
                <w:color w:val="000000"/>
                <w:sz w:val="20"/>
                <w:szCs w:val="20"/>
              </w:rPr>
              <w:t>06表</w:t>
            </w:r>
          </w:p>
        </w:tc>
      </w:tr>
      <w:tr w:rsidR="001F4F58">
        <w:trPr>
          <w:trHeight w:val="255"/>
        </w:trPr>
        <w:tc>
          <w:tcPr>
            <w:tcW w:w="19684" w:type="dxa"/>
            <w:gridSpan w:val="8"/>
            <w:vMerge/>
            <w:tcBorders>
              <w:left w:val="nil"/>
              <w:bottom w:val="nil"/>
              <w:right w:val="nil"/>
            </w:tcBorders>
            <w:shd w:val="clear" w:color="auto" w:fill="auto"/>
            <w:vAlign w:val="bottom"/>
          </w:tcPr>
          <w:p w:rsidR="001F4F58" w:rsidRDefault="001F4F58">
            <w:pPr>
              <w:rPr>
                <w:rFonts w:ascii="Arial" w:hAnsi="Arial" w:cs="Arial" w:hint="default"/>
                <w:color w:val="000000"/>
                <w:sz w:val="20"/>
                <w:szCs w:val="20"/>
              </w:rPr>
            </w:pPr>
          </w:p>
        </w:tc>
        <w:tc>
          <w:tcPr>
            <w:tcW w:w="2682" w:type="dxa"/>
            <w:tcBorders>
              <w:top w:val="nil"/>
              <w:left w:val="nil"/>
              <w:bottom w:val="nil"/>
              <w:right w:val="nil"/>
            </w:tcBorders>
            <w:shd w:val="clear" w:color="auto" w:fill="auto"/>
            <w:vAlign w:val="bottom"/>
          </w:tcPr>
          <w:p w:rsidR="001F4F58" w:rsidRDefault="00BF645D">
            <w:pPr>
              <w:jc w:val="right"/>
              <w:textAlignment w:val="bottom"/>
              <w:rPr>
                <w:rFonts w:cs="宋体" w:hint="default"/>
                <w:color w:val="000000"/>
                <w:sz w:val="20"/>
                <w:szCs w:val="20"/>
              </w:rPr>
            </w:pPr>
            <w:r>
              <w:rPr>
                <w:rFonts w:cs="宋体"/>
                <w:color w:val="000000"/>
                <w:sz w:val="20"/>
                <w:szCs w:val="20"/>
              </w:rPr>
              <w:t>单位：元</w:t>
            </w:r>
          </w:p>
        </w:tc>
      </w:tr>
      <w:tr w:rsidR="001F4F58">
        <w:trPr>
          <w:trHeight w:val="308"/>
        </w:trPr>
        <w:tc>
          <w:tcPr>
            <w:tcW w:w="76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人员经费</w:t>
            </w:r>
          </w:p>
        </w:tc>
        <w:tc>
          <w:tcPr>
            <w:tcW w:w="14749" w:type="dxa"/>
            <w:gridSpan w:val="6"/>
            <w:tcBorders>
              <w:top w:val="single" w:sz="4" w:space="0" w:color="000000"/>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公用经费</w:t>
            </w:r>
          </w:p>
        </w:tc>
      </w:tr>
      <w:tr w:rsidR="001F4F58">
        <w:trPr>
          <w:trHeight w:val="312"/>
        </w:trPr>
        <w:tc>
          <w:tcPr>
            <w:tcW w:w="1351" w:type="dxa"/>
            <w:vMerge w:val="restart"/>
            <w:tcBorders>
              <w:top w:val="nil"/>
              <w:left w:val="single" w:sz="4" w:space="0" w:color="000000"/>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科目代码</w:t>
            </w:r>
          </w:p>
        </w:tc>
        <w:tc>
          <w:tcPr>
            <w:tcW w:w="3616" w:type="dxa"/>
            <w:vMerge w:val="restart"/>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科目名称</w:t>
            </w:r>
          </w:p>
        </w:tc>
        <w:tc>
          <w:tcPr>
            <w:tcW w:w="2650" w:type="dxa"/>
            <w:vMerge w:val="restart"/>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决算数</w:t>
            </w:r>
          </w:p>
        </w:tc>
        <w:tc>
          <w:tcPr>
            <w:tcW w:w="1234" w:type="dxa"/>
            <w:vMerge w:val="restart"/>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科目代码</w:t>
            </w:r>
          </w:p>
        </w:tc>
        <w:tc>
          <w:tcPr>
            <w:tcW w:w="2866" w:type="dxa"/>
            <w:vMerge w:val="restart"/>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科目名称</w:t>
            </w:r>
          </w:p>
        </w:tc>
        <w:tc>
          <w:tcPr>
            <w:tcW w:w="2367" w:type="dxa"/>
            <w:vMerge w:val="restart"/>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决算数</w:t>
            </w:r>
          </w:p>
        </w:tc>
        <w:tc>
          <w:tcPr>
            <w:tcW w:w="1133" w:type="dxa"/>
            <w:vMerge w:val="restart"/>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科目代码</w:t>
            </w:r>
          </w:p>
        </w:tc>
        <w:tc>
          <w:tcPr>
            <w:tcW w:w="4467" w:type="dxa"/>
            <w:vMerge w:val="restart"/>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科目名称</w:t>
            </w:r>
          </w:p>
        </w:tc>
        <w:tc>
          <w:tcPr>
            <w:tcW w:w="2682" w:type="dxa"/>
            <w:vMerge w:val="restart"/>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决算数</w:t>
            </w:r>
          </w:p>
        </w:tc>
      </w:tr>
      <w:tr w:rsidR="001F4F58">
        <w:trPr>
          <w:trHeight w:val="312"/>
        </w:trPr>
        <w:tc>
          <w:tcPr>
            <w:tcW w:w="1351" w:type="dxa"/>
            <w:vMerge/>
            <w:tcBorders>
              <w:top w:val="nil"/>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3616"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650"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1234"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866"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367"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1133"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4467"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682"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b/>
                <w:bCs/>
                <w:color w:val="000000"/>
                <w:sz w:val="22"/>
                <w:szCs w:val="22"/>
              </w:rPr>
              <w:t>301</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b/>
                <w:bCs/>
                <w:color w:val="000000"/>
                <w:sz w:val="22"/>
                <w:szCs w:val="22"/>
              </w:rPr>
            </w:pPr>
            <w:r>
              <w:rPr>
                <w:rFonts w:cs="宋体"/>
                <w:b/>
                <w:bCs/>
                <w:color w:val="000000"/>
                <w:sz w:val="22"/>
                <w:szCs w:val="22"/>
              </w:rPr>
              <w:t>工资福利支出</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1,213,122.39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b/>
                <w:bCs/>
                <w:color w:val="000000"/>
                <w:sz w:val="22"/>
                <w:szCs w:val="22"/>
              </w:rPr>
            </w:pPr>
            <w:r>
              <w:rPr>
                <w:rFonts w:cs="宋体"/>
                <w:b/>
                <w:bCs/>
                <w:color w:val="000000"/>
                <w:sz w:val="22"/>
                <w:szCs w:val="22"/>
              </w:rPr>
              <w:t>302</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b/>
                <w:bCs/>
                <w:color w:val="000000"/>
                <w:sz w:val="22"/>
                <w:szCs w:val="22"/>
              </w:rPr>
            </w:pPr>
            <w:r>
              <w:rPr>
                <w:rFonts w:cs="宋体"/>
                <w:b/>
                <w:bCs/>
                <w:color w:val="000000"/>
                <w:sz w:val="22"/>
                <w:szCs w:val="22"/>
              </w:rPr>
              <w:t>商品和服务支出</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279,695.52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b/>
                <w:bCs/>
                <w:color w:val="000000"/>
                <w:sz w:val="22"/>
                <w:szCs w:val="22"/>
              </w:rPr>
            </w:pPr>
            <w:r>
              <w:rPr>
                <w:rFonts w:cs="宋体"/>
                <w:b/>
                <w:bCs/>
                <w:color w:val="000000"/>
                <w:sz w:val="22"/>
                <w:szCs w:val="22"/>
              </w:rPr>
              <w:t>310</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b/>
                <w:bCs/>
                <w:color w:val="000000"/>
                <w:sz w:val="22"/>
                <w:szCs w:val="22"/>
              </w:rPr>
            </w:pPr>
            <w:r>
              <w:rPr>
                <w:rFonts w:cs="宋体"/>
                <w:b/>
                <w:bCs/>
                <w:color w:val="000000"/>
                <w:sz w:val="22"/>
                <w:szCs w:val="22"/>
              </w:rPr>
              <w:t>资本性支出</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30101</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基本工资</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269,806.00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30201</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办公费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100,000.00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31001</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房屋建筑物购建</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30102</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津贴补贴</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45,912.00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30202</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印刷费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31002</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办公设备购置</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30103</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奖金</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30203</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咨询费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31003</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专用设备购置</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30106</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伙食补助费</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30204</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手续费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31005</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基础设施建设</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30107</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绩效工资</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586,360.00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30205</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水费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31006</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大型修缮</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30108</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123,757.44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30206</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电费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31007</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30109</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职业年金缴费</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62,058.02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30207</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邮电费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10,000.00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31008</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物资储备</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30110</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职工基本医疗保险缴费</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48,477.60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30208</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取暖费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31009</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土地补偿</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30111</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公务员医疗补助缴费</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30209</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物业管理费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31010</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安置补助</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30112</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其他社会保障缴费</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3,878.21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30211</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差旅费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120,000.00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31011</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地上附着物和青苗补偿</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30113</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住房公积金</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58,173.12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30212</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因公出国（境）费用</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31012</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拆迁补偿</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30114</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医疗费</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14,700.00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30213</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维修（护）费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31013</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公务用车购置</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30199</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其他工资福利支出</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30214</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租赁费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31019</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其他交通工具购置</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b/>
                <w:bCs/>
                <w:color w:val="000000"/>
                <w:sz w:val="22"/>
                <w:szCs w:val="22"/>
              </w:rPr>
              <w:t>303</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b/>
                <w:bCs/>
                <w:color w:val="000000"/>
                <w:sz w:val="22"/>
                <w:szCs w:val="22"/>
              </w:rPr>
            </w:pPr>
            <w:r>
              <w:rPr>
                <w:rFonts w:cs="宋体"/>
                <w:b/>
                <w:bCs/>
                <w:color w:val="000000"/>
                <w:sz w:val="22"/>
                <w:szCs w:val="22"/>
              </w:rPr>
              <w:t>对个人和家庭的补助</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55,800.00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30215</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会议费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31021</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文物和陈列品购置</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30301</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离休费</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30216</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培训费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31022</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无形资产购置</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30302</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退休费</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30217</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公务接待费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31099</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其他资本性支出</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30303</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退职（役）费</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30218</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专用材料费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b/>
                <w:bCs/>
                <w:color w:val="000000"/>
                <w:sz w:val="22"/>
                <w:szCs w:val="22"/>
              </w:rPr>
            </w:pPr>
            <w:r>
              <w:rPr>
                <w:rFonts w:cs="宋体"/>
                <w:b/>
                <w:bCs/>
                <w:color w:val="000000"/>
                <w:sz w:val="22"/>
                <w:szCs w:val="22"/>
              </w:rPr>
              <w:t>312</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b/>
                <w:bCs/>
                <w:color w:val="000000"/>
                <w:sz w:val="22"/>
                <w:szCs w:val="22"/>
              </w:rPr>
            </w:pPr>
            <w:r>
              <w:rPr>
                <w:rFonts w:cs="宋体"/>
                <w:b/>
                <w:bCs/>
                <w:color w:val="000000"/>
                <w:sz w:val="22"/>
                <w:szCs w:val="22"/>
              </w:rPr>
              <w:t>对企业补助</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30304</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抚恤金</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30224</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被装购置费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31201</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资本金注入</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30305</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生活补助</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48,300.00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30225</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专用燃料费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31203</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政府投资基金股权投资</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30306</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救济费</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30226</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劳务费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31204</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费用补贴</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30307</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医疗费补助</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7,500.00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30227</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委托业务费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31205</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利息补贴</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30308</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助学金</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30228</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工会经费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9,695.52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31206</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其他资本性补助</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30309</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奖励金</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30229</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福利费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31299</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其他对企业补助</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30310</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个人农业生产补贴</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30231</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公务用车运行维护费</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b/>
                <w:bCs/>
                <w:color w:val="000000"/>
                <w:sz w:val="22"/>
                <w:szCs w:val="22"/>
              </w:rPr>
            </w:pPr>
            <w:r>
              <w:rPr>
                <w:rFonts w:cs="宋体"/>
                <w:b/>
                <w:bCs/>
                <w:color w:val="000000"/>
                <w:sz w:val="22"/>
                <w:szCs w:val="22"/>
              </w:rPr>
              <w:t>399</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b/>
                <w:bCs/>
                <w:color w:val="000000"/>
                <w:sz w:val="22"/>
                <w:szCs w:val="22"/>
              </w:rPr>
            </w:pPr>
            <w:r>
              <w:rPr>
                <w:rFonts w:cs="宋体"/>
                <w:b/>
                <w:bCs/>
                <w:color w:val="000000"/>
                <w:sz w:val="22"/>
                <w:szCs w:val="22"/>
              </w:rPr>
              <w:t>其他支出</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30311</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代缴社会保险费</w:t>
            </w:r>
          </w:p>
        </w:tc>
        <w:tc>
          <w:tcPr>
            <w:tcW w:w="265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30239</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其他交通费用</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39907</w:t>
            </w:r>
          </w:p>
        </w:tc>
        <w:tc>
          <w:tcPr>
            <w:tcW w:w="4467"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30399</w:t>
            </w:r>
          </w:p>
        </w:tc>
        <w:tc>
          <w:tcPr>
            <w:tcW w:w="361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30240</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税金及附加费用</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39908</w:t>
            </w:r>
          </w:p>
        </w:tc>
        <w:tc>
          <w:tcPr>
            <w:tcW w:w="4467" w:type="dxa"/>
            <w:tcBorders>
              <w:top w:val="nil"/>
              <w:left w:val="nil"/>
              <w:bottom w:val="single" w:sz="4" w:space="0" w:color="000000"/>
              <w:right w:val="nil"/>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对民间非营利组织和群众性自治组织补贴</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1F4F58" w:rsidRDefault="001F4F58">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30299</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其他商品和服务支出</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40,000.00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39909</w:t>
            </w:r>
          </w:p>
        </w:tc>
        <w:tc>
          <w:tcPr>
            <w:tcW w:w="4467" w:type="dxa"/>
            <w:tcBorders>
              <w:top w:val="nil"/>
              <w:left w:val="nil"/>
              <w:bottom w:val="single" w:sz="4" w:space="0" w:color="000000"/>
              <w:right w:val="nil"/>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经常性赠与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1F4F58" w:rsidRDefault="001F4F58">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b/>
                <w:bCs/>
                <w:color w:val="000000"/>
                <w:sz w:val="22"/>
                <w:szCs w:val="22"/>
              </w:rPr>
            </w:pPr>
            <w:r>
              <w:rPr>
                <w:rFonts w:cs="宋体"/>
                <w:b/>
                <w:bCs/>
                <w:color w:val="000000"/>
                <w:sz w:val="22"/>
                <w:szCs w:val="22"/>
              </w:rPr>
              <w:t>307</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b/>
                <w:bCs/>
                <w:color w:val="000000"/>
                <w:sz w:val="22"/>
                <w:szCs w:val="22"/>
              </w:rPr>
            </w:pPr>
            <w:r>
              <w:rPr>
                <w:rFonts w:cs="宋体"/>
                <w:b/>
                <w:bCs/>
                <w:color w:val="000000"/>
                <w:sz w:val="22"/>
                <w:szCs w:val="22"/>
              </w:rPr>
              <w:t>债务利息及费用支出</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39910</w:t>
            </w:r>
          </w:p>
        </w:tc>
        <w:tc>
          <w:tcPr>
            <w:tcW w:w="4467" w:type="dxa"/>
            <w:tcBorders>
              <w:top w:val="nil"/>
              <w:left w:val="nil"/>
              <w:bottom w:val="single" w:sz="4" w:space="0" w:color="000000"/>
              <w:right w:val="nil"/>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资本性赠与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1F4F58" w:rsidRDefault="001F4F58">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30701</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国内债务付息</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39999</w:t>
            </w:r>
          </w:p>
        </w:tc>
        <w:tc>
          <w:tcPr>
            <w:tcW w:w="4467" w:type="dxa"/>
            <w:tcBorders>
              <w:top w:val="nil"/>
              <w:left w:val="nil"/>
              <w:bottom w:val="single" w:sz="4" w:space="0" w:color="000000"/>
              <w:right w:val="nil"/>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其他支出</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1F4F58" w:rsidRDefault="001F4F58">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30702</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国外债务付息</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1F4F58">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1F4F58" w:rsidRDefault="001F4F58">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40" w:lineRule="exact"/>
              <w:jc w:val="right"/>
              <w:rPr>
                <w:rFonts w:ascii="Times New Roman" w:hAnsi="Times New Roman" w:hint="default"/>
                <w:color w:val="000000"/>
                <w:sz w:val="22"/>
                <w:szCs w:val="22"/>
              </w:rPr>
            </w:pP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1F4F58" w:rsidRDefault="001F4F58">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30703</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国内债务发行费用</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1F4F58">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1F4F58" w:rsidRDefault="001F4F58">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40" w:lineRule="exact"/>
              <w:jc w:val="right"/>
              <w:rPr>
                <w:rFonts w:ascii="Times New Roman" w:hAnsi="Times New Roman" w:hint="default"/>
                <w:color w:val="000000"/>
                <w:sz w:val="22"/>
                <w:szCs w:val="22"/>
              </w:rPr>
            </w:pPr>
          </w:p>
        </w:tc>
      </w:tr>
      <w:tr w:rsidR="001F4F58">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1F4F58" w:rsidRDefault="001F4F58">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30704</w:t>
            </w:r>
          </w:p>
        </w:tc>
        <w:tc>
          <w:tcPr>
            <w:tcW w:w="2866" w:type="dxa"/>
            <w:tcBorders>
              <w:top w:val="nil"/>
              <w:left w:val="nil"/>
              <w:bottom w:val="single" w:sz="4" w:space="0" w:color="000000"/>
              <w:right w:val="single" w:sz="4" w:space="0" w:color="000000"/>
            </w:tcBorders>
            <w:shd w:val="clear" w:color="auto" w:fill="auto"/>
            <w:vAlign w:val="center"/>
          </w:tcPr>
          <w:p w:rsidR="001F4F58" w:rsidRDefault="00BF645D">
            <w:pPr>
              <w:spacing w:line="340" w:lineRule="exact"/>
              <w:textAlignment w:val="center"/>
              <w:rPr>
                <w:rFonts w:cs="宋体" w:hint="default"/>
                <w:color w:val="000000"/>
                <w:sz w:val="22"/>
                <w:szCs w:val="22"/>
              </w:rPr>
            </w:pPr>
            <w:r>
              <w:rPr>
                <w:rFonts w:cs="宋体"/>
                <w:color w:val="000000"/>
                <w:sz w:val="22"/>
                <w:szCs w:val="22"/>
              </w:rPr>
              <w:t xml:space="preserve">  国外债务发行费用</w:t>
            </w:r>
          </w:p>
        </w:tc>
        <w:tc>
          <w:tcPr>
            <w:tcW w:w="236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1F4F58" w:rsidRDefault="001F4F58">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1F4F58" w:rsidRDefault="001F4F58">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340" w:lineRule="exact"/>
              <w:jc w:val="right"/>
              <w:rPr>
                <w:rFonts w:ascii="Times New Roman" w:hAnsi="Times New Roman" w:hint="default"/>
                <w:color w:val="000000"/>
                <w:sz w:val="22"/>
                <w:szCs w:val="22"/>
              </w:rPr>
            </w:pPr>
          </w:p>
        </w:tc>
      </w:tr>
      <w:tr w:rsidR="001F4F58">
        <w:trPr>
          <w:trHeight w:val="308"/>
        </w:trPr>
        <w:tc>
          <w:tcPr>
            <w:tcW w:w="4967" w:type="dxa"/>
            <w:gridSpan w:val="2"/>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340" w:lineRule="exact"/>
              <w:jc w:val="center"/>
              <w:textAlignment w:val="center"/>
              <w:rPr>
                <w:rFonts w:cs="宋体" w:hint="default"/>
                <w:color w:val="000000"/>
                <w:sz w:val="22"/>
                <w:szCs w:val="22"/>
              </w:rPr>
            </w:pPr>
            <w:r>
              <w:rPr>
                <w:rFonts w:cs="宋体"/>
                <w:b/>
                <w:bCs/>
                <w:color w:val="000000"/>
                <w:sz w:val="22"/>
                <w:szCs w:val="22"/>
              </w:rPr>
              <w:t>人员经费合计</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wordWrap w:val="0"/>
              <w:spacing w:line="340" w:lineRule="exact"/>
              <w:jc w:val="right"/>
              <w:textAlignment w:val="bottom"/>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1,268,922.39 </w:t>
            </w:r>
          </w:p>
        </w:tc>
        <w:tc>
          <w:tcPr>
            <w:tcW w:w="12067" w:type="dxa"/>
            <w:gridSpan w:val="5"/>
            <w:tcBorders>
              <w:top w:val="nil"/>
              <w:left w:val="nil"/>
              <w:bottom w:val="single" w:sz="4" w:space="0" w:color="000000"/>
              <w:right w:val="single" w:sz="4" w:space="0" w:color="000000"/>
            </w:tcBorders>
            <w:shd w:val="clear" w:color="auto" w:fill="auto"/>
            <w:vAlign w:val="center"/>
          </w:tcPr>
          <w:p w:rsidR="001F4F58" w:rsidRDefault="00BF645D">
            <w:pPr>
              <w:spacing w:line="340" w:lineRule="exact"/>
              <w:jc w:val="center"/>
              <w:textAlignment w:val="center"/>
              <w:rPr>
                <w:rFonts w:cs="宋体" w:hint="default"/>
                <w:color w:val="000000"/>
                <w:sz w:val="22"/>
                <w:szCs w:val="22"/>
              </w:rPr>
            </w:pPr>
            <w:r>
              <w:rPr>
                <w:rFonts w:cs="宋体"/>
                <w:b/>
                <w:bCs/>
                <w:color w:val="000000"/>
                <w:sz w:val="22"/>
                <w:szCs w:val="22"/>
              </w:rPr>
              <w:t>公用经费合计</w:t>
            </w:r>
          </w:p>
        </w:tc>
        <w:tc>
          <w:tcPr>
            <w:tcW w:w="26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279,695.52 </w:t>
            </w:r>
          </w:p>
        </w:tc>
      </w:tr>
    </w:tbl>
    <w:p w:rsidR="001F4F58" w:rsidRDefault="00BF645D">
      <w:pPr>
        <w:rPr>
          <w:rFonts w:cs="宋体" w:hint="default"/>
          <w:sz w:val="21"/>
          <w:szCs w:val="21"/>
        </w:rPr>
      </w:pPr>
      <w:r>
        <w:rPr>
          <w:rFonts w:cs="宋体"/>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1F4F58">
        <w:trPr>
          <w:trHeight w:val="523"/>
        </w:trPr>
        <w:tc>
          <w:tcPr>
            <w:tcW w:w="23039" w:type="dxa"/>
            <w:gridSpan w:val="17"/>
            <w:tcBorders>
              <w:top w:val="nil"/>
              <w:left w:val="nil"/>
              <w:bottom w:val="nil"/>
              <w:right w:val="nil"/>
            </w:tcBorders>
            <w:shd w:val="clear" w:color="auto" w:fill="auto"/>
            <w:vAlign w:val="bottom"/>
          </w:tcPr>
          <w:p w:rsidR="001F4F58" w:rsidRDefault="00BF645D">
            <w:pPr>
              <w:jc w:val="center"/>
              <w:textAlignment w:val="bottom"/>
              <w:rPr>
                <w:rFonts w:cs="宋体" w:hint="default"/>
                <w:color w:val="000000"/>
                <w:sz w:val="30"/>
                <w:szCs w:val="30"/>
              </w:rPr>
            </w:pPr>
            <w:r>
              <w:rPr>
                <w:rFonts w:cs="宋体"/>
                <w:b/>
                <w:bCs/>
                <w:color w:val="000000"/>
                <w:sz w:val="30"/>
                <w:szCs w:val="30"/>
              </w:rPr>
              <w:lastRenderedPageBreak/>
              <w:t>政府性基金预算财政拨款收入支出决算表</w:t>
            </w:r>
          </w:p>
        </w:tc>
      </w:tr>
      <w:tr w:rsidR="001F4F58">
        <w:trPr>
          <w:trHeight w:val="262"/>
        </w:trPr>
        <w:tc>
          <w:tcPr>
            <w:tcW w:w="21883" w:type="dxa"/>
            <w:gridSpan w:val="16"/>
            <w:vMerge w:val="restart"/>
            <w:tcBorders>
              <w:top w:val="nil"/>
              <w:left w:val="nil"/>
              <w:right w:val="nil"/>
            </w:tcBorders>
            <w:shd w:val="clear" w:color="auto" w:fill="auto"/>
            <w:vAlign w:val="bottom"/>
          </w:tcPr>
          <w:p w:rsidR="001F4F58" w:rsidRDefault="00BF645D">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石柱土家族自治县矫正帮教服务中心</w:t>
            </w:r>
          </w:p>
        </w:tc>
        <w:tc>
          <w:tcPr>
            <w:tcW w:w="1156" w:type="dxa"/>
            <w:tcBorders>
              <w:top w:val="nil"/>
              <w:left w:val="nil"/>
              <w:bottom w:val="nil"/>
              <w:right w:val="nil"/>
            </w:tcBorders>
            <w:shd w:val="clear" w:color="auto" w:fill="auto"/>
            <w:vAlign w:val="bottom"/>
          </w:tcPr>
          <w:p w:rsidR="001F4F58" w:rsidRDefault="00BF645D">
            <w:pPr>
              <w:jc w:val="right"/>
              <w:textAlignment w:val="bottom"/>
              <w:rPr>
                <w:rFonts w:cs="宋体" w:hint="default"/>
                <w:color w:val="000000"/>
                <w:sz w:val="20"/>
                <w:szCs w:val="20"/>
              </w:rPr>
            </w:pPr>
            <w:r>
              <w:rPr>
                <w:rFonts w:cs="宋体"/>
                <w:color w:val="000000"/>
                <w:sz w:val="20"/>
                <w:szCs w:val="20"/>
              </w:rPr>
              <w:t>07表</w:t>
            </w:r>
          </w:p>
        </w:tc>
      </w:tr>
      <w:tr w:rsidR="001F4F58">
        <w:trPr>
          <w:trHeight w:val="262"/>
        </w:trPr>
        <w:tc>
          <w:tcPr>
            <w:tcW w:w="21883" w:type="dxa"/>
            <w:gridSpan w:val="16"/>
            <w:vMerge/>
            <w:tcBorders>
              <w:left w:val="nil"/>
              <w:bottom w:val="nil"/>
              <w:right w:val="nil"/>
            </w:tcBorders>
            <w:shd w:val="clear" w:color="auto" w:fill="auto"/>
            <w:vAlign w:val="bottom"/>
          </w:tcPr>
          <w:p w:rsidR="001F4F58" w:rsidRDefault="001F4F58">
            <w:pPr>
              <w:rPr>
                <w:rFonts w:ascii="Arial" w:hAnsi="Arial" w:cs="Arial" w:hint="default"/>
                <w:color w:val="000000"/>
                <w:sz w:val="20"/>
                <w:szCs w:val="20"/>
              </w:rPr>
            </w:pPr>
          </w:p>
        </w:tc>
        <w:tc>
          <w:tcPr>
            <w:tcW w:w="1156" w:type="dxa"/>
            <w:tcBorders>
              <w:top w:val="nil"/>
              <w:left w:val="nil"/>
              <w:bottom w:val="nil"/>
              <w:right w:val="nil"/>
            </w:tcBorders>
            <w:shd w:val="clear" w:color="auto" w:fill="auto"/>
            <w:vAlign w:val="bottom"/>
          </w:tcPr>
          <w:p w:rsidR="001F4F58" w:rsidRDefault="00BF645D">
            <w:pPr>
              <w:jc w:val="right"/>
              <w:textAlignment w:val="bottom"/>
              <w:rPr>
                <w:rFonts w:cs="宋体" w:hint="default"/>
                <w:color w:val="000000"/>
                <w:sz w:val="20"/>
                <w:szCs w:val="20"/>
              </w:rPr>
            </w:pPr>
            <w:r>
              <w:rPr>
                <w:rFonts w:cs="宋体"/>
                <w:color w:val="000000"/>
                <w:sz w:val="20"/>
                <w:szCs w:val="20"/>
              </w:rPr>
              <w:t>单位：元</w:t>
            </w:r>
          </w:p>
        </w:tc>
      </w:tr>
      <w:tr w:rsidR="001F4F58">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年末结转和结余</w:t>
            </w:r>
          </w:p>
        </w:tc>
      </w:tr>
      <w:tr w:rsidR="001F4F58">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r>
      <w:tr w:rsidR="001F4F58">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项目支出结余</w:t>
            </w:r>
          </w:p>
        </w:tc>
      </w:tr>
      <w:tr w:rsidR="001F4F58">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1F4F58" w:rsidRDefault="001F4F58">
            <w:pPr>
              <w:spacing w:line="400" w:lineRule="exact"/>
              <w:jc w:val="center"/>
              <w:rPr>
                <w:rFonts w:cs="宋体" w:hint="default"/>
                <w:color w:val="000000"/>
                <w:sz w:val="22"/>
                <w:szCs w:val="22"/>
              </w:rPr>
            </w:pPr>
          </w:p>
        </w:tc>
      </w:tr>
      <w:tr w:rsidR="001F4F58">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项</w:t>
            </w:r>
          </w:p>
        </w:tc>
        <w:tc>
          <w:tcPr>
            <w:tcW w:w="181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栏次</w:t>
            </w:r>
          </w:p>
        </w:tc>
        <w:tc>
          <w:tcPr>
            <w:tcW w:w="152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1</w:t>
            </w:r>
          </w:p>
        </w:tc>
        <w:tc>
          <w:tcPr>
            <w:tcW w:w="137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2</w:t>
            </w:r>
          </w:p>
        </w:tc>
        <w:tc>
          <w:tcPr>
            <w:tcW w:w="149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3</w:t>
            </w:r>
          </w:p>
        </w:tc>
        <w:tc>
          <w:tcPr>
            <w:tcW w:w="17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4</w:t>
            </w:r>
          </w:p>
        </w:tc>
        <w:tc>
          <w:tcPr>
            <w:tcW w:w="16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5</w:t>
            </w:r>
          </w:p>
        </w:tc>
        <w:tc>
          <w:tcPr>
            <w:tcW w:w="16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6</w:t>
            </w:r>
          </w:p>
        </w:tc>
        <w:tc>
          <w:tcPr>
            <w:tcW w:w="175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7</w:t>
            </w:r>
          </w:p>
        </w:tc>
        <w:tc>
          <w:tcPr>
            <w:tcW w:w="170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8</w:t>
            </w:r>
          </w:p>
        </w:tc>
        <w:tc>
          <w:tcPr>
            <w:tcW w:w="173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9</w:t>
            </w:r>
          </w:p>
        </w:tc>
        <w:tc>
          <w:tcPr>
            <w:tcW w:w="158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10</w:t>
            </w:r>
          </w:p>
        </w:tc>
        <w:tc>
          <w:tcPr>
            <w:tcW w:w="133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11</w:t>
            </w:r>
          </w:p>
        </w:tc>
        <w:tc>
          <w:tcPr>
            <w:tcW w:w="14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12</w:t>
            </w:r>
          </w:p>
        </w:tc>
        <w:tc>
          <w:tcPr>
            <w:tcW w:w="115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2"/>
                <w:szCs w:val="22"/>
              </w:rPr>
            </w:pPr>
            <w:r>
              <w:rPr>
                <w:rFonts w:cs="宋体"/>
                <w:b/>
                <w:bCs/>
                <w:color w:val="000000"/>
                <w:sz w:val="22"/>
                <w:szCs w:val="22"/>
              </w:rPr>
              <w:t>13</w:t>
            </w:r>
          </w:p>
        </w:tc>
      </w:tr>
      <w:tr w:rsidR="001F4F58">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240" w:lineRule="exact"/>
              <w:jc w:val="center"/>
              <w:rPr>
                <w:rFonts w:cs="宋体"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1F4F58" w:rsidRDefault="001F4F58">
            <w:pPr>
              <w:spacing w:line="240" w:lineRule="exact"/>
              <w:jc w:val="center"/>
              <w:rPr>
                <w:rFonts w:cs="宋体"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1F4F58" w:rsidRDefault="001F4F58">
            <w:pPr>
              <w:spacing w:line="240" w:lineRule="exact"/>
              <w:jc w:val="center"/>
              <w:rPr>
                <w:rFonts w:cs="宋体"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center"/>
              <w:textAlignment w:val="center"/>
              <w:rPr>
                <w:rFonts w:cs="宋体" w:hint="default"/>
                <w:b/>
                <w:bCs/>
                <w:color w:val="000000"/>
                <w:sz w:val="20"/>
                <w:szCs w:val="20"/>
              </w:rPr>
            </w:pPr>
            <w:r>
              <w:rPr>
                <w:rFonts w:cs="宋体"/>
                <w:b/>
                <w:bCs/>
                <w:color w:val="000000"/>
                <w:sz w:val="22"/>
                <w:szCs w:val="22"/>
              </w:rPr>
              <w:t>合计</w:t>
            </w:r>
          </w:p>
        </w:tc>
        <w:tc>
          <w:tcPr>
            <w:tcW w:w="152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6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0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r>
      <w:tr w:rsidR="001F4F58">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1F4F58">
            <w:pPr>
              <w:spacing w:line="240" w:lineRule="exact"/>
              <w:textAlignment w:val="center"/>
              <w:rPr>
                <w:rFonts w:cs="宋体" w:hint="default"/>
                <w:color w:val="000000"/>
                <w:sz w:val="20"/>
                <w:szCs w:val="20"/>
              </w:rPr>
            </w:pPr>
          </w:p>
        </w:tc>
        <w:tc>
          <w:tcPr>
            <w:tcW w:w="1816" w:type="dxa"/>
            <w:tcBorders>
              <w:top w:val="nil"/>
              <w:left w:val="nil"/>
              <w:bottom w:val="single" w:sz="4" w:space="0" w:color="000000"/>
              <w:right w:val="single" w:sz="4" w:space="0" w:color="000000"/>
            </w:tcBorders>
            <w:shd w:val="clear" w:color="auto" w:fill="auto"/>
            <w:vAlign w:val="center"/>
          </w:tcPr>
          <w:p w:rsidR="001F4F58" w:rsidRDefault="001F4F58">
            <w:pPr>
              <w:spacing w:line="240" w:lineRule="exact"/>
              <w:textAlignment w:val="center"/>
              <w:rPr>
                <w:rFonts w:cs="宋体" w:hint="default"/>
                <w:color w:val="000000"/>
                <w:sz w:val="20"/>
                <w:szCs w:val="20"/>
              </w:rPr>
            </w:pPr>
          </w:p>
        </w:tc>
        <w:tc>
          <w:tcPr>
            <w:tcW w:w="152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00"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1F4F58" w:rsidRDefault="00BF645D">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bl>
    <w:p w:rsidR="001F4F58" w:rsidRDefault="00BF645D">
      <w:pPr>
        <w:rPr>
          <w:rFonts w:cs="宋体" w:hint="default"/>
          <w:sz w:val="21"/>
          <w:szCs w:val="21"/>
        </w:rPr>
      </w:pPr>
      <w:r>
        <w:rPr>
          <w:rFonts w:cs="宋体"/>
          <w:sz w:val="21"/>
          <w:szCs w:val="21"/>
        </w:rPr>
        <w:br w:type="page"/>
      </w:r>
    </w:p>
    <w:tbl>
      <w:tblPr>
        <w:tblW w:w="22139" w:type="dxa"/>
        <w:tblInd w:w="93" w:type="dxa"/>
        <w:tblLayout w:type="fixed"/>
        <w:tblLook w:val="04A0"/>
      </w:tblPr>
      <w:tblGrid>
        <w:gridCol w:w="301"/>
        <w:gridCol w:w="350"/>
        <w:gridCol w:w="350"/>
        <w:gridCol w:w="2664"/>
        <w:gridCol w:w="2437"/>
        <w:gridCol w:w="2063"/>
        <w:gridCol w:w="2186"/>
        <w:gridCol w:w="2482"/>
        <w:gridCol w:w="2400"/>
        <w:gridCol w:w="2307"/>
        <w:gridCol w:w="2287"/>
        <w:gridCol w:w="196"/>
        <w:gridCol w:w="2116"/>
      </w:tblGrid>
      <w:tr w:rsidR="001F4F58">
        <w:trPr>
          <w:trHeight w:val="390"/>
        </w:trPr>
        <w:tc>
          <w:tcPr>
            <w:tcW w:w="22139" w:type="dxa"/>
            <w:gridSpan w:val="13"/>
            <w:tcBorders>
              <w:top w:val="nil"/>
              <w:left w:val="nil"/>
              <w:bottom w:val="nil"/>
              <w:right w:val="nil"/>
            </w:tcBorders>
            <w:shd w:val="clear" w:color="auto" w:fill="auto"/>
            <w:vAlign w:val="bottom"/>
          </w:tcPr>
          <w:p w:rsidR="001F4F58" w:rsidRDefault="00BF645D">
            <w:pPr>
              <w:jc w:val="center"/>
              <w:textAlignment w:val="bottom"/>
              <w:rPr>
                <w:rFonts w:cs="宋体" w:hint="default"/>
                <w:color w:val="000000"/>
                <w:sz w:val="30"/>
                <w:szCs w:val="30"/>
              </w:rPr>
            </w:pPr>
            <w:r>
              <w:rPr>
                <w:rFonts w:cs="宋体"/>
                <w:b/>
                <w:bCs/>
                <w:color w:val="000000"/>
                <w:sz w:val="30"/>
                <w:szCs w:val="30"/>
              </w:rPr>
              <w:lastRenderedPageBreak/>
              <w:t>国有资本经营预算财政拨款收入支出决算表</w:t>
            </w:r>
          </w:p>
        </w:tc>
      </w:tr>
      <w:tr w:rsidR="001F4F58">
        <w:trPr>
          <w:trHeight w:val="255"/>
        </w:trPr>
        <w:tc>
          <w:tcPr>
            <w:tcW w:w="20023" w:type="dxa"/>
            <w:gridSpan w:val="12"/>
            <w:vMerge w:val="restart"/>
            <w:tcBorders>
              <w:top w:val="nil"/>
              <w:left w:val="nil"/>
              <w:right w:val="nil"/>
            </w:tcBorders>
            <w:shd w:val="clear" w:color="auto" w:fill="auto"/>
            <w:vAlign w:val="bottom"/>
          </w:tcPr>
          <w:p w:rsidR="001F4F58" w:rsidRDefault="00BF645D">
            <w:pPr>
              <w:rPr>
                <w:rFonts w:ascii="Arial" w:hAnsi="Arial" w:cs="Arial" w:hint="default"/>
                <w:color w:val="000000"/>
                <w:sz w:val="20"/>
                <w:szCs w:val="20"/>
              </w:rPr>
            </w:pPr>
            <w:r>
              <w:rPr>
                <w:rFonts w:cs="宋体"/>
                <w:color w:val="000000"/>
                <w:sz w:val="20"/>
                <w:szCs w:val="20"/>
              </w:rPr>
              <w:t>部门：</w:t>
            </w:r>
            <w:r>
              <w:rPr>
                <w:color w:val="000000"/>
                <w:sz w:val="20"/>
              </w:rPr>
              <w:t>石柱土家族自治县矫正帮教服务中心</w:t>
            </w:r>
          </w:p>
        </w:tc>
        <w:tc>
          <w:tcPr>
            <w:tcW w:w="2116" w:type="dxa"/>
            <w:tcBorders>
              <w:top w:val="nil"/>
              <w:left w:val="nil"/>
              <w:bottom w:val="nil"/>
              <w:right w:val="nil"/>
            </w:tcBorders>
            <w:shd w:val="clear" w:color="auto" w:fill="auto"/>
            <w:vAlign w:val="bottom"/>
          </w:tcPr>
          <w:p w:rsidR="001F4F58" w:rsidRDefault="00BF645D">
            <w:pPr>
              <w:jc w:val="right"/>
              <w:textAlignment w:val="bottom"/>
              <w:rPr>
                <w:rFonts w:cs="宋体" w:hint="default"/>
                <w:color w:val="000000"/>
                <w:sz w:val="20"/>
                <w:szCs w:val="20"/>
              </w:rPr>
            </w:pPr>
            <w:r>
              <w:rPr>
                <w:rFonts w:cs="宋体"/>
                <w:color w:val="000000"/>
                <w:sz w:val="20"/>
                <w:szCs w:val="20"/>
              </w:rPr>
              <w:t>08表</w:t>
            </w:r>
          </w:p>
        </w:tc>
      </w:tr>
      <w:tr w:rsidR="001F4F58">
        <w:trPr>
          <w:trHeight w:val="255"/>
        </w:trPr>
        <w:tc>
          <w:tcPr>
            <w:tcW w:w="20023" w:type="dxa"/>
            <w:gridSpan w:val="12"/>
            <w:vMerge/>
            <w:tcBorders>
              <w:left w:val="nil"/>
              <w:bottom w:val="nil"/>
              <w:right w:val="nil"/>
            </w:tcBorders>
            <w:shd w:val="clear" w:color="auto" w:fill="auto"/>
            <w:vAlign w:val="bottom"/>
          </w:tcPr>
          <w:p w:rsidR="001F4F58" w:rsidRDefault="001F4F58">
            <w:pPr>
              <w:rPr>
                <w:rFonts w:ascii="Arial" w:hAnsi="Arial" w:cs="Arial" w:hint="default"/>
                <w:color w:val="000000"/>
                <w:sz w:val="20"/>
                <w:szCs w:val="20"/>
              </w:rPr>
            </w:pPr>
          </w:p>
        </w:tc>
        <w:tc>
          <w:tcPr>
            <w:tcW w:w="2116" w:type="dxa"/>
            <w:tcBorders>
              <w:top w:val="nil"/>
              <w:left w:val="nil"/>
              <w:bottom w:val="nil"/>
              <w:right w:val="nil"/>
            </w:tcBorders>
            <w:shd w:val="clear" w:color="auto" w:fill="auto"/>
            <w:vAlign w:val="bottom"/>
          </w:tcPr>
          <w:p w:rsidR="001F4F58" w:rsidRDefault="00BF645D">
            <w:pPr>
              <w:jc w:val="right"/>
              <w:textAlignment w:val="bottom"/>
              <w:rPr>
                <w:rFonts w:cs="宋体" w:hint="default"/>
                <w:color w:val="000000"/>
                <w:sz w:val="20"/>
                <w:szCs w:val="20"/>
              </w:rPr>
            </w:pPr>
            <w:r>
              <w:rPr>
                <w:rFonts w:cs="宋体"/>
                <w:color w:val="000000"/>
                <w:sz w:val="20"/>
                <w:szCs w:val="20"/>
              </w:rPr>
              <w:t>单位：元</w:t>
            </w:r>
          </w:p>
        </w:tc>
      </w:tr>
      <w:tr w:rsidR="001F4F58">
        <w:trPr>
          <w:trHeight w:val="308"/>
        </w:trPr>
        <w:tc>
          <w:tcPr>
            <w:tcW w:w="10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科目代码</w:t>
            </w:r>
          </w:p>
        </w:tc>
        <w:tc>
          <w:tcPr>
            <w:tcW w:w="2664" w:type="dxa"/>
            <w:vMerge w:val="restart"/>
            <w:tcBorders>
              <w:top w:val="single" w:sz="4" w:space="0" w:color="000000"/>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科目名称</w:t>
            </w:r>
          </w:p>
        </w:tc>
        <w:tc>
          <w:tcPr>
            <w:tcW w:w="6686" w:type="dxa"/>
            <w:gridSpan w:val="3"/>
            <w:tcBorders>
              <w:top w:val="single" w:sz="4" w:space="0" w:color="000000"/>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年初结转和结余</w:t>
            </w:r>
          </w:p>
        </w:tc>
        <w:tc>
          <w:tcPr>
            <w:tcW w:w="2482" w:type="dxa"/>
            <w:vMerge w:val="restart"/>
            <w:tcBorders>
              <w:top w:val="single" w:sz="4" w:space="0" w:color="000000"/>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本年收入</w:t>
            </w:r>
          </w:p>
        </w:tc>
        <w:tc>
          <w:tcPr>
            <w:tcW w:w="2400" w:type="dxa"/>
            <w:vMerge w:val="restart"/>
            <w:tcBorders>
              <w:top w:val="single" w:sz="4" w:space="0" w:color="000000"/>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本年支出</w:t>
            </w:r>
          </w:p>
        </w:tc>
        <w:tc>
          <w:tcPr>
            <w:tcW w:w="6906" w:type="dxa"/>
            <w:gridSpan w:val="4"/>
            <w:tcBorders>
              <w:top w:val="single" w:sz="4" w:space="0" w:color="000000"/>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年末结转和结余</w:t>
            </w:r>
          </w:p>
        </w:tc>
      </w:tr>
      <w:tr w:rsidR="001F4F58">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b/>
                <w:bCs/>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b/>
                <w:bCs/>
                <w:color w:val="000000"/>
                <w:sz w:val="22"/>
                <w:szCs w:val="22"/>
              </w:rPr>
            </w:pPr>
          </w:p>
        </w:tc>
        <w:tc>
          <w:tcPr>
            <w:tcW w:w="2437" w:type="dxa"/>
            <w:vMerge w:val="restart"/>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合计</w:t>
            </w:r>
          </w:p>
        </w:tc>
        <w:tc>
          <w:tcPr>
            <w:tcW w:w="2063" w:type="dxa"/>
            <w:vMerge w:val="restart"/>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结转</w:t>
            </w:r>
          </w:p>
        </w:tc>
        <w:tc>
          <w:tcPr>
            <w:tcW w:w="2186" w:type="dxa"/>
            <w:vMerge w:val="restart"/>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结余</w:t>
            </w: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b/>
                <w:bCs/>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b/>
                <w:bCs/>
                <w:color w:val="000000"/>
                <w:sz w:val="22"/>
                <w:szCs w:val="22"/>
              </w:rPr>
            </w:pPr>
          </w:p>
        </w:tc>
        <w:tc>
          <w:tcPr>
            <w:tcW w:w="2307" w:type="dxa"/>
            <w:vMerge w:val="restart"/>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合计</w:t>
            </w:r>
          </w:p>
        </w:tc>
        <w:tc>
          <w:tcPr>
            <w:tcW w:w="2287" w:type="dxa"/>
            <w:vMerge w:val="restart"/>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结余</w:t>
            </w:r>
          </w:p>
        </w:tc>
      </w:tr>
      <w:tr w:rsidR="001F4F58">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r>
      <w:tr w:rsidR="001F4F58">
        <w:trPr>
          <w:trHeight w:val="615"/>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color w:val="000000"/>
                <w:sz w:val="22"/>
                <w:szCs w:val="22"/>
              </w:rPr>
            </w:pPr>
          </w:p>
        </w:tc>
      </w:tr>
      <w:tr w:rsidR="001F4F58">
        <w:trPr>
          <w:trHeight w:val="308"/>
        </w:trPr>
        <w:tc>
          <w:tcPr>
            <w:tcW w:w="301" w:type="dxa"/>
            <w:vMerge w:val="restart"/>
            <w:tcBorders>
              <w:top w:val="nil"/>
              <w:left w:val="single" w:sz="4" w:space="0" w:color="000000"/>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类</w:t>
            </w:r>
          </w:p>
        </w:tc>
        <w:tc>
          <w:tcPr>
            <w:tcW w:w="350" w:type="dxa"/>
            <w:vMerge w:val="restart"/>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款</w:t>
            </w:r>
          </w:p>
        </w:tc>
        <w:tc>
          <w:tcPr>
            <w:tcW w:w="350" w:type="dxa"/>
            <w:vMerge w:val="restart"/>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项</w:t>
            </w:r>
          </w:p>
        </w:tc>
        <w:tc>
          <w:tcPr>
            <w:tcW w:w="2664" w:type="dxa"/>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栏次</w:t>
            </w:r>
          </w:p>
        </w:tc>
        <w:tc>
          <w:tcPr>
            <w:tcW w:w="243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2063"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218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2482"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2400"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230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2287"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7</w:t>
            </w:r>
          </w:p>
        </w:tc>
        <w:tc>
          <w:tcPr>
            <w:tcW w:w="2312" w:type="dxa"/>
            <w:gridSpan w:val="2"/>
            <w:tcBorders>
              <w:top w:val="nil"/>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8</w:t>
            </w:r>
          </w:p>
        </w:tc>
      </w:tr>
      <w:tr w:rsidR="001F4F58">
        <w:trPr>
          <w:trHeight w:val="308"/>
        </w:trPr>
        <w:tc>
          <w:tcPr>
            <w:tcW w:w="301" w:type="dxa"/>
            <w:vMerge/>
            <w:tcBorders>
              <w:top w:val="nil"/>
              <w:left w:val="single" w:sz="4" w:space="0" w:color="000000"/>
              <w:bottom w:val="single" w:sz="4" w:space="0" w:color="000000"/>
              <w:right w:val="single" w:sz="4" w:space="0" w:color="000000"/>
            </w:tcBorders>
            <w:shd w:val="clear" w:color="auto" w:fill="auto"/>
            <w:vAlign w:val="center"/>
          </w:tcPr>
          <w:p w:rsidR="001F4F58" w:rsidRDefault="001F4F58">
            <w:pPr>
              <w:jc w:val="center"/>
              <w:rPr>
                <w:rFonts w:cs="宋体"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1F4F58" w:rsidRDefault="001F4F58">
            <w:pPr>
              <w:jc w:val="center"/>
              <w:rPr>
                <w:rFonts w:cs="宋体" w:hint="default"/>
                <w:b/>
                <w:bCs/>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1F4F58" w:rsidRDefault="00BF645D">
            <w:pPr>
              <w:jc w:val="center"/>
              <w:textAlignment w:val="center"/>
              <w:rPr>
                <w:rFonts w:cs="宋体" w:hint="default"/>
                <w:b/>
                <w:bCs/>
                <w:color w:val="000000"/>
                <w:sz w:val="22"/>
                <w:szCs w:val="22"/>
              </w:rPr>
            </w:pPr>
            <w:r>
              <w:rPr>
                <w:rFonts w:cs="宋体"/>
                <w:b/>
                <w:bCs/>
                <w:color w:val="000000"/>
                <w:sz w:val="22"/>
                <w:szCs w:val="22"/>
              </w:rPr>
              <w:t>合计</w:t>
            </w:r>
          </w:p>
        </w:tc>
        <w:tc>
          <w:tcPr>
            <w:tcW w:w="243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063"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186"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30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28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312" w:type="dxa"/>
            <w:gridSpan w:val="2"/>
            <w:tcBorders>
              <w:top w:val="nil"/>
              <w:left w:val="nil"/>
              <w:bottom w:val="single" w:sz="4" w:space="0" w:color="000000"/>
              <w:right w:val="single" w:sz="4" w:space="0" w:color="000000"/>
            </w:tcBorders>
            <w:shd w:val="clear" w:color="auto" w:fill="auto"/>
            <w:vAlign w:val="center"/>
          </w:tcPr>
          <w:p w:rsidR="001F4F58" w:rsidRDefault="00BF645D">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1F4F58">
        <w:trPr>
          <w:trHeight w:val="308"/>
        </w:trPr>
        <w:tc>
          <w:tcPr>
            <w:tcW w:w="1001" w:type="dxa"/>
            <w:gridSpan w:val="3"/>
            <w:tcBorders>
              <w:top w:val="nil"/>
              <w:left w:val="single" w:sz="4" w:space="0" w:color="000000"/>
              <w:bottom w:val="single" w:sz="4" w:space="0" w:color="000000"/>
              <w:right w:val="single" w:sz="4" w:space="0" w:color="000000"/>
            </w:tcBorders>
            <w:shd w:val="clear" w:color="auto" w:fill="auto"/>
            <w:vAlign w:val="center"/>
          </w:tcPr>
          <w:p w:rsidR="001F4F58" w:rsidRDefault="001F4F58">
            <w:pPr>
              <w:textAlignment w:val="center"/>
              <w:rPr>
                <w:rFonts w:cs="宋体" w:hint="default"/>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1F4F58" w:rsidRDefault="001F4F58">
            <w:pPr>
              <w:textAlignment w:val="center"/>
              <w:rPr>
                <w:rFonts w:cs="宋体" w:hint="default"/>
                <w:color w:val="000000"/>
                <w:sz w:val="22"/>
                <w:szCs w:val="22"/>
              </w:rPr>
            </w:pPr>
          </w:p>
        </w:tc>
        <w:tc>
          <w:tcPr>
            <w:tcW w:w="243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063"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186"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82"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0"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30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287" w:type="dxa"/>
            <w:tcBorders>
              <w:top w:val="nil"/>
              <w:left w:val="nil"/>
              <w:bottom w:val="single" w:sz="4" w:space="0" w:color="000000"/>
              <w:right w:val="single" w:sz="4" w:space="0" w:color="000000"/>
            </w:tcBorders>
            <w:shd w:val="clear" w:color="auto" w:fill="auto"/>
            <w:vAlign w:val="center"/>
          </w:tcPr>
          <w:p w:rsidR="001F4F58" w:rsidRDefault="00BF645D">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312" w:type="dxa"/>
            <w:gridSpan w:val="2"/>
            <w:tcBorders>
              <w:top w:val="nil"/>
              <w:left w:val="nil"/>
              <w:bottom w:val="single" w:sz="4" w:space="0" w:color="000000"/>
              <w:right w:val="single" w:sz="4" w:space="0" w:color="000000"/>
            </w:tcBorders>
            <w:shd w:val="clear" w:color="auto" w:fill="auto"/>
            <w:vAlign w:val="center"/>
          </w:tcPr>
          <w:p w:rsidR="001F4F58" w:rsidRDefault="00BF645D">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1F4F58" w:rsidRDefault="00BF645D">
      <w:pPr>
        <w:rPr>
          <w:rFonts w:cs="宋体" w:hint="default"/>
          <w:sz w:val="21"/>
          <w:szCs w:val="21"/>
        </w:rPr>
      </w:pPr>
      <w:r>
        <w:rPr>
          <w:rFonts w:cs="宋体"/>
          <w:sz w:val="21"/>
          <w:szCs w:val="21"/>
        </w:rPr>
        <w:br w:type="page"/>
      </w:r>
    </w:p>
    <w:tbl>
      <w:tblPr>
        <w:tblW w:w="20051" w:type="dxa"/>
        <w:tblInd w:w="93" w:type="dxa"/>
        <w:tblLayout w:type="fixed"/>
        <w:tblLook w:val="04A0"/>
      </w:tblPr>
      <w:tblGrid>
        <w:gridCol w:w="4417"/>
        <w:gridCol w:w="1017"/>
        <w:gridCol w:w="4017"/>
        <w:gridCol w:w="5416"/>
        <w:gridCol w:w="1050"/>
        <w:gridCol w:w="4134"/>
      </w:tblGrid>
      <w:tr w:rsidR="001F4F58">
        <w:trPr>
          <w:trHeight w:val="540"/>
        </w:trPr>
        <w:tc>
          <w:tcPr>
            <w:tcW w:w="20051" w:type="dxa"/>
            <w:gridSpan w:val="6"/>
            <w:tcBorders>
              <w:top w:val="nil"/>
              <w:left w:val="nil"/>
              <w:bottom w:val="nil"/>
              <w:right w:val="nil"/>
            </w:tcBorders>
            <w:shd w:val="clear" w:color="auto" w:fill="auto"/>
            <w:vAlign w:val="bottom"/>
          </w:tcPr>
          <w:p w:rsidR="001F4F58" w:rsidRDefault="00BF645D">
            <w:pPr>
              <w:jc w:val="center"/>
              <w:textAlignment w:val="bottom"/>
              <w:rPr>
                <w:rFonts w:cs="宋体" w:hint="default"/>
                <w:color w:val="000000"/>
                <w:sz w:val="44"/>
                <w:szCs w:val="44"/>
              </w:rPr>
            </w:pPr>
            <w:r>
              <w:rPr>
                <w:rFonts w:cs="宋体"/>
                <w:b/>
                <w:bCs/>
                <w:color w:val="000000"/>
                <w:sz w:val="30"/>
                <w:szCs w:val="30"/>
              </w:rPr>
              <w:lastRenderedPageBreak/>
              <w:t>机构运行信息决算表</w:t>
            </w:r>
          </w:p>
        </w:tc>
      </w:tr>
      <w:tr w:rsidR="001F4F58">
        <w:trPr>
          <w:trHeight w:val="255"/>
        </w:trPr>
        <w:tc>
          <w:tcPr>
            <w:tcW w:w="15917" w:type="dxa"/>
            <w:gridSpan w:val="5"/>
            <w:vMerge w:val="restart"/>
            <w:tcBorders>
              <w:top w:val="nil"/>
              <w:left w:val="nil"/>
              <w:right w:val="nil"/>
            </w:tcBorders>
            <w:shd w:val="clear" w:color="auto" w:fill="auto"/>
            <w:vAlign w:val="bottom"/>
          </w:tcPr>
          <w:p w:rsidR="001F4F58" w:rsidRDefault="00BF645D">
            <w:pPr>
              <w:rPr>
                <w:rFonts w:ascii="Arial" w:hAnsi="Arial" w:cs="Arial" w:hint="default"/>
                <w:color w:val="000000"/>
                <w:sz w:val="20"/>
                <w:szCs w:val="20"/>
              </w:rPr>
            </w:pPr>
            <w:r>
              <w:rPr>
                <w:rFonts w:cs="宋体"/>
                <w:color w:val="000000"/>
                <w:sz w:val="20"/>
                <w:szCs w:val="20"/>
              </w:rPr>
              <w:t>部门：</w:t>
            </w:r>
            <w:r>
              <w:rPr>
                <w:color w:val="000000"/>
                <w:sz w:val="20"/>
              </w:rPr>
              <w:t>石柱土家族自治县矫正帮教服务中心</w:t>
            </w:r>
          </w:p>
        </w:tc>
        <w:tc>
          <w:tcPr>
            <w:tcW w:w="4134" w:type="dxa"/>
            <w:tcBorders>
              <w:top w:val="nil"/>
              <w:left w:val="nil"/>
              <w:bottom w:val="nil"/>
              <w:right w:val="nil"/>
            </w:tcBorders>
            <w:shd w:val="clear" w:color="auto" w:fill="auto"/>
            <w:vAlign w:val="bottom"/>
          </w:tcPr>
          <w:p w:rsidR="001F4F58" w:rsidRDefault="00BF645D">
            <w:pPr>
              <w:jc w:val="right"/>
              <w:textAlignment w:val="bottom"/>
              <w:rPr>
                <w:rFonts w:cs="宋体" w:hint="default"/>
                <w:color w:val="000000"/>
                <w:sz w:val="20"/>
                <w:szCs w:val="20"/>
              </w:rPr>
            </w:pPr>
            <w:r>
              <w:rPr>
                <w:rFonts w:cs="宋体"/>
                <w:color w:val="000000"/>
                <w:sz w:val="20"/>
                <w:szCs w:val="20"/>
              </w:rPr>
              <w:t>09表</w:t>
            </w:r>
          </w:p>
        </w:tc>
      </w:tr>
      <w:tr w:rsidR="001F4F58">
        <w:trPr>
          <w:trHeight w:val="255"/>
        </w:trPr>
        <w:tc>
          <w:tcPr>
            <w:tcW w:w="15917" w:type="dxa"/>
            <w:gridSpan w:val="5"/>
            <w:vMerge/>
            <w:tcBorders>
              <w:left w:val="nil"/>
              <w:bottom w:val="nil"/>
              <w:right w:val="nil"/>
            </w:tcBorders>
            <w:shd w:val="clear" w:color="auto" w:fill="auto"/>
            <w:vAlign w:val="bottom"/>
          </w:tcPr>
          <w:p w:rsidR="001F4F58" w:rsidRDefault="001F4F58">
            <w:pPr>
              <w:rPr>
                <w:rFonts w:ascii="Arial" w:hAnsi="Arial" w:cs="Arial" w:hint="default"/>
                <w:color w:val="000000"/>
                <w:sz w:val="20"/>
                <w:szCs w:val="20"/>
              </w:rPr>
            </w:pPr>
          </w:p>
        </w:tc>
        <w:tc>
          <w:tcPr>
            <w:tcW w:w="4134" w:type="dxa"/>
            <w:tcBorders>
              <w:top w:val="nil"/>
              <w:left w:val="nil"/>
              <w:bottom w:val="nil"/>
              <w:right w:val="nil"/>
            </w:tcBorders>
            <w:shd w:val="clear" w:color="auto" w:fill="auto"/>
            <w:vAlign w:val="bottom"/>
          </w:tcPr>
          <w:p w:rsidR="001F4F58" w:rsidRDefault="00BF645D">
            <w:pPr>
              <w:jc w:val="right"/>
              <w:textAlignment w:val="bottom"/>
              <w:rPr>
                <w:rFonts w:cs="宋体" w:hint="default"/>
                <w:color w:val="000000"/>
                <w:sz w:val="20"/>
                <w:szCs w:val="20"/>
              </w:rPr>
            </w:pPr>
            <w:r>
              <w:rPr>
                <w:rFonts w:cs="宋体"/>
                <w:color w:val="000000"/>
                <w:sz w:val="20"/>
                <w:szCs w:val="20"/>
              </w:rPr>
              <w:t>单位：元</w:t>
            </w:r>
          </w:p>
        </w:tc>
      </w:tr>
      <w:tr w:rsidR="001F4F58">
        <w:trPr>
          <w:trHeight w:val="308"/>
        </w:trPr>
        <w:tc>
          <w:tcPr>
            <w:tcW w:w="4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项  目</w:t>
            </w:r>
          </w:p>
        </w:tc>
        <w:tc>
          <w:tcPr>
            <w:tcW w:w="1017" w:type="dxa"/>
            <w:tcBorders>
              <w:top w:val="single" w:sz="4" w:space="0" w:color="000000"/>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017" w:type="dxa"/>
            <w:tcBorders>
              <w:top w:val="single" w:sz="4" w:space="0" w:color="000000"/>
              <w:left w:val="nil"/>
              <w:bottom w:val="nil"/>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决算数</w:t>
            </w:r>
          </w:p>
        </w:tc>
        <w:tc>
          <w:tcPr>
            <w:tcW w:w="5416" w:type="dxa"/>
            <w:tcBorders>
              <w:top w:val="single" w:sz="4" w:space="0" w:color="000000"/>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项  目</w:t>
            </w:r>
          </w:p>
        </w:tc>
        <w:tc>
          <w:tcPr>
            <w:tcW w:w="1050" w:type="dxa"/>
            <w:tcBorders>
              <w:top w:val="single" w:sz="4" w:space="0" w:color="000000"/>
              <w:left w:val="nil"/>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134" w:type="dxa"/>
            <w:tcBorders>
              <w:top w:val="single" w:sz="4" w:space="0" w:color="000000"/>
              <w:left w:val="nil"/>
              <w:bottom w:val="nil"/>
              <w:right w:val="single" w:sz="4" w:space="0" w:color="000000"/>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决算数</w:t>
            </w:r>
          </w:p>
        </w:tc>
      </w:tr>
      <w:tr w:rsidR="001F4F58">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b/>
                <w:bCs/>
                <w:color w:val="000000"/>
                <w:sz w:val="22"/>
                <w:szCs w:val="22"/>
              </w:rPr>
              <w:t>一、“三公”经费支出</w:t>
            </w:r>
          </w:p>
        </w:tc>
        <w:tc>
          <w:tcPr>
            <w:tcW w:w="1017"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c>
          <w:tcPr>
            <w:tcW w:w="54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b/>
                <w:bCs/>
                <w:color w:val="000000"/>
                <w:sz w:val="22"/>
                <w:szCs w:val="22"/>
              </w:rPr>
              <w:t>五、机关运行经费</w:t>
            </w:r>
          </w:p>
        </w:tc>
        <w:tc>
          <w:tcPr>
            <w:tcW w:w="10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（一）支出合计</w:t>
            </w:r>
          </w:p>
        </w:tc>
        <w:tc>
          <w:tcPr>
            <w:tcW w:w="1017"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（一）行政单位</w:t>
            </w:r>
          </w:p>
        </w:tc>
        <w:tc>
          <w:tcPr>
            <w:tcW w:w="10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26</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1．因公出国（境）费</w:t>
            </w:r>
          </w:p>
        </w:tc>
        <w:tc>
          <w:tcPr>
            <w:tcW w:w="1017"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（二）参照公务员法管理事业单位</w:t>
            </w:r>
          </w:p>
        </w:tc>
        <w:tc>
          <w:tcPr>
            <w:tcW w:w="10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27</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2．公务用车购置及运行维护费</w:t>
            </w:r>
          </w:p>
        </w:tc>
        <w:tc>
          <w:tcPr>
            <w:tcW w:w="1017"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六、资产信息</w:t>
            </w:r>
          </w:p>
        </w:tc>
        <w:tc>
          <w:tcPr>
            <w:tcW w:w="10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28</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r>
      <w:tr w:rsidR="001F4F58">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（1）公务用车购置费</w:t>
            </w:r>
          </w:p>
        </w:tc>
        <w:tc>
          <w:tcPr>
            <w:tcW w:w="1017"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（一）车辆数合计（辆）</w:t>
            </w:r>
          </w:p>
        </w:tc>
        <w:tc>
          <w:tcPr>
            <w:tcW w:w="10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29</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（2）公务用车运行维护费</w:t>
            </w:r>
          </w:p>
        </w:tc>
        <w:tc>
          <w:tcPr>
            <w:tcW w:w="1017"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1．副部（省）级及以上领导用车</w:t>
            </w:r>
          </w:p>
        </w:tc>
        <w:tc>
          <w:tcPr>
            <w:tcW w:w="10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30</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3．公务接待费</w:t>
            </w:r>
          </w:p>
        </w:tc>
        <w:tc>
          <w:tcPr>
            <w:tcW w:w="1017"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7</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2．主要领导干部用车</w:t>
            </w:r>
          </w:p>
        </w:tc>
        <w:tc>
          <w:tcPr>
            <w:tcW w:w="10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31</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（1）国内接待费</w:t>
            </w:r>
          </w:p>
        </w:tc>
        <w:tc>
          <w:tcPr>
            <w:tcW w:w="1017"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8</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3．机要通信用车</w:t>
            </w:r>
          </w:p>
        </w:tc>
        <w:tc>
          <w:tcPr>
            <w:tcW w:w="10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32</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其中：外事接待费</w:t>
            </w:r>
          </w:p>
        </w:tc>
        <w:tc>
          <w:tcPr>
            <w:tcW w:w="1017"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9</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4．应急保障用车</w:t>
            </w:r>
          </w:p>
        </w:tc>
        <w:tc>
          <w:tcPr>
            <w:tcW w:w="10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33</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（2）国（境）外接待费</w:t>
            </w:r>
          </w:p>
        </w:tc>
        <w:tc>
          <w:tcPr>
            <w:tcW w:w="1017"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10</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5．执法执勤用车</w:t>
            </w:r>
          </w:p>
        </w:tc>
        <w:tc>
          <w:tcPr>
            <w:tcW w:w="10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34</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（二）相关统计数</w:t>
            </w:r>
          </w:p>
        </w:tc>
        <w:tc>
          <w:tcPr>
            <w:tcW w:w="1017"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c>
          <w:tcPr>
            <w:tcW w:w="54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6．特种专业技术用车</w:t>
            </w:r>
          </w:p>
        </w:tc>
        <w:tc>
          <w:tcPr>
            <w:tcW w:w="10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1．因公出国（境）团组数（个）</w:t>
            </w:r>
          </w:p>
        </w:tc>
        <w:tc>
          <w:tcPr>
            <w:tcW w:w="1017"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12</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7．离退休干部用车</w:t>
            </w:r>
          </w:p>
        </w:tc>
        <w:tc>
          <w:tcPr>
            <w:tcW w:w="10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36</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2．因公出国（境）人次数（人）</w:t>
            </w:r>
          </w:p>
        </w:tc>
        <w:tc>
          <w:tcPr>
            <w:tcW w:w="1017"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13</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8．其他用车</w:t>
            </w:r>
          </w:p>
        </w:tc>
        <w:tc>
          <w:tcPr>
            <w:tcW w:w="10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37</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3．公务用车购置数（辆）</w:t>
            </w:r>
          </w:p>
        </w:tc>
        <w:tc>
          <w:tcPr>
            <w:tcW w:w="1017"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14</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（二）单价100万元（含）以上设备（不含车辆）</w:t>
            </w:r>
          </w:p>
        </w:tc>
        <w:tc>
          <w:tcPr>
            <w:tcW w:w="10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38</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4．公务用车保有量（辆）</w:t>
            </w:r>
          </w:p>
        </w:tc>
        <w:tc>
          <w:tcPr>
            <w:tcW w:w="1017"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15</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七、政府采购支出信息</w:t>
            </w:r>
          </w:p>
        </w:tc>
        <w:tc>
          <w:tcPr>
            <w:tcW w:w="10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39</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r>
      <w:tr w:rsidR="001F4F58">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5．国内公务接待批次（个）</w:t>
            </w:r>
          </w:p>
        </w:tc>
        <w:tc>
          <w:tcPr>
            <w:tcW w:w="1017"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16</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（一）政府采购支出合计</w:t>
            </w:r>
          </w:p>
        </w:tc>
        <w:tc>
          <w:tcPr>
            <w:tcW w:w="10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40</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其中：外事接待批次（个）</w:t>
            </w:r>
          </w:p>
        </w:tc>
        <w:tc>
          <w:tcPr>
            <w:tcW w:w="1017"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17</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1．政府采购货物支出</w:t>
            </w:r>
          </w:p>
        </w:tc>
        <w:tc>
          <w:tcPr>
            <w:tcW w:w="10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41</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6．国内公务接待人次（人）</w:t>
            </w:r>
          </w:p>
        </w:tc>
        <w:tc>
          <w:tcPr>
            <w:tcW w:w="1017"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18</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2．政府采购工程支出</w:t>
            </w:r>
          </w:p>
        </w:tc>
        <w:tc>
          <w:tcPr>
            <w:tcW w:w="10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42</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其中：外事接待人次（人）</w:t>
            </w:r>
          </w:p>
        </w:tc>
        <w:tc>
          <w:tcPr>
            <w:tcW w:w="1017"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19</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3．政府采购服务支出</w:t>
            </w:r>
          </w:p>
        </w:tc>
        <w:tc>
          <w:tcPr>
            <w:tcW w:w="10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43</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7．国（境）外公务接待批次（个）</w:t>
            </w:r>
          </w:p>
        </w:tc>
        <w:tc>
          <w:tcPr>
            <w:tcW w:w="1017"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20</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（二）政府采购授予中小企业合同金额</w:t>
            </w:r>
          </w:p>
        </w:tc>
        <w:tc>
          <w:tcPr>
            <w:tcW w:w="10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44</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8．国（境）外公务接待人次（人）</w:t>
            </w:r>
          </w:p>
        </w:tc>
        <w:tc>
          <w:tcPr>
            <w:tcW w:w="1017"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1F4F58" w:rsidRDefault="00BF645D">
            <w:pPr>
              <w:spacing w:line="400" w:lineRule="exact"/>
              <w:textAlignment w:val="center"/>
              <w:rPr>
                <w:rFonts w:cs="宋体" w:hint="default"/>
                <w:b/>
                <w:bCs/>
                <w:color w:val="000000"/>
                <w:sz w:val="22"/>
                <w:szCs w:val="22"/>
              </w:rPr>
            </w:pPr>
            <w:r>
              <w:rPr>
                <w:rFonts w:cs="宋体"/>
                <w:b/>
                <w:bCs/>
                <w:color w:val="000000"/>
                <w:sz w:val="22"/>
                <w:szCs w:val="22"/>
              </w:rPr>
              <w:t xml:space="preserve">        其中：授予小微企业合同金额</w:t>
            </w:r>
          </w:p>
        </w:tc>
        <w:tc>
          <w:tcPr>
            <w:tcW w:w="1050" w:type="dxa"/>
            <w:tcBorders>
              <w:top w:val="nil"/>
              <w:left w:val="nil"/>
              <w:bottom w:val="single" w:sz="4" w:space="0" w:color="000000"/>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45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1F4F58">
        <w:trPr>
          <w:trHeight w:val="308"/>
        </w:trPr>
        <w:tc>
          <w:tcPr>
            <w:tcW w:w="4417" w:type="dxa"/>
            <w:tcBorders>
              <w:top w:val="nil"/>
              <w:left w:val="single" w:sz="4" w:space="0" w:color="000000"/>
              <w:bottom w:val="single" w:sz="4" w:space="0" w:color="auto"/>
              <w:right w:val="single" w:sz="4" w:space="0" w:color="000000"/>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b/>
                <w:bCs/>
                <w:color w:val="000000"/>
                <w:sz w:val="22"/>
                <w:szCs w:val="22"/>
              </w:rPr>
              <w:t>二、会议费</w:t>
            </w:r>
          </w:p>
        </w:tc>
        <w:tc>
          <w:tcPr>
            <w:tcW w:w="1017" w:type="dxa"/>
            <w:tcBorders>
              <w:top w:val="nil"/>
              <w:left w:val="nil"/>
              <w:bottom w:val="single" w:sz="4" w:space="0" w:color="auto"/>
              <w:right w:val="nil"/>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22</w:t>
            </w:r>
          </w:p>
        </w:tc>
        <w:tc>
          <w:tcPr>
            <w:tcW w:w="4017" w:type="dxa"/>
            <w:tcBorders>
              <w:top w:val="single" w:sz="4" w:space="0" w:color="000000"/>
              <w:left w:val="single" w:sz="4" w:space="0" w:color="000000"/>
              <w:bottom w:val="single" w:sz="4" w:space="0" w:color="auto"/>
              <w:right w:val="single" w:sz="4" w:space="0" w:color="000000"/>
            </w:tcBorders>
            <w:shd w:val="clear" w:color="auto" w:fill="auto"/>
            <w:vAlign w:val="bottom"/>
          </w:tcPr>
          <w:p w:rsidR="001F4F58" w:rsidRDefault="001F4F58">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auto"/>
              <w:right w:val="single" w:sz="4" w:space="0" w:color="000000"/>
            </w:tcBorders>
            <w:shd w:val="clear" w:color="auto" w:fill="auto"/>
            <w:vAlign w:val="center"/>
          </w:tcPr>
          <w:p w:rsidR="001F4F58" w:rsidRDefault="001F4F58">
            <w:pPr>
              <w:spacing w:line="400" w:lineRule="exact"/>
              <w:rPr>
                <w:rFonts w:cs="宋体" w:hint="default"/>
                <w:color w:val="000000"/>
                <w:sz w:val="22"/>
                <w:szCs w:val="22"/>
              </w:rPr>
            </w:pPr>
          </w:p>
        </w:tc>
        <w:tc>
          <w:tcPr>
            <w:tcW w:w="1050" w:type="dxa"/>
            <w:tcBorders>
              <w:top w:val="nil"/>
              <w:left w:val="nil"/>
              <w:bottom w:val="single" w:sz="4" w:space="0" w:color="auto"/>
              <w:right w:val="nil"/>
            </w:tcBorders>
            <w:shd w:val="clear" w:color="auto" w:fill="auto"/>
            <w:vAlign w:val="center"/>
          </w:tcPr>
          <w:p w:rsidR="001F4F58" w:rsidRDefault="001F4F58">
            <w:pPr>
              <w:spacing w:line="400" w:lineRule="exact"/>
              <w:jc w:val="center"/>
              <w:textAlignment w:val="center"/>
              <w:rPr>
                <w:rFonts w:cs="宋体" w:hint="default"/>
                <w:color w:val="000000"/>
                <w:sz w:val="22"/>
                <w:szCs w:val="22"/>
              </w:rPr>
            </w:pP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4F58" w:rsidRDefault="001F4F58">
            <w:pPr>
              <w:spacing w:line="400" w:lineRule="exact"/>
              <w:rPr>
                <w:rFonts w:ascii="Arial" w:hAnsi="Arial" w:cs="Arial" w:hint="default"/>
                <w:color w:val="000000"/>
                <w:sz w:val="20"/>
                <w:szCs w:val="20"/>
              </w:rPr>
            </w:pPr>
          </w:p>
        </w:tc>
      </w:tr>
      <w:tr w:rsidR="001F4F58">
        <w:trPr>
          <w:trHeight w:val="308"/>
        </w:trPr>
        <w:tc>
          <w:tcPr>
            <w:tcW w:w="4417" w:type="dxa"/>
            <w:tcBorders>
              <w:top w:val="single" w:sz="4" w:space="0" w:color="auto"/>
              <w:left w:val="single" w:sz="4" w:space="0" w:color="auto"/>
              <w:bottom w:val="single" w:sz="4" w:space="0" w:color="auto"/>
              <w:right w:val="single" w:sz="4" w:space="0" w:color="auto"/>
            </w:tcBorders>
            <w:shd w:val="clear" w:color="auto" w:fill="auto"/>
            <w:vAlign w:val="center"/>
          </w:tcPr>
          <w:p w:rsidR="001F4F58" w:rsidRDefault="00BF645D">
            <w:pPr>
              <w:spacing w:line="400" w:lineRule="exact"/>
              <w:textAlignment w:val="center"/>
              <w:rPr>
                <w:rFonts w:cs="宋体" w:hint="default"/>
                <w:color w:val="000000"/>
                <w:sz w:val="22"/>
                <w:szCs w:val="22"/>
              </w:rPr>
            </w:pPr>
            <w:r>
              <w:rPr>
                <w:rFonts w:cs="宋体"/>
                <w:b/>
                <w:bCs/>
                <w:color w:val="000000"/>
                <w:sz w:val="22"/>
                <w:szCs w:val="22"/>
              </w:rPr>
              <w:t>三、培训费</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1F4F58" w:rsidRDefault="00BF645D">
            <w:pPr>
              <w:spacing w:line="400" w:lineRule="exact"/>
              <w:jc w:val="center"/>
              <w:textAlignment w:val="center"/>
              <w:rPr>
                <w:rFonts w:cs="宋体" w:hint="default"/>
                <w:b/>
                <w:bCs/>
                <w:color w:val="000000"/>
                <w:sz w:val="22"/>
                <w:szCs w:val="22"/>
              </w:rPr>
            </w:pPr>
            <w:r>
              <w:rPr>
                <w:rFonts w:cs="宋体"/>
                <w:b/>
                <w:bCs/>
                <w:color w:val="000000"/>
                <w:sz w:val="22"/>
                <w:szCs w:val="22"/>
              </w:rPr>
              <w:t>23</w:t>
            </w:r>
          </w:p>
        </w:tc>
        <w:tc>
          <w:tcPr>
            <w:tcW w:w="4017" w:type="dxa"/>
            <w:tcBorders>
              <w:top w:val="single" w:sz="4" w:space="0" w:color="auto"/>
              <w:left w:val="single" w:sz="4" w:space="0" w:color="auto"/>
              <w:bottom w:val="single" w:sz="4" w:space="0" w:color="000000"/>
              <w:right w:val="single" w:sz="4" w:space="0" w:color="auto"/>
            </w:tcBorders>
            <w:shd w:val="clear" w:color="auto" w:fill="auto"/>
            <w:vAlign w:val="bottom"/>
          </w:tcPr>
          <w:p w:rsidR="001F4F58" w:rsidRDefault="001F4F58">
            <w:pPr>
              <w:spacing w:line="400" w:lineRule="exact"/>
              <w:jc w:val="right"/>
              <w:textAlignment w:val="bottom"/>
              <w:rPr>
                <w:rFonts w:ascii="Times New Roman" w:hAnsi="Times New Roman" w:hint="default"/>
                <w:color w:val="000000"/>
                <w:sz w:val="22"/>
                <w:szCs w:val="22"/>
              </w:rPr>
            </w:pPr>
          </w:p>
        </w:tc>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1F4F58" w:rsidRDefault="001F4F58">
            <w:pPr>
              <w:spacing w:line="400" w:lineRule="exact"/>
              <w:rPr>
                <w:rFonts w:cs="宋体" w:hint="default"/>
                <w:color w:val="000000"/>
                <w:sz w:val="22"/>
                <w:szCs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1F4F58" w:rsidRDefault="001F4F58">
            <w:pPr>
              <w:spacing w:line="400" w:lineRule="exact"/>
              <w:jc w:val="center"/>
              <w:textAlignment w:val="center"/>
              <w:rPr>
                <w:rFonts w:cs="宋体" w:hint="default"/>
                <w:color w:val="000000"/>
                <w:sz w:val="22"/>
                <w:szCs w:val="22"/>
              </w:rPr>
            </w:pPr>
          </w:p>
        </w:tc>
        <w:tc>
          <w:tcPr>
            <w:tcW w:w="4134" w:type="dxa"/>
            <w:tcBorders>
              <w:top w:val="single" w:sz="4" w:space="0" w:color="000000"/>
              <w:left w:val="single" w:sz="4" w:space="0" w:color="auto"/>
              <w:bottom w:val="single" w:sz="4" w:space="0" w:color="000000"/>
              <w:right w:val="single" w:sz="4" w:space="0" w:color="000000"/>
            </w:tcBorders>
            <w:shd w:val="clear" w:color="auto" w:fill="auto"/>
            <w:vAlign w:val="bottom"/>
          </w:tcPr>
          <w:p w:rsidR="001F4F58" w:rsidRDefault="001F4F58">
            <w:pPr>
              <w:spacing w:line="400" w:lineRule="exact"/>
              <w:rPr>
                <w:rFonts w:ascii="Arial" w:hAnsi="Arial" w:cs="Arial" w:hint="default"/>
                <w:color w:val="000000"/>
                <w:sz w:val="20"/>
                <w:szCs w:val="20"/>
              </w:rPr>
            </w:pPr>
          </w:p>
        </w:tc>
      </w:tr>
      <w:tr w:rsidR="001F4F58">
        <w:trPr>
          <w:trHeight w:val="308"/>
        </w:trPr>
        <w:tc>
          <w:tcPr>
            <w:tcW w:w="4417" w:type="dxa"/>
            <w:tcBorders>
              <w:top w:val="single" w:sz="4" w:space="0" w:color="auto"/>
              <w:left w:val="single" w:sz="4" w:space="0" w:color="auto"/>
              <w:bottom w:val="single" w:sz="4" w:space="0" w:color="auto"/>
              <w:right w:val="single" w:sz="4" w:space="0" w:color="auto"/>
            </w:tcBorders>
            <w:shd w:val="clear" w:color="auto" w:fill="auto"/>
            <w:vAlign w:val="center"/>
          </w:tcPr>
          <w:p w:rsidR="001F4F58" w:rsidRDefault="00BF645D">
            <w:pPr>
              <w:spacing w:line="400" w:lineRule="exact"/>
              <w:textAlignment w:val="center"/>
              <w:rPr>
                <w:rFonts w:cs="宋体" w:hint="default"/>
                <w:b/>
                <w:color w:val="000000"/>
                <w:kern w:val="2"/>
                <w:sz w:val="22"/>
                <w:szCs w:val="22"/>
              </w:rPr>
            </w:pPr>
            <w:r>
              <w:rPr>
                <w:rFonts w:cs="宋体"/>
                <w:b/>
                <w:color w:val="000000"/>
                <w:sz w:val="22"/>
                <w:szCs w:val="22"/>
              </w:rPr>
              <w:t>四、差旅费</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1F4F58" w:rsidRDefault="00BF645D">
            <w:pPr>
              <w:spacing w:line="400" w:lineRule="exact"/>
              <w:jc w:val="center"/>
              <w:textAlignment w:val="center"/>
              <w:rPr>
                <w:rFonts w:cs="宋体" w:hint="default"/>
                <w:b/>
                <w:bCs/>
                <w:color w:val="000000"/>
                <w:kern w:val="2"/>
                <w:sz w:val="22"/>
                <w:szCs w:val="22"/>
              </w:rPr>
            </w:pPr>
            <w:r>
              <w:rPr>
                <w:rFonts w:cs="宋体"/>
                <w:b/>
                <w:bCs/>
                <w:color w:val="000000"/>
                <w:sz w:val="22"/>
                <w:szCs w:val="22"/>
              </w:rPr>
              <w:t>24</w:t>
            </w:r>
          </w:p>
        </w:tc>
        <w:tc>
          <w:tcPr>
            <w:tcW w:w="4017" w:type="dxa"/>
            <w:tcBorders>
              <w:top w:val="single" w:sz="4" w:space="0" w:color="000000"/>
              <w:left w:val="single" w:sz="4" w:space="0" w:color="auto"/>
              <w:bottom w:val="single" w:sz="4" w:space="0" w:color="auto"/>
              <w:right w:val="single" w:sz="4" w:space="0" w:color="auto"/>
            </w:tcBorders>
            <w:shd w:val="clear" w:color="auto" w:fill="auto"/>
            <w:vAlign w:val="bottom"/>
          </w:tcPr>
          <w:p w:rsidR="001F4F58" w:rsidRDefault="00BF645D">
            <w:pPr>
              <w:spacing w:line="400" w:lineRule="exact"/>
              <w:jc w:val="right"/>
              <w:textAlignment w:val="bottom"/>
              <w:rPr>
                <w:rFonts w:ascii="Times New Roman" w:hAnsi="Times New Roman" w:hint="default"/>
                <w:color w:val="000000"/>
                <w:kern w:val="2"/>
                <w:sz w:val="22"/>
                <w:szCs w:val="22"/>
              </w:rPr>
            </w:pPr>
            <w:r>
              <w:rPr>
                <w:rFonts w:ascii="Times New Roman" w:hAnsi="Times New Roman" w:hint="default"/>
                <w:color w:val="000000"/>
                <w:sz w:val="22"/>
                <w:szCs w:val="22"/>
              </w:rPr>
              <w:t>120,000.00</w:t>
            </w:r>
          </w:p>
        </w:tc>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1F4F58" w:rsidRDefault="001F4F58">
            <w:pPr>
              <w:spacing w:line="400" w:lineRule="exact"/>
              <w:rPr>
                <w:rFonts w:cs="宋体" w:hint="default"/>
                <w:color w:val="000000"/>
                <w:sz w:val="22"/>
                <w:szCs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1F4F58" w:rsidRDefault="001F4F58">
            <w:pPr>
              <w:spacing w:line="400" w:lineRule="exact"/>
              <w:jc w:val="center"/>
              <w:textAlignment w:val="center"/>
              <w:rPr>
                <w:rFonts w:cs="宋体" w:hint="default"/>
                <w:color w:val="000000"/>
                <w:sz w:val="22"/>
                <w:szCs w:val="22"/>
              </w:rPr>
            </w:pPr>
          </w:p>
        </w:tc>
        <w:tc>
          <w:tcPr>
            <w:tcW w:w="4134" w:type="dxa"/>
            <w:tcBorders>
              <w:top w:val="single" w:sz="4" w:space="0" w:color="000000"/>
              <w:left w:val="single" w:sz="4" w:space="0" w:color="auto"/>
              <w:bottom w:val="single" w:sz="4" w:space="0" w:color="000000"/>
              <w:right w:val="single" w:sz="4" w:space="0" w:color="000000"/>
            </w:tcBorders>
            <w:shd w:val="clear" w:color="auto" w:fill="auto"/>
            <w:vAlign w:val="bottom"/>
          </w:tcPr>
          <w:p w:rsidR="001F4F58" w:rsidRDefault="001F4F58">
            <w:pPr>
              <w:spacing w:line="400" w:lineRule="exact"/>
              <w:rPr>
                <w:rFonts w:ascii="Arial" w:hAnsi="Arial" w:cs="Arial" w:hint="default"/>
                <w:color w:val="000000"/>
                <w:sz w:val="20"/>
                <w:szCs w:val="20"/>
              </w:rPr>
            </w:pPr>
          </w:p>
        </w:tc>
      </w:tr>
    </w:tbl>
    <w:p w:rsidR="001F4F58" w:rsidRDefault="001F4F58">
      <w:pPr>
        <w:rPr>
          <w:rFonts w:cs="宋体" w:hint="default"/>
          <w:color w:val="000000"/>
          <w:sz w:val="21"/>
          <w:szCs w:val="21"/>
        </w:rPr>
      </w:pPr>
    </w:p>
    <w:p w:rsidR="001F4F58" w:rsidRDefault="001F4F58">
      <w:pPr>
        <w:rPr>
          <w:rFonts w:cs="宋体" w:hint="default"/>
          <w:color w:val="000000"/>
          <w:sz w:val="21"/>
          <w:szCs w:val="21"/>
        </w:rPr>
      </w:pPr>
    </w:p>
    <w:p w:rsidR="001F4F58" w:rsidRDefault="001F4F58">
      <w:pPr>
        <w:rPr>
          <w:rFonts w:cs="宋体" w:hint="default"/>
          <w:color w:val="000000"/>
          <w:sz w:val="21"/>
          <w:szCs w:val="21"/>
        </w:rPr>
      </w:pPr>
    </w:p>
    <w:p w:rsidR="001F4F58" w:rsidRDefault="001F4F58">
      <w:pPr>
        <w:rPr>
          <w:rFonts w:cs="宋体" w:hint="default"/>
          <w:color w:val="000000"/>
          <w:sz w:val="21"/>
          <w:szCs w:val="21"/>
        </w:rPr>
      </w:pPr>
    </w:p>
    <w:p w:rsidR="001F4F58" w:rsidRDefault="001F4F58">
      <w:pPr>
        <w:rPr>
          <w:rFonts w:cs="宋体" w:hint="default"/>
          <w:color w:val="000000"/>
          <w:sz w:val="21"/>
          <w:szCs w:val="21"/>
        </w:rPr>
      </w:pPr>
    </w:p>
    <w:p w:rsidR="001F4F58" w:rsidRDefault="001F4F58">
      <w:pPr>
        <w:rPr>
          <w:rFonts w:cs="宋体" w:hint="default"/>
          <w:color w:val="000000"/>
          <w:sz w:val="21"/>
          <w:szCs w:val="21"/>
        </w:rPr>
      </w:pPr>
    </w:p>
    <w:p w:rsidR="001F4F58" w:rsidRDefault="001F4F58">
      <w:pPr>
        <w:rPr>
          <w:rFonts w:cs="宋体" w:hint="default"/>
          <w:color w:val="000000"/>
          <w:sz w:val="21"/>
          <w:szCs w:val="21"/>
        </w:rPr>
      </w:pPr>
    </w:p>
    <w:p w:rsidR="001F4F58" w:rsidRDefault="001F4F58">
      <w:pPr>
        <w:rPr>
          <w:rFonts w:cs="宋体" w:hint="default"/>
          <w:color w:val="000000"/>
          <w:sz w:val="21"/>
          <w:szCs w:val="21"/>
        </w:rPr>
      </w:pPr>
    </w:p>
    <w:p w:rsidR="001F4F58" w:rsidRDefault="001F4F58">
      <w:pPr>
        <w:rPr>
          <w:rFonts w:cs="宋体" w:hint="default"/>
          <w:color w:val="000000"/>
          <w:sz w:val="21"/>
          <w:szCs w:val="21"/>
        </w:rPr>
      </w:pPr>
    </w:p>
    <w:p w:rsidR="001F4F58" w:rsidRDefault="001F4F58">
      <w:pPr>
        <w:pStyle w:val="1"/>
        <w:autoSpaceDE w:val="0"/>
        <w:ind w:firstLineChars="0" w:firstLine="0"/>
        <w:rPr>
          <w:rFonts w:cs="宋体"/>
          <w:sz w:val="21"/>
          <w:szCs w:val="21"/>
        </w:rPr>
      </w:pPr>
    </w:p>
    <w:sectPr w:rsidR="001F4F58" w:rsidSect="001F4F58">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C26" w:rsidRDefault="00035C26" w:rsidP="001F4F58">
      <w:pPr>
        <w:rPr>
          <w:rFonts w:hint="default"/>
        </w:rPr>
      </w:pPr>
      <w:r>
        <w:separator/>
      </w:r>
    </w:p>
  </w:endnote>
  <w:endnote w:type="continuationSeparator" w:id="0">
    <w:p w:rsidR="00035C26" w:rsidRDefault="00035C26" w:rsidP="001F4F58">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FC4" w:rsidRDefault="000F0FC4">
    <w:pPr>
      <w:pStyle w:val="a3"/>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fit-shape-to-text:t" inset="0,0,0,0">
            <w:txbxContent>
              <w:p w:rsidR="000F0FC4" w:rsidRDefault="000F0FC4">
                <w:pPr>
                  <w:pStyle w:val="a3"/>
                  <w:rPr>
                    <w:rFonts w:hint="default"/>
                  </w:rPr>
                </w:pPr>
                <w:fldSimple w:instr=" PAGE  \* MERGEFORMAT ">
                  <w:r w:rsidR="00FD4F0B">
                    <w:rPr>
                      <w:rFonts w:hint="default"/>
                      <w:noProof/>
                    </w:rPr>
                    <w:t>- 9 -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FC4" w:rsidRDefault="000F0FC4">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0F0FC4" w:rsidRDefault="000F0FC4">
                <w:pPr>
                  <w:pStyle w:val="a3"/>
                  <w:rPr>
                    <w:rFonts w:hint="default"/>
                  </w:rPr>
                </w:pPr>
                <w:r>
                  <w:t xml:space="preserve"> </w:t>
                </w:r>
                <w:fldSimple w:instr="PAGE   \* MERGEFORMAT">
                  <w:r w:rsidR="00FD4F0B" w:rsidRPr="00FD4F0B">
                    <w:rPr>
                      <w:rFonts w:hint="default"/>
                      <w:noProof/>
                      <w:lang w:val="zh-CN"/>
                    </w:rPr>
                    <w:t>-</w:t>
                  </w:r>
                  <w:r w:rsidR="00FD4F0B">
                    <w:rPr>
                      <w:rFonts w:hint="default"/>
                      <w:noProof/>
                    </w:rPr>
                    <w:t xml:space="preserve"> 10 -</w:t>
                  </w:r>
                </w:fldSimple>
                <w:r>
                  <w:t xml:space="preserve"> </w:t>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0F0FC4" w:rsidRDefault="000F0FC4">
                <w:pPr>
                  <w:pStyle w:val="a3"/>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C26" w:rsidRDefault="00035C26" w:rsidP="001F4F58">
      <w:pPr>
        <w:rPr>
          <w:rFonts w:hint="default"/>
        </w:rPr>
      </w:pPr>
      <w:r>
        <w:separator/>
      </w:r>
    </w:p>
  </w:footnote>
  <w:footnote w:type="continuationSeparator" w:id="0">
    <w:p w:rsidR="00035C26" w:rsidRDefault="00035C26" w:rsidP="001F4F58">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FC4" w:rsidRDefault="000F0FC4">
    <w:pPr>
      <w:pStyle w:val="a4"/>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339A02"/>
    <w:multiLevelType w:val="singleLevel"/>
    <w:tmpl w:val="C5339A02"/>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35C26"/>
    <w:rsid w:val="00053EE5"/>
    <w:rsid w:val="000D7BCC"/>
    <w:rsid w:val="000F0FC4"/>
    <w:rsid w:val="001F4F58"/>
    <w:rsid w:val="00550ABE"/>
    <w:rsid w:val="00674CB9"/>
    <w:rsid w:val="006F3A28"/>
    <w:rsid w:val="007B419D"/>
    <w:rsid w:val="00902F0B"/>
    <w:rsid w:val="009B67B8"/>
    <w:rsid w:val="00B03CCD"/>
    <w:rsid w:val="00B33B4B"/>
    <w:rsid w:val="00BF645D"/>
    <w:rsid w:val="00CD4098"/>
    <w:rsid w:val="00FD4F0B"/>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1F4F58"/>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F4F58"/>
    <w:pPr>
      <w:tabs>
        <w:tab w:val="center" w:pos="4153"/>
        <w:tab w:val="right" w:pos="8306"/>
      </w:tabs>
      <w:snapToGrid w:val="0"/>
    </w:pPr>
    <w:rPr>
      <w:sz w:val="18"/>
      <w:szCs w:val="18"/>
    </w:rPr>
  </w:style>
  <w:style w:type="paragraph" w:styleId="a4">
    <w:name w:val="header"/>
    <w:basedOn w:val="a"/>
    <w:qFormat/>
    <w:rsid w:val="001F4F58"/>
    <w:pPr>
      <w:tabs>
        <w:tab w:val="center" w:pos="4153"/>
        <w:tab w:val="right" w:pos="8306"/>
      </w:tabs>
      <w:snapToGrid w:val="0"/>
      <w:jc w:val="center"/>
    </w:pPr>
    <w:rPr>
      <w:sz w:val="18"/>
      <w:szCs w:val="18"/>
    </w:rPr>
  </w:style>
  <w:style w:type="paragraph" w:styleId="HTML">
    <w:name w:val="HTML Preformatted"/>
    <w:basedOn w:val="a"/>
    <w:qFormat/>
    <w:rsid w:val="001F4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1F4F58"/>
    <w:pPr>
      <w:spacing w:before="100" w:beforeAutospacing="1" w:after="100" w:afterAutospacing="1"/>
    </w:pPr>
  </w:style>
  <w:style w:type="character" w:styleId="a6">
    <w:name w:val="Strong"/>
    <w:qFormat/>
    <w:rsid w:val="001F4F58"/>
    <w:rPr>
      <w:b/>
    </w:rPr>
  </w:style>
  <w:style w:type="paragraph" w:customStyle="1" w:styleId="1">
    <w:name w:val="列出段落1"/>
    <w:basedOn w:val="a"/>
    <w:uiPriority w:val="99"/>
    <w:qFormat/>
    <w:rsid w:val="001F4F58"/>
    <w:pPr>
      <w:ind w:firstLineChars="200" w:firstLine="420"/>
    </w:pPr>
    <w:rPr>
      <w:rFonts w:hint="default"/>
    </w:rPr>
  </w:style>
  <w:style w:type="paragraph" w:customStyle="1" w:styleId="Char">
    <w:name w:val="普通(网站) Char"/>
    <w:uiPriority w:val="99"/>
    <w:qFormat/>
    <w:rsid w:val="000F0FC4"/>
    <w:pPr>
      <w:spacing w:before="100" w:beforeAutospacing="1" w:after="100" w:afterAutospacing="1"/>
    </w:pPr>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18</Pages>
  <Words>2181</Words>
  <Characters>12437</Characters>
  <Application>Microsoft Office Word</Application>
  <DocSecurity>0</DocSecurity>
  <Lines>103</Lines>
  <Paragraphs>29</Paragraphs>
  <ScaleCrop>false</ScaleCrop>
  <Company/>
  <LinksUpToDate>false</LinksUpToDate>
  <CharactersWithSpaces>14589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重庆市石柱土家族自治县司法局</cp:lastModifiedBy>
  <cp:revision>4</cp:revision>
  <dcterms:created xsi:type="dcterms:W3CDTF">2025-09-25T08:51:00Z</dcterms:created>
  <dcterms:modified xsi:type="dcterms:W3CDTF">2025-10-09T08:31:00Z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