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E151">
      <w:pPr>
        <w:widowControl w:val="0"/>
        <w:adjustRightInd/>
        <w:snapToGrid/>
        <w:spacing w:after="0" w:line="594" w:lineRule="exact"/>
        <w:jc w:val="both"/>
        <w:rPr>
          <w:rFonts w:ascii="Times New Roman" w:hAnsi="Times New Roman" w:eastAsia="方正仿宋_GBK" w:cs="Times New Roman"/>
          <w:kern w:val="2"/>
          <w:sz w:val="32"/>
        </w:rPr>
      </w:pPr>
      <w:bookmarkStart w:id="1" w:name="_GoBack"/>
      <w:bookmarkEnd w:id="1"/>
    </w:p>
    <w:p w14:paraId="4849514D">
      <w:pPr>
        <w:widowControl w:val="0"/>
        <w:adjustRightInd/>
        <w:snapToGrid/>
        <w:spacing w:after="0" w:line="594" w:lineRule="exact"/>
        <w:jc w:val="both"/>
        <w:rPr>
          <w:rFonts w:ascii="Times New Roman" w:hAnsi="Times New Roman" w:eastAsia="方正仿宋_GBK" w:cs="Times New Roman"/>
          <w:kern w:val="2"/>
          <w:sz w:val="32"/>
        </w:rPr>
      </w:pPr>
    </w:p>
    <w:p w14:paraId="54AE78E7">
      <w:pPr>
        <w:widowControl w:val="0"/>
        <w:adjustRightInd/>
        <w:snapToGrid/>
        <w:spacing w:after="0"/>
        <w:jc w:val="center"/>
        <w:rPr>
          <w:rFonts w:ascii="Times New Roman" w:hAnsi="Times New Roman" w:eastAsia="方正仿宋_GBK" w:cs="Times New Roman"/>
          <w:snapToGrid w:val="0"/>
          <w:spacing w:val="-80"/>
          <w:w w:val="66"/>
          <w:sz w:val="32"/>
        </w:rPr>
      </w:pPr>
      <w:r>
        <w:rPr>
          <w:rFonts w:hint="eastAsia" w:ascii="Times New Roman" w:hAnsi="Times New Roman" w:eastAsia="方正小标宋_GBK" w:cs="Times New Roman"/>
          <w:bCs/>
          <w:snapToGrid w:val="0"/>
          <w:color w:val="FF0000"/>
          <w:spacing w:val="-80"/>
          <w:w w:val="66"/>
          <w:sz w:val="100"/>
          <w:szCs w:val="100"/>
        </w:rPr>
        <w:t>石柱土家族自治县市场监督管理局</w:t>
      </w:r>
    </w:p>
    <w:p w14:paraId="46C0E686">
      <w:pPr>
        <w:widowControl w:val="0"/>
        <w:spacing w:after="0" w:line="594" w:lineRule="exact"/>
        <w:jc w:val="center"/>
        <w:rPr>
          <w:rFonts w:ascii="Times New Roman" w:hAnsi="Times New Roman" w:eastAsia="方正仿宋_GBK" w:cs="Times New Roman"/>
          <w:kern w:val="2"/>
          <w:sz w:val="32"/>
        </w:rPr>
      </w:pPr>
    </w:p>
    <w:p w14:paraId="55A918D8">
      <w:pPr>
        <w:widowControl w:val="0"/>
        <w:spacing w:after="0" w:line="594" w:lineRule="exact"/>
        <w:jc w:val="center"/>
        <w:rPr>
          <w:rFonts w:ascii="Times New Roman" w:hAnsi="Times New Roman" w:eastAsia="方正仿宋_GBK" w:cs="Times New Roman"/>
          <w:kern w:val="2"/>
          <w:sz w:val="32"/>
        </w:rPr>
      </w:pPr>
    </w:p>
    <w:p w14:paraId="166C9ADC">
      <w:pPr>
        <w:widowControl w:val="0"/>
        <w:spacing w:after="0" w:line="594" w:lineRule="exact"/>
        <w:jc w:val="center"/>
        <w:rPr>
          <w:rFonts w:ascii="Times New Roman" w:hAnsi="Times New Roman" w:eastAsia="方正仿宋_GBK" w:cs="Times New Roman"/>
          <w:kern w:val="2"/>
          <w:sz w:val="32"/>
        </w:rPr>
      </w:pPr>
      <w:bookmarkStart w:id="0" w:name="wenhao"/>
      <w:r>
        <w:rPr>
          <w:rFonts w:hint="eastAsia" w:ascii="Times New Roman" w:hAnsi="Times New Roman" w:eastAsia="方正仿宋_GBK" w:cs="Times New Roman"/>
          <w:kern w:val="2"/>
          <w:sz w:val="32"/>
        </w:rPr>
        <w:t>石市监发〔</w:t>
      </w:r>
      <w:r>
        <w:rPr>
          <w:rFonts w:ascii="Times New Roman" w:hAnsi="Times New Roman" w:eastAsia="方正仿宋_GBK" w:cs="Times New Roman"/>
          <w:kern w:val="2"/>
          <w:sz w:val="32"/>
        </w:rPr>
        <w:t>2024</w:t>
      </w:r>
      <w:r>
        <w:rPr>
          <w:rFonts w:hint="eastAsia" w:ascii="Times New Roman" w:hAnsi="Times New Roman" w:eastAsia="方正仿宋_GBK" w:cs="Times New Roman"/>
          <w:kern w:val="2"/>
          <w:sz w:val="32"/>
        </w:rPr>
        <w:t>〕</w:t>
      </w:r>
      <w:r>
        <w:rPr>
          <w:rFonts w:ascii="Times New Roman" w:hAnsi="Times New Roman" w:eastAsia="方正仿宋_GBK" w:cs="Times New Roman"/>
          <w:kern w:val="2"/>
          <w:sz w:val="32"/>
        </w:rPr>
        <w:t>34</w:t>
      </w:r>
      <w:r>
        <w:rPr>
          <w:rFonts w:hint="eastAsia" w:ascii="Times New Roman" w:hAnsi="Times New Roman" w:eastAsia="方正仿宋_GBK" w:cs="Times New Roman"/>
          <w:kern w:val="2"/>
          <w:sz w:val="32"/>
        </w:rPr>
        <w:t>号</w:t>
      </w:r>
      <w:bookmarkEnd w:id="0"/>
    </w:p>
    <w:p w14:paraId="08DDF731">
      <w:pPr>
        <w:spacing w:after="0" w:line="594" w:lineRule="exac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方正仿宋_GBK" w:cs="Times New Roman"/>
          <w:kern w:val="2"/>
          <w:sz w:val="32"/>
        </w:rPr>
        <w:pict>
          <v:line id="直线 316" o:spid="_x0000_s1027" o:spt="20" style="position:absolute;left:0pt;margin-left:78.45pt;margin-top:239pt;height:0pt;width:442.2pt;mso-position-horizontal-relative:page;mso-position-vertical-relative:margin;z-index:251659264;mso-width-relative:page;mso-height-relative:page;" stroked="t" coordsize="21600,21600">
            <v:path arrowok="t"/>
            <v:fill focussize="0,0"/>
            <v:stroke weight="1.75pt" color="#FF0000"/>
            <v:imagedata o:title=""/>
            <o:lock v:ext="edit"/>
          </v:line>
        </w:pict>
      </w:r>
    </w:p>
    <w:p w14:paraId="494AAAB7">
      <w:pPr>
        <w:widowControl w:val="0"/>
        <w:spacing w:after="0"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石柱土家族自治县市场监督管理局</w:t>
      </w:r>
    </w:p>
    <w:p w14:paraId="37B7EE9F">
      <w:pPr>
        <w:widowControl w:val="0"/>
        <w:spacing w:after="0"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关于印发《</w:t>
      </w:r>
      <w:r>
        <w:rPr>
          <w:rFonts w:ascii="Times New Roman" w:hAnsi="Times New Roman" w:eastAsia="方正小标宋_GBK" w:cs="Times New Roman"/>
          <w:sz w:val="44"/>
          <w:szCs w:val="44"/>
        </w:rPr>
        <w:t>2024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年特殊食品监督检查计划》的</w:t>
      </w:r>
    </w:p>
    <w:p w14:paraId="36958D78">
      <w:pPr>
        <w:widowControl w:val="0"/>
        <w:spacing w:after="0"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通</w:t>
      </w:r>
      <w:r>
        <w:rPr>
          <w:rFonts w:ascii="Times New Roman" w:hAnsi="Times New Roman" w:eastAsia="方正小标宋_GBK" w:cs="Times New Roman"/>
          <w:sz w:val="44"/>
          <w:szCs w:val="44"/>
        </w:rPr>
        <w:t xml:space="preserve">   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知</w:t>
      </w:r>
    </w:p>
    <w:p w14:paraId="19395061">
      <w:pPr>
        <w:widowControl w:val="0"/>
        <w:spacing w:after="0" w:line="594" w:lineRule="exact"/>
        <w:rPr>
          <w:rFonts w:ascii="Times New Roman" w:hAnsi="Times New Roman" w:eastAsia="方正小标宋_GBK" w:cs="Times New Roman"/>
          <w:sz w:val="44"/>
          <w:szCs w:val="44"/>
        </w:rPr>
      </w:pPr>
    </w:p>
    <w:p w14:paraId="2C60E40C">
      <w:pPr>
        <w:widowControl w:val="0"/>
        <w:spacing w:after="0"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各市场监管所、机关各科室，综合行政执法支队，消委会：</w:t>
      </w:r>
    </w:p>
    <w:p w14:paraId="2655A62E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为进一步落实特殊食品安全监管工作，特制定《</w:t>
      </w:r>
      <w:r>
        <w:rPr>
          <w:rFonts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年特殊食品监督检查计划》，经局领导同意，现印发给你们，请遵照计划落实工作。</w:t>
      </w:r>
    </w:p>
    <w:p w14:paraId="43A0CB53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175458A2">
      <w:pPr>
        <w:widowControl w:val="0"/>
        <w:spacing w:before="120" w:after="12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32EE2565">
      <w:pPr>
        <w:widowControl w:val="0"/>
        <w:spacing w:before="120" w:after="120" w:line="594" w:lineRule="exact"/>
        <w:ind w:firstLine="3680" w:firstLineChars="115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石柱土家族自治县市场监督管理局</w:t>
      </w:r>
    </w:p>
    <w:p w14:paraId="2FEC0741">
      <w:pPr>
        <w:widowControl w:val="0"/>
        <w:spacing w:after="0" w:line="594" w:lineRule="exact"/>
        <w:ind w:firstLine="640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     2024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2AC1B4A3">
      <w:pPr>
        <w:widowControl w:val="0"/>
        <w:spacing w:after="0"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年特殊食品监督检查计划</w:t>
      </w:r>
    </w:p>
    <w:p w14:paraId="72B41DFB">
      <w:pPr>
        <w:widowControl w:val="0"/>
        <w:spacing w:after="0" w:line="594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432DC537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为进一步落实特殊食品安全监管工作，特制定《</w:t>
      </w:r>
      <w:r>
        <w:rPr>
          <w:rFonts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年特殊食品监督检查计划》。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</w:t>
      </w:r>
    </w:p>
    <w:p w14:paraId="2F6AA25C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一、目标任务</w:t>
      </w:r>
    </w:p>
    <w:p w14:paraId="15D09CC1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截止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日，智慧食品安全监管服务平台数据库中显示，我县共有特殊食品经营单位</w:t>
      </w:r>
      <w:r>
        <w:rPr>
          <w:rFonts w:ascii="Times New Roman" w:hAnsi="Times New Roman" w:eastAsia="方正仿宋_GBK" w:cs="Times New Roman"/>
          <w:sz w:val="32"/>
          <w:szCs w:val="32"/>
        </w:rPr>
        <w:t>1153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家，其中正常经营</w:t>
      </w:r>
      <w:r>
        <w:rPr>
          <w:rFonts w:ascii="Times New Roman" w:hAnsi="Times New Roman" w:eastAsia="方正仿宋_GBK" w:cs="Times New Roman"/>
          <w:sz w:val="32"/>
          <w:szCs w:val="32"/>
        </w:rPr>
        <w:t>1073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家，停业状态</w:t>
      </w:r>
      <w:r>
        <w:rPr>
          <w:rFonts w:ascii="Times New Roman" w:hAnsi="Times New Roman" w:eastAsia="方正仿宋_GBK" w:cs="Times New Roman"/>
          <w:sz w:val="32"/>
          <w:szCs w:val="32"/>
        </w:rPr>
        <w:t>80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家。计划遵照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年全覆盖工作要求，拟定南宾所、万安所、西沱所、黄水所检查任务为数据库（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截至2024年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日）的</w:t>
      </w:r>
      <w:r>
        <w:rPr>
          <w:rFonts w:ascii="Times New Roman" w:hAnsi="Times New Roman" w:eastAsia="方正仿宋_GBK" w:cs="Times New Roman"/>
          <w:sz w:val="32"/>
          <w:szCs w:val="32"/>
        </w:rPr>
        <w:t>70%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，其余所计划为数据库（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截至2024年</w:t>
      </w:r>
      <w:r>
        <w:rPr>
          <w:rFonts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ascii="Times New Roman" w:hAnsi="Times New Roman" w:eastAsia="方正仿宋_GBK" w:cs="Times New Roman"/>
          <w:sz w:val="32"/>
          <w:szCs w:val="32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日）的</w:t>
      </w:r>
      <w:r>
        <w:rPr>
          <w:rFonts w:ascii="Times New Roman" w:hAnsi="Times New Roman" w:eastAsia="方正仿宋_GBK" w:cs="Times New Roman"/>
          <w:sz w:val="32"/>
          <w:szCs w:val="32"/>
        </w:rPr>
        <w:t>100%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，检查对象为数据库中正常和停业状态主体。</w:t>
      </w:r>
    </w:p>
    <w:p w14:paraId="77D889A4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二、工作要求</w:t>
      </w:r>
    </w:p>
    <w:p w14:paraId="3B231163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（一）每月开展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次以上检查，每月检查数占比按计划执行。各所结合实际开展，原则上每季度检查需覆盖所辖全部乡镇（个别乡镇任务数为个位数的除外）。</w:t>
      </w:r>
    </w:p>
    <w:p w14:paraId="77D0CDA0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（二）全年计划任务</w:t>
      </w:r>
      <w:r>
        <w:rPr>
          <w:rFonts w:ascii="Times New Roman" w:hAnsi="Times New Roman" w:eastAsia="方正仿宋_GBK" w:cs="Times New Roman"/>
          <w:sz w:val="32"/>
          <w:szCs w:val="32"/>
        </w:rPr>
        <w:t>200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家以上的监管所问题发现不少于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家，</w:t>
      </w:r>
      <w:r>
        <w:rPr>
          <w:rFonts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家至</w:t>
      </w:r>
      <w:r>
        <w:rPr>
          <w:rFonts w:ascii="Times New Roman" w:hAnsi="Times New Roman" w:eastAsia="方正仿宋_GBK" w:cs="Times New Roman"/>
          <w:sz w:val="32"/>
          <w:szCs w:val="32"/>
        </w:rPr>
        <w:t>200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家的监管所问题发现不少于</w:t>
      </w:r>
      <w:r>
        <w:rPr>
          <w:rFonts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家，</w:t>
      </w:r>
      <w:r>
        <w:rPr>
          <w:rFonts w:ascii="Times New Roman" w:hAnsi="Times New Roman" w:eastAsia="方正仿宋_GBK" w:cs="Times New Roman"/>
          <w:sz w:val="32"/>
          <w:szCs w:val="32"/>
        </w:rPr>
        <w:t>50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家以下的所问题发现不少于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家。对发现的问题严格闭环管理。坚持登记检查台账（含发现问题和暂未发现问题的）。</w:t>
      </w:r>
    </w:p>
    <w:p w14:paraId="212B556A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（三）在实际检查中结合开展数据清理工作，对实际未经营的责令注销相关证照，进一步压缩水分，使底数明，数据清，确保工作有的放矢。</w:t>
      </w:r>
    </w:p>
    <w:p w14:paraId="5EDE8C47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三、注意事项</w:t>
      </w:r>
    </w:p>
    <w:p w14:paraId="55BABD09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（一）本年度未纳入计划的检查主体数据仅限</w:t>
      </w:r>
      <w:r>
        <w:rPr>
          <w:rFonts w:ascii="Times New Roman" w:hAnsi="Times New Roman" w:eastAsia="方正仿宋_GBK" w:cs="Times New Roman"/>
          <w:sz w:val="32"/>
          <w:szCs w:val="32"/>
        </w:rPr>
        <w:t>A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级主体。同一经营主体检查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次以上，以第一次检查为准，均按照全年检查计划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次任务计算。</w:t>
      </w:r>
    </w:p>
    <w:p w14:paraId="41C96AC2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（二）后续新增加的未纳入证后例行检查的主体（增加主体的证后例行检查为系统随机筛选，而非所有新办理主体）纳入</w:t>
      </w:r>
      <w:r>
        <w:rPr>
          <w:rFonts w:ascii="Times New Roman" w:hAnsi="Times New Roman" w:eastAsia="方正仿宋_GBK" w:cs="Times New Roman"/>
          <w:sz w:val="32"/>
          <w:szCs w:val="32"/>
        </w:rPr>
        <w:t>2025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检查计划，证后例行检查按系统时间要求开展，可作为当期计划任务完成数。双随机检查任务下达后，其检查对象尚未在本年检查计划中开展检查的，可作为当期计划任务完成数。证后例行检查后，风险等级评定、两年全覆盖任务自行生成。</w:t>
      </w:r>
    </w:p>
    <w:p w14:paraId="6EB8B707">
      <w:pPr>
        <w:widowControl w:val="0"/>
        <w:spacing w:after="0" w:line="594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（三）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风险等级为</w:t>
      </w:r>
      <w:r>
        <w:rPr>
          <w:rFonts w:ascii="Times New Roman" w:hAnsi="Times New Roman" w:eastAsia="方正仿宋_GBK" w:cs="Times New Roman"/>
          <w:sz w:val="32"/>
          <w:szCs w:val="32"/>
        </w:rPr>
        <w:t>B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C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D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级的（智慧监管监督检查中食品销售风险分级查询栏自行查询），各所优先纳入</w:t>
      </w:r>
      <w:r>
        <w:rPr>
          <w:rFonts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年检查计划，另自行按照检查频次要求开展工作，原则上</w:t>
      </w:r>
      <w:r>
        <w:rPr>
          <w:rFonts w:ascii="Times New Roman" w:hAnsi="Times New Roman" w:eastAsia="方正仿宋_GBK" w:cs="Times New Roman"/>
          <w:sz w:val="32"/>
          <w:szCs w:val="32"/>
        </w:rPr>
        <w:t>D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级风险主体覆盖</w:t>
      </w:r>
      <w:r>
        <w:rPr>
          <w:rFonts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个季度，</w:t>
      </w:r>
      <w:r>
        <w:rPr>
          <w:rFonts w:ascii="Times New Roman" w:hAnsi="Times New Roman" w:eastAsia="方正仿宋_GBK" w:cs="Times New Roman"/>
          <w:sz w:val="32"/>
          <w:szCs w:val="32"/>
        </w:rPr>
        <w:t>B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C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及风险主体覆盖上下半年，</w:t>
      </w:r>
      <w:r>
        <w:rPr>
          <w:rFonts w:ascii="Times New Roman" w:hAnsi="Times New Roman" w:eastAsia="方正仿宋_GBK" w:cs="Times New Roman"/>
          <w:sz w:val="32"/>
          <w:szCs w:val="32"/>
        </w:rPr>
        <w:t>B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C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D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级频次化检查均按照</w:t>
      </w:r>
      <w:r>
        <w:rPr>
          <w:rFonts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家主体任务计算。</w:t>
      </w:r>
    </w:p>
    <w:p w14:paraId="00C35F19">
      <w:pPr>
        <w:widowControl w:val="0"/>
        <w:spacing w:after="0" w:line="594" w:lineRule="exact"/>
        <w:ind w:left="1602" w:leftChars="292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</w:p>
    <w:p w14:paraId="62F851C6">
      <w:pPr>
        <w:widowControl w:val="0"/>
        <w:spacing w:after="0" w:line="594" w:lineRule="exact"/>
        <w:ind w:left="1602" w:leftChars="292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石柱土家族自治县市场监督管理局</w:t>
      </w:r>
      <w:r>
        <w:rPr>
          <w:rFonts w:ascii="Times New Roman" w:hAnsi="Times New Roman" w:eastAsia="方正仿宋_GBK" w:cs="Times New Roman"/>
          <w:sz w:val="32"/>
          <w:szCs w:val="32"/>
        </w:rPr>
        <w:t>2024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年度特殊食</w:t>
      </w:r>
    </w:p>
    <w:p w14:paraId="69DDDCC6">
      <w:pPr>
        <w:widowControl w:val="0"/>
        <w:spacing w:after="0" w:line="594" w:lineRule="exact"/>
        <w:ind w:left="1602" w:leftChars="292" w:hanging="960" w:hangingChars="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品监督检查计划表</w:t>
      </w:r>
    </w:p>
    <w:p w14:paraId="7759C591">
      <w:pPr>
        <w:widowControl w:val="0"/>
        <w:spacing w:after="0"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2.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经营主体数分布清单（截止</w:t>
      </w:r>
      <w:r>
        <w:rPr>
          <w:rFonts w:ascii="Times New Roman" w:hAnsi="Times New Roman" w:eastAsia="方正仿宋_GBK" w:cs="Times New Roman"/>
          <w:sz w:val="32"/>
          <w:szCs w:val="32"/>
        </w:rPr>
        <w:t>2024.3.7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</w:p>
    <w:p w14:paraId="065A697E">
      <w:pPr>
        <w:spacing w:after="0" w:line="540" w:lineRule="exac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1985" w:right="1446" w:bottom="1644" w:left="1446" w:header="851" w:footer="1474" w:gutter="0"/>
          <w:pgNumType w:fmt="numberInDash"/>
          <w:cols w:space="708" w:num="1"/>
          <w:docGrid w:linePitch="360" w:charSpace="0"/>
        </w:sectPr>
      </w:pPr>
    </w:p>
    <w:p w14:paraId="61B27CF8">
      <w:pPr>
        <w:tabs>
          <w:tab w:val="center" w:pos="6979"/>
        </w:tabs>
        <w:spacing w:line="220" w:lineRule="atLeas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  <w:r>
        <w:rPr>
          <w:rFonts w:ascii="Times New Roman" w:hAnsi="Times New Roman" w:eastAsia="黑体" w:cs="Times New Roman"/>
          <w:sz w:val="44"/>
          <w:szCs w:val="44"/>
        </w:rPr>
        <w:tab/>
      </w:r>
    </w:p>
    <w:p w14:paraId="1ACA6931">
      <w:pPr>
        <w:tabs>
          <w:tab w:val="center" w:pos="6979"/>
        </w:tabs>
        <w:spacing w:line="220" w:lineRule="atLeas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2024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年特殊食品监督检查计划表</w:t>
      </w:r>
    </w:p>
    <w:tbl>
      <w:tblPr>
        <w:tblStyle w:val="7"/>
        <w:tblW w:w="14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76"/>
        <w:gridCol w:w="1476"/>
        <w:gridCol w:w="988"/>
        <w:gridCol w:w="1636"/>
        <w:gridCol w:w="988"/>
        <w:gridCol w:w="1661"/>
        <w:gridCol w:w="870"/>
        <w:gridCol w:w="1688"/>
        <w:gridCol w:w="988"/>
        <w:gridCol w:w="1567"/>
      </w:tblGrid>
      <w:tr w14:paraId="5234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10522980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监管所</w:t>
            </w:r>
          </w:p>
        </w:tc>
        <w:tc>
          <w:tcPr>
            <w:tcW w:w="1076" w:type="dxa"/>
            <w:vAlign w:val="center"/>
          </w:tcPr>
          <w:p w14:paraId="51A30E38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计划总数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家</w:t>
            </w: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)</w:t>
            </w:r>
          </w:p>
        </w:tc>
        <w:tc>
          <w:tcPr>
            <w:tcW w:w="1476" w:type="dxa"/>
            <w:vAlign w:val="center"/>
          </w:tcPr>
          <w:p w14:paraId="4B469A61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一季度任务（家）</w:t>
            </w:r>
          </w:p>
        </w:tc>
        <w:tc>
          <w:tcPr>
            <w:tcW w:w="988" w:type="dxa"/>
            <w:vAlign w:val="center"/>
          </w:tcPr>
          <w:p w14:paraId="3014CB62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占比约</w:t>
            </w:r>
          </w:p>
        </w:tc>
        <w:tc>
          <w:tcPr>
            <w:tcW w:w="1636" w:type="dxa"/>
            <w:vAlign w:val="center"/>
          </w:tcPr>
          <w:p w14:paraId="34B0494A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二季度任务（家）</w:t>
            </w:r>
          </w:p>
        </w:tc>
        <w:tc>
          <w:tcPr>
            <w:tcW w:w="988" w:type="dxa"/>
            <w:vAlign w:val="center"/>
          </w:tcPr>
          <w:p w14:paraId="23CD189A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占比约</w:t>
            </w:r>
          </w:p>
        </w:tc>
        <w:tc>
          <w:tcPr>
            <w:tcW w:w="1661" w:type="dxa"/>
            <w:vAlign w:val="center"/>
          </w:tcPr>
          <w:p w14:paraId="74F91FAE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三季度任务（家）</w:t>
            </w:r>
          </w:p>
        </w:tc>
        <w:tc>
          <w:tcPr>
            <w:tcW w:w="870" w:type="dxa"/>
            <w:vAlign w:val="center"/>
          </w:tcPr>
          <w:p w14:paraId="723FEAD9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占比约</w:t>
            </w:r>
          </w:p>
        </w:tc>
        <w:tc>
          <w:tcPr>
            <w:tcW w:w="1688" w:type="dxa"/>
            <w:vAlign w:val="center"/>
          </w:tcPr>
          <w:p w14:paraId="24976CBD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四季度任务（家）</w:t>
            </w:r>
          </w:p>
        </w:tc>
        <w:tc>
          <w:tcPr>
            <w:tcW w:w="988" w:type="dxa"/>
            <w:vAlign w:val="center"/>
          </w:tcPr>
          <w:p w14:paraId="7777ADCA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占比约</w:t>
            </w:r>
          </w:p>
        </w:tc>
        <w:tc>
          <w:tcPr>
            <w:tcW w:w="1567" w:type="dxa"/>
            <w:vAlign w:val="center"/>
          </w:tcPr>
          <w:p w14:paraId="2F3CD707">
            <w:pPr>
              <w:spacing w:after="0" w:line="320" w:lineRule="exact"/>
              <w:jc w:val="center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</w:rPr>
              <w:t>系统数据</w:t>
            </w:r>
          </w:p>
        </w:tc>
      </w:tr>
      <w:tr w14:paraId="5676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72E0C9DB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南宾所</w:t>
            </w:r>
          </w:p>
        </w:tc>
        <w:tc>
          <w:tcPr>
            <w:tcW w:w="1076" w:type="dxa"/>
            <w:vAlign w:val="center"/>
          </w:tcPr>
          <w:p w14:paraId="632A6FCD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239</w:t>
            </w:r>
          </w:p>
        </w:tc>
        <w:tc>
          <w:tcPr>
            <w:tcW w:w="1476" w:type="dxa"/>
            <w:vAlign w:val="center"/>
          </w:tcPr>
          <w:p w14:paraId="043BA11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24</w:t>
            </w:r>
          </w:p>
        </w:tc>
        <w:tc>
          <w:tcPr>
            <w:tcW w:w="988" w:type="dxa"/>
            <w:vAlign w:val="center"/>
          </w:tcPr>
          <w:p w14:paraId="0031FEE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10%</w:t>
            </w:r>
          </w:p>
        </w:tc>
        <w:tc>
          <w:tcPr>
            <w:tcW w:w="1636" w:type="dxa"/>
            <w:vAlign w:val="center"/>
          </w:tcPr>
          <w:p w14:paraId="189B0EC4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72</w:t>
            </w:r>
          </w:p>
        </w:tc>
        <w:tc>
          <w:tcPr>
            <w:tcW w:w="988" w:type="dxa"/>
            <w:vAlign w:val="center"/>
          </w:tcPr>
          <w:p w14:paraId="71B9BCB4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30%</w:t>
            </w:r>
          </w:p>
        </w:tc>
        <w:tc>
          <w:tcPr>
            <w:tcW w:w="1661" w:type="dxa"/>
            <w:vAlign w:val="center"/>
          </w:tcPr>
          <w:p w14:paraId="7BE8DED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95</w:t>
            </w:r>
          </w:p>
        </w:tc>
        <w:tc>
          <w:tcPr>
            <w:tcW w:w="870" w:type="dxa"/>
            <w:vAlign w:val="center"/>
          </w:tcPr>
          <w:p w14:paraId="76102D17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88" w:type="dxa"/>
            <w:vAlign w:val="center"/>
          </w:tcPr>
          <w:p w14:paraId="318F170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48</w:t>
            </w:r>
          </w:p>
        </w:tc>
        <w:tc>
          <w:tcPr>
            <w:tcW w:w="988" w:type="dxa"/>
            <w:vAlign w:val="center"/>
          </w:tcPr>
          <w:p w14:paraId="15B2405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20%</w:t>
            </w:r>
          </w:p>
        </w:tc>
        <w:tc>
          <w:tcPr>
            <w:tcW w:w="1567" w:type="dxa"/>
            <w:vAlign w:val="center"/>
          </w:tcPr>
          <w:p w14:paraId="332BECD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335</w:t>
            </w:r>
          </w:p>
        </w:tc>
      </w:tr>
      <w:tr w14:paraId="216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34DE20EE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万安所</w:t>
            </w:r>
          </w:p>
        </w:tc>
        <w:tc>
          <w:tcPr>
            <w:tcW w:w="1076" w:type="dxa"/>
            <w:vAlign w:val="center"/>
          </w:tcPr>
          <w:p w14:paraId="079E113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224</w:t>
            </w:r>
          </w:p>
        </w:tc>
        <w:tc>
          <w:tcPr>
            <w:tcW w:w="1476" w:type="dxa"/>
            <w:vAlign w:val="center"/>
          </w:tcPr>
          <w:p w14:paraId="3E77D42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22</w:t>
            </w:r>
          </w:p>
        </w:tc>
        <w:tc>
          <w:tcPr>
            <w:tcW w:w="988" w:type="dxa"/>
            <w:vAlign w:val="center"/>
          </w:tcPr>
          <w:p w14:paraId="64AEE27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10%</w:t>
            </w:r>
          </w:p>
        </w:tc>
        <w:tc>
          <w:tcPr>
            <w:tcW w:w="1636" w:type="dxa"/>
            <w:vAlign w:val="center"/>
          </w:tcPr>
          <w:p w14:paraId="181EEA5C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67</w:t>
            </w:r>
          </w:p>
        </w:tc>
        <w:tc>
          <w:tcPr>
            <w:tcW w:w="988" w:type="dxa"/>
            <w:vAlign w:val="center"/>
          </w:tcPr>
          <w:p w14:paraId="3F00B81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30%</w:t>
            </w:r>
          </w:p>
        </w:tc>
        <w:tc>
          <w:tcPr>
            <w:tcW w:w="1661" w:type="dxa"/>
            <w:vAlign w:val="center"/>
          </w:tcPr>
          <w:p w14:paraId="5548A9C2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90</w:t>
            </w:r>
          </w:p>
        </w:tc>
        <w:tc>
          <w:tcPr>
            <w:tcW w:w="870" w:type="dxa"/>
            <w:vAlign w:val="center"/>
          </w:tcPr>
          <w:p w14:paraId="3DB3DE1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88" w:type="dxa"/>
            <w:vAlign w:val="center"/>
          </w:tcPr>
          <w:p w14:paraId="0B01B8E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45</w:t>
            </w:r>
          </w:p>
        </w:tc>
        <w:tc>
          <w:tcPr>
            <w:tcW w:w="988" w:type="dxa"/>
            <w:vAlign w:val="center"/>
          </w:tcPr>
          <w:p w14:paraId="282B9EED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20%</w:t>
            </w:r>
          </w:p>
        </w:tc>
        <w:tc>
          <w:tcPr>
            <w:tcW w:w="1567" w:type="dxa"/>
            <w:vAlign w:val="center"/>
          </w:tcPr>
          <w:p w14:paraId="1C85611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320</w:t>
            </w:r>
          </w:p>
        </w:tc>
      </w:tr>
      <w:tr w14:paraId="5A5A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28FFCE81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下路所</w:t>
            </w:r>
          </w:p>
        </w:tc>
        <w:tc>
          <w:tcPr>
            <w:tcW w:w="1076" w:type="dxa"/>
            <w:vAlign w:val="center"/>
          </w:tcPr>
          <w:p w14:paraId="4F4AFB7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44</w:t>
            </w:r>
          </w:p>
        </w:tc>
        <w:tc>
          <w:tcPr>
            <w:tcW w:w="1476" w:type="dxa"/>
            <w:vAlign w:val="center"/>
          </w:tcPr>
          <w:p w14:paraId="1A52889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11</w:t>
            </w:r>
          </w:p>
        </w:tc>
        <w:tc>
          <w:tcPr>
            <w:tcW w:w="988" w:type="dxa"/>
            <w:vAlign w:val="center"/>
          </w:tcPr>
          <w:p w14:paraId="72189B4C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636" w:type="dxa"/>
            <w:vAlign w:val="center"/>
          </w:tcPr>
          <w:p w14:paraId="7B311EF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11</w:t>
            </w:r>
          </w:p>
        </w:tc>
        <w:tc>
          <w:tcPr>
            <w:tcW w:w="988" w:type="dxa"/>
            <w:vAlign w:val="center"/>
          </w:tcPr>
          <w:p w14:paraId="1221347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661" w:type="dxa"/>
            <w:vAlign w:val="center"/>
          </w:tcPr>
          <w:p w14:paraId="4300ED3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11</w:t>
            </w:r>
          </w:p>
        </w:tc>
        <w:tc>
          <w:tcPr>
            <w:tcW w:w="870" w:type="dxa"/>
            <w:vAlign w:val="center"/>
          </w:tcPr>
          <w:p w14:paraId="79D52AD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688" w:type="dxa"/>
            <w:vAlign w:val="center"/>
          </w:tcPr>
          <w:p w14:paraId="017AD3A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11</w:t>
            </w:r>
          </w:p>
        </w:tc>
        <w:tc>
          <w:tcPr>
            <w:tcW w:w="988" w:type="dxa"/>
            <w:vAlign w:val="center"/>
          </w:tcPr>
          <w:p w14:paraId="1836C84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567" w:type="dxa"/>
            <w:vAlign w:val="center"/>
          </w:tcPr>
          <w:p w14:paraId="3DADDE82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44</w:t>
            </w:r>
          </w:p>
        </w:tc>
      </w:tr>
      <w:tr w14:paraId="586E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0F0650BF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西沱所</w:t>
            </w:r>
          </w:p>
        </w:tc>
        <w:tc>
          <w:tcPr>
            <w:tcW w:w="1076" w:type="dxa"/>
            <w:vAlign w:val="center"/>
          </w:tcPr>
          <w:p w14:paraId="48E7475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108</w:t>
            </w:r>
          </w:p>
        </w:tc>
        <w:tc>
          <w:tcPr>
            <w:tcW w:w="1476" w:type="dxa"/>
            <w:vAlign w:val="center"/>
          </w:tcPr>
          <w:p w14:paraId="0DD1ED4E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16</w:t>
            </w:r>
          </w:p>
        </w:tc>
        <w:tc>
          <w:tcPr>
            <w:tcW w:w="988" w:type="dxa"/>
            <w:vAlign w:val="center"/>
          </w:tcPr>
          <w:p w14:paraId="2EAA84E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15%</w:t>
            </w:r>
          </w:p>
        </w:tc>
        <w:tc>
          <w:tcPr>
            <w:tcW w:w="1636" w:type="dxa"/>
            <w:vAlign w:val="center"/>
          </w:tcPr>
          <w:p w14:paraId="28723D32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34</w:t>
            </w:r>
          </w:p>
        </w:tc>
        <w:tc>
          <w:tcPr>
            <w:tcW w:w="988" w:type="dxa"/>
            <w:vAlign w:val="center"/>
          </w:tcPr>
          <w:p w14:paraId="373B4DA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30%</w:t>
            </w:r>
          </w:p>
        </w:tc>
        <w:tc>
          <w:tcPr>
            <w:tcW w:w="1661" w:type="dxa"/>
            <w:vAlign w:val="center"/>
          </w:tcPr>
          <w:p w14:paraId="01F5AFB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43</w:t>
            </w:r>
          </w:p>
        </w:tc>
        <w:tc>
          <w:tcPr>
            <w:tcW w:w="870" w:type="dxa"/>
            <w:vAlign w:val="center"/>
          </w:tcPr>
          <w:p w14:paraId="31DA757E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88" w:type="dxa"/>
            <w:vAlign w:val="center"/>
          </w:tcPr>
          <w:p w14:paraId="4C347E5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15</w:t>
            </w:r>
          </w:p>
        </w:tc>
        <w:tc>
          <w:tcPr>
            <w:tcW w:w="988" w:type="dxa"/>
            <w:vAlign w:val="center"/>
          </w:tcPr>
          <w:p w14:paraId="0049E067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15%</w:t>
            </w:r>
          </w:p>
        </w:tc>
        <w:tc>
          <w:tcPr>
            <w:tcW w:w="1567" w:type="dxa"/>
            <w:vAlign w:val="center"/>
          </w:tcPr>
          <w:p w14:paraId="08320AC2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154</w:t>
            </w:r>
          </w:p>
        </w:tc>
      </w:tr>
      <w:tr w14:paraId="107A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0911DB2D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黄水所</w:t>
            </w:r>
          </w:p>
        </w:tc>
        <w:tc>
          <w:tcPr>
            <w:tcW w:w="1076" w:type="dxa"/>
            <w:vAlign w:val="center"/>
          </w:tcPr>
          <w:p w14:paraId="4D2B619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71</w:t>
            </w:r>
          </w:p>
        </w:tc>
        <w:tc>
          <w:tcPr>
            <w:tcW w:w="1476" w:type="dxa"/>
            <w:vAlign w:val="center"/>
          </w:tcPr>
          <w:p w14:paraId="05CB296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vAlign w:val="center"/>
          </w:tcPr>
          <w:p w14:paraId="42D48D0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10%</w:t>
            </w:r>
          </w:p>
        </w:tc>
        <w:tc>
          <w:tcPr>
            <w:tcW w:w="1636" w:type="dxa"/>
            <w:vAlign w:val="center"/>
          </w:tcPr>
          <w:p w14:paraId="366E1244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28</w:t>
            </w:r>
          </w:p>
        </w:tc>
        <w:tc>
          <w:tcPr>
            <w:tcW w:w="988" w:type="dxa"/>
            <w:vAlign w:val="center"/>
          </w:tcPr>
          <w:p w14:paraId="5AEEA96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61" w:type="dxa"/>
            <w:vAlign w:val="center"/>
          </w:tcPr>
          <w:p w14:paraId="7B87BF7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28</w:t>
            </w:r>
          </w:p>
        </w:tc>
        <w:tc>
          <w:tcPr>
            <w:tcW w:w="870" w:type="dxa"/>
            <w:vAlign w:val="center"/>
          </w:tcPr>
          <w:p w14:paraId="42130C7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88" w:type="dxa"/>
            <w:vAlign w:val="center"/>
          </w:tcPr>
          <w:p w14:paraId="0B188BC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vAlign w:val="center"/>
          </w:tcPr>
          <w:p w14:paraId="20FA856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10%</w:t>
            </w:r>
          </w:p>
        </w:tc>
        <w:tc>
          <w:tcPr>
            <w:tcW w:w="1567" w:type="dxa"/>
            <w:vAlign w:val="center"/>
          </w:tcPr>
          <w:p w14:paraId="33D4B33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101</w:t>
            </w:r>
          </w:p>
        </w:tc>
      </w:tr>
      <w:tr w14:paraId="66ED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6A2FC0D0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沙子所</w:t>
            </w:r>
          </w:p>
        </w:tc>
        <w:tc>
          <w:tcPr>
            <w:tcW w:w="1076" w:type="dxa"/>
            <w:vAlign w:val="center"/>
          </w:tcPr>
          <w:p w14:paraId="0CA3B29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27</w:t>
            </w:r>
          </w:p>
        </w:tc>
        <w:tc>
          <w:tcPr>
            <w:tcW w:w="1476" w:type="dxa"/>
            <w:vAlign w:val="center"/>
          </w:tcPr>
          <w:p w14:paraId="73BDBACE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vAlign w:val="center"/>
          </w:tcPr>
          <w:p w14:paraId="4FA16F5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23%</w:t>
            </w:r>
          </w:p>
        </w:tc>
        <w:tc>
          <w:tcPr>
            <w:tcW w:w="1636" w:type="dxa"/>
            <w:vAlign w:val="center"/>
          </w:tcPr>
          <w:p w14:paraId="5DB6A04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vAlign w:val="center"/>
          </w:tcPr>
          <w:p w14:paraId="3C085B62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23%</w:t>
            </w:r>
          </w:p>
        </w:tc>
        <w:tc>
          <w:tcPr>
            <w:tcW w:w="1661" w:type="dxa"/>
            <w:vAlign w:val="center"/>
          </w:tcPr>
          <w:p w14:paraId="1EDBF27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870" w:type="dxa"/>
            <w:vAlign w:val="center"/>
          </w:tcPr>
          <w:p w14:paraId="2E4E58C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31%</w:t>
            </w:r>
          </w:p>
        </w:tc>
        <w:tc>
          <w:tcPr>
            <w:tcW w:w="1688" w:type="dxa"/>
            <w:vAlign w:val="center"/>
          </w:tcPr>
          <w:p w14:paraId="4A9E4874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vAlign w:val="center"/>
          </w:tcPr>
          <w:p w14:paraId="120D6A0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23%</w:t>
            </w:r>
          </w:p>
        </w:tc>
        <w:tc>
          <w:tcPr>
            <w:tcW w:w="1567" w:type="dxa"/>
            <w:vAlign w:val="center"/>
          </w:tcPr>
          <w:p w14:paraId="5C4E7F32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27</w:t>
            </w:r>
          </w:p>
        </w:tc>
      </w:tr>
      <w:tr w14:paraId="2A82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7C91752E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悦崃所</w:t>
            </w:r>
          </w:p>
        </w:tc>
        <w:tc>
          <w:tcPr>
            <w:tcW w:w="1076" w:type="dxa"/>
            <w:vAlign w:val="center"/>
          </w:tcPr>
          <w:p w14:paraId="19547FF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56</w:t>
            </w:r>
          </w:p>
        </w:tc>
        <w:tc>
          <w:tcPr>
            <w:tcW w:w="1476" w:type="dxa"/>
            <w:vAlign w:val="center"/>
          </w:tcPr>
          <w:p w14:paraId="6A9181F7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988" w:type="dxa"/>
            <w:vAlign w:val="center"/>
          </w:tcPr>
          <w:p w14:paraId="073ECECD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15%</w:t>
            </w:r>
          </w:p>
        </w:tc>
        <w:tc>
          <w:tcPr>
            <w:tcW w:w="1636" w:type="dxa"/>
            <w:vAlign w:val="center"/>
          </w:tcPr>
          <w:p w14:paraId="6DDBA62C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988" w:type="dxa"/>
            <w:vAlign w:val="center"/>
          </w:tcPr>
          <w:p w14:paraId="3316D09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35%</w:t>
            </w:r>
          </w:p>
        </w:tc>
        <w:tc>
          <w:tcPr>
            <w:tcW w:w="1661" w:type="dxa"/>
            <w:vAlign w:val="center"/>
          </w:tcPr>
          <w:p w14:paraId="2FCE5FE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20</w:t>
            </w:r>
          </w:p>
        </w:tc>
        <w:tc>
          <w:tcPr>
            <w:tcW w:w="870" w:type="dxa"/>
            <w:vAlign w:val="center"/>
          </w:tcPr>
          <w:p w14:paraId="5A36447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35%</w:t>
            </w:r>
          </w:p>
        </w:tc>
        <w:tc>
          <w:tcPr>
            <w:tcW w:w="1688" w:type="dxa"/>
            <w:vAlign w:val="center"/>
          </w:tcPr>
          <w:p w14:paraId="3199913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988" w:type="dxa"/>
            <w:vAlign w:val="center"/>
          </w:tcPr>
          <w:p w14:paraId="162ADCE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15%</w:t>
            </w:r>
          </w:p>
        </w:tc>
        <w:tc>
          <w:tcPr>
            <w:tcW w:w="1567" w:type="dxa"/>
            <w:vAlign w:val="center"/>
          </w:tcPr>
          <w:p w14:paraId="767928C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56</w:t>
            </w:r>
          </w:p>
        </w:tc>
      </w:tr>
      <w:tr w14:paraId="4A107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0A83600C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三河所</w:t>
            </w:r>
          </w:p>
        </w:tc>
        <w:tc>
          <w:tcPr>
            <w:tcW w:w="1076" w:type="dxa"/>
            <w:vAlign w:val="center"/>
          </w:tcPr>
          <w:p w14:paraId="1932D4C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68</w:t>
            </w:r>
          </w:p>
        </w:tc>
        <w:tc>
          <w:tcPr>
            <w:tcW w:w="1476" w:type="dxa"/>
            <w:vAlign w:val="center"/>
          </w:tcPr>
          <w:p w14:paraId="64E5489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vAlign w:val="center"/>
          </w:tcPr>
          <w:p w14:paraId="038C72A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10%</w:t>
            </w:r>
          </w:p>
        </w:tc>
        <w:tc>
          <w:tcPr>
            <w:tcW w:w="1636" w:type="dxa"/>
            <w:vAlign w:val="center"/>
          </w:tcPr>
          <w:p w14:paraId="11536B8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27</w:t>
            </w:r>
          </w:p>
        </w:tc>
        <w:tc>
          <w:tcPr>
            <w:tcW w:w="988" w:type="dxa"/>
            <w:vAlign w:val="center"/>
          </w:tcPr>
          <w:p w14:paraId="7E471EB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61" w:type="dxa"/>
            <w:vAlign w:val="center"/>
          </w:tcPr>
          <w:p w14:paraId="217C600B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27</w:t>
            </w:r>
          </w:p>
        </w:tc>
        <w:tc>
          <w:tcPr>
            <w:tcW w:w="870" w:type="dxa"/>
            <w:vAlign w:val="center"/>
          </w:tcPr>
          <w:p w14:paraId="49D08407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40%</w:t>
            </w:r>
          </w:p>
        </w:tc>
        <w:tc>
          <w:tcPr>
            <w:tcW w:w="1688" w:type="dxa"/>
            <w:vAlign w:val="center"/>
          </w:tcPr>
          <w:p w14:paraId="11C3770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7</w:t>
            </w:r>
          </w:p>
        </w:tc>
        <w:tc>
          <w:tcPr>
            <w:tcW w:w="988" w:type="dxa"/>
            <w:vAlign w:val="center"/>
          </w:tcPr>
          <w:p w14:paraId="510CE9A4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10%</w:t>
            </w:r>
          </w:p>
        </w:tc>
        <w:tc>
          <w:tcPr>
            <w:tcW w:w="1567" w:type="dxa"/>
            <w:vAlign w:val="center"/>
          </w:tcPr>
          <w:p w14:paraId="37BF3F2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68</w:t>
            </w:r>
          </w:p>
        </w:tc>
      </w:tr>
      <w:tr w14:paraId="0906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6665DD0C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马武所</w:t>
            </w:r>
          </w:p>
        </w:tc>
        <w:tc>
          <w:tcPr>
            <w:tcW w:w="1076" w:type="dxa"/>
            <w:vAlign w:val="center"/>
          </w:tcPr>
          <w:p w14:paraId="53A912D7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1476" w:type="dxa"/>
            <w:vAlign w:val="center"/>
          </w:tcPr>
          <w:p w14:paraId="4CAD636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5</w:t>
            </w:r>
          </w:p>
        </w:tc>
        <w:tc>
          <w:tcPr>
            <w:tcW w:w="988" w:type="dxa"/>
            <w:vAlign w:val="center"/>
          </w:tcPr>
          <w:p w14:paraId="79577D4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636" w:type="dxa"/>
            <w:vAlign w:val="center"/>
          </w:tcPr>
          <w:p w14:paraId="04555ED4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vAlign w:val="center"/>
          </w:tcPr>
          <w:p w14:paraId="79E2419F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661" w:type="dxa"/>
            <w:vAlign w:val="center"/>
          </w:tcPr>
          <w:p w14:paraId="01EE402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870" w:type="dxa"/>
            <w:vAlign w:val="center"/>
          </w:tcPr>
          <w:p w14:paraId="45AE6FB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688" w:type="dxa"/>
            <w:vAlign w:val="center"/>
          </w:tcPr>
          <w:p w14:paraId="5F3F5687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4</w:t>
            </w:r>
          </w:p>
        </w:tc>
        <w:tc>
          <w:tcPr>
            <w:tcW w:w="988" w:type="dxa"/>
            <w:vAlign w:val="center"/>
          </w:tcPr>
          <w:p w14:paraId="5DAA72A9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25%</w:t>
            </w:r>
          </w:p>
        </w:tc>
        <w:tc>
          <w:tcPr>
            <w:tcW w:w="1567" w:type="dxa"/>
            <w:vAlign w:val="center"/>
          </w:tcPr>
          <w:p w14:paraId="393EACEA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21</w:t>
            </w:r>
          </w:p>
        </w:tc>
      </w:tr>
      <w:tr w14:paraId="14947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5FE1BAD6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临溪所</w:t>
            </w:r>
          </w:p>
        </w:tc>
        <w:tc>
          <w:tcPr>
            <w:tcW w:w="1076" w:type="dxa"/>
            <w:vAlign w:val="center"/>
          </w:tcPr>
          <w:p w14:paraId="2BFEA53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27</w:t>
            </w:r>
          </w:p>
        </w:tc>
        <w:tc>
          <w:tcPr>
            <w:tcW w:w="1476" w:type="dxa"/>
            <w:vAlign w:val="center"/>
          </w:tcPr>
          <w:p w14:paraId="5945C010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5</w:t>
            </w:r>
          </w:p>
        </w:tc>
        <w:tc>
          <w:tcPr>
            <w:tcW w:w="988" w:type="dxa"/>
            <w:vAlign w:val="center"/>
          </w:tcPr>
          <w:p w14:paraId="5734BC1E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22%</w:t>
            </w:r>
          </w:p>
        </w:tc>
        <w:tc>
          <w:tcPr>
            <w:tcW w:w="1636" w:type="dxa"/>
            <w:vAlign w:val="center"/>
          </w:tcPr>
          <w:p w14:paraId="362E867E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988" w:type="dxa"/>
            <w:vAlign w:val="center"/>
          </w:tcPr>
          <w:p w14:paraId="4F7F8755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26%</w:t>
            </w:r>
          </w:p>
        </w:tc>
        <w:tc>
          <w:tcPr>
            <w:tcW w:w="1661" w:type="dxa"/>
            <w:vAlign w:val="center"/>
          </w:tcPr>
          <w:p w14:paraId="250482DC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8</w:t>
            </w:r>
          </w:p>
        </w:tc>
        <w:tc>
          <w:tcPr>
            <w:tcW w:w="870" w:type="dxa"/>
            <w:vAlign w:val="center"/>
          </w:tcPr>
          <w:p w14:paraId="5E25894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26%</w:t>
            </w:r>
          </w:p>
        </w:tc>
        <w:tc>
          <w:tcPr>
            <w:tcW w:w="1688" w:type="dxa"/>
            <w:vAlign w:val="center"/>
          </w:tcPr>
          <w:p w14:paraId="5FEA4C7E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6</w:t>
            </w:r>
          </w:p>
        </w:tc>
        <w:tc>
          <w:tcPr>
            <w:tcW w:w="988" w:type="dxa"/>
            <w:vAlign w:val="center"/>
          </w:tcPr>
          <w:p w14:paraId="0BCCD68C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26%</w:t>
            </w:r>
          </w:p>
        </w:tc>
        <w:tc>
          <w:tcPr>
            <w:tcW w:w="1567" w:type="dxa"/>
            <w:vAlign w:val="center"/>
          </w:tcPr>
          <w:p w14:paraId="6BB1964D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27</w:t>
            </w:r>
          </w:p>
        </w:tc>
      </w:tr>
      <w:tr w14:paraId="12E9E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3" w:type="dxa"/>
            <w:vAlign w:val="center"/>
          </w:tcPr>
          <w:p w14:paraId="3E7FB460">
            <w:pPr>
              <w:spacing w:after="0" w:line="320" w:lineRule="exac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合计</w:t>
            </w:r>
          </w:p>
        </w:tc>
        <w:tc>
          <w:tcPr>
            <w:tcW w:w="1076" w:type="dxa"/>
            <w:vAlign w:val="center"/>
          </w:tcPr>
          <w:p w14:paraId="1ABFB9A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884</w:t>
            </w:r>
          </w:p>
        </w:tc>
        <w:tc>
          <w:tcPr>
            <w:tcW w:w="1476" w:type="dxa"/>
            <w:vAlign w:val="center"/>
          </w:tcPr>
          <w:p w14:paraId="6163D9F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988" w:type="dxa"/>
            <w:vAlign w:val="center"/>
          </w:tcPr>
          <w:p w14:paraId="5A20EE6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12.6%</w:t>
            </w:r>
          </w:p>
        </w:tc>
        <w:tc>
          <w:tcPr>
            <w:tcW w:w="1636" w:type="dxa"/>
            <w:vAlign w:val="center"/>
          </w:tcPr>
          <w:p w14:paraId="4224976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988" w:type="dxa"/>
            <w:vAlign w:val="center"/>
          </w:tcPr>
          <w:p w14:paraId="41CEE8C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31.6%</w:t>
            </w:r>
          </w:p>
        </w:tc>
        <w:tc>
          <w:tcPr>
            <w:tcW w:w="1661" w:type="dxa"/>
            <w:vAlign w:val="center"/>
          </w:tcPr>
          <w:p w14:paraId="022705C6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336</w:t>
            </w:r>
          </w:p>
        </w:tc>
        <w:tc>
          <w:tcPr>
            <w:tcW w:w="870" w:type="dxa"/>
            <w:vAlign w:val="center"/>
          </w:tcPr>
          <w:p w14:paraId="281162B3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38%</w:t>
            </w:r>
          </w:p>
        </w:tc>
        <w:tc>
          <w:tcPr>
            <w:tcW w:w="1688" w:type="dxa"/>
            <w:vAlign w:val="center"/>
          </w:tcPr>
          <w:p w14:paraId="2B08A6C1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988" w:type="dxa"/>
            <w:vAlign w:val="center"/>
          </w:tcPr>
          <w:p w14:paraId="6FC0A838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sz w:val="28"/>
                <w:szCs w:val="28"/>
              </w:rPr>
              <w:t>17.8%</w:t>
            </w:r>
          </w:p>
        </w:tc>
        <w:tc>
          <w:tcPr>
            <w:tcW w:w="1567" w:type="dxa"/>
            <w:vAlign w:val="center"/>
          </w:tcPr>
          <w:p w14:paraId="76C01C1D">
            <w:pPr>
              <w:spacing w:after="0" w:line="32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1153</w:t>
            </w:r>
          </w:p>
        </w:tc>
      </w:tr>
    </w:tbl>
    <w:p w14:paraId="05EC21E3">
      <w:pPr>
        <w:spacing w:line="220" w:lineRule="atLeast"/>
        <w:rPr>
          <w:rFonts w:ascii="Times New Roman" w:hAnsi="Times New Roman" w:cs="Times New Roman"/>
        </w:rPr>
      </w:pPr>
    </w:p>
    <w:p w14:paraId="43E95D4F">
      <w:pPr>
        <w:widowControl w:val="0"/>
        <w:adjustRightInd/>
        <w:spacing w:after="0"/>
        <w:jc w:val="both"/>
        <w:rPr>
          <w:rFonts w:ascii="Times New Roman" w:hAnsi="Times New Roman" w:eastAsia="方正仿宋_GBK" w:cs="Times New Roman"/>
          <w:kern w:val="2"/>
          <w:sz w:val="32"/>
        </w:rPr>
      </w:pPr>
    </w:p>
    <w:p w14:paraId="68B51104">
      <w:pPr>
        <w:widowControl w:val="0"/>
        <w:pBdr>
          <w:top w:val="single" w:color="auto" w:sz="4" w:space="1"/>
          <w:bottom w:val="single" w:color="auto" w:sz="8" w:space="1"/>
        </w:pBdr>
        <w:adjustRightInd/>
        <w:snapToGrid/>
        <w:spacing w:after="0"/>
        <w:ind w:firstLine="140" w:firstLineChars="50"/>
        <w:jc w:val="both"/>
        <w:rPr>
          <w:rFonts w:ascii="Times New Roman" w:hAnsi="Times New Roman" w:eastAsia="方正仿宋_GBK" w:cs="Times New Roman"/>
          <w:kern w:val="2"/>
          <w:sz w:val="32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>石柱县市场监督管理局办公室　　　　　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 xml:space="preserve">         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 xml:space="preserve">     2024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>年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>月</w:t>
      </w:r>
      <w:r>
        <w:rPr>
          <w:rFonts w:ascii="Times New Roman" w:hAnsi="Times New Roman" w:eastAsia="方正仿宋_GBK" w:cs="Times New Roman"/>
          <w:kern w:val="2"/>
          <w:sz w:val="28"/>
          <w:szCs w:val="28"/>
        </w:rPr>
        <w:t>15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</w:rPr>
        <w:t>日印发</w:t>
      </w:r>
    </w:p>
    <w:sectPr>
      <w:pgSz w:w="16838" w:h="11906" w:orient="landscape"/>
      <w:pgMar w:top="1446" w:right="1985" w:bottom="1446" w:left="1644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5900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679B690"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59006"/>
      <w:docPartObj>
        <w:docPartGallery w:val="AutoText"/>
      </w:docPartObj>
    </w:sdtPr>
    <w:sdtContent>
      <w:p w14:paraId="1A045F32">
        <w:pPr>
          <w:pStyle w:val="4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00F5C"/>
    <w:rsid w:val="00004AD1"/>
    <w:rsid w:val="000778D1"/>
    <w:rsid w:val="000C625E"/>
    <w:rsid w:val="000D67EA"/>
    <w:rsid w:val="000F237C"/>
    <w:rsid w:val="00103ACB"/>
    <w:rsid w:val="001371FA"/>
    <w:rsid w:val="00190004"/>
    <w:rsid w:val="00191F03"/>
    <w:rsid w:val="0019226F"/>
    <w:rsid w:val="0019733F"/>
    <w:rsid w:val="00216623"/>
    <w:rsid w:val="00224450"/>
    <w:rsid w:val="00230D50"/>
    <w:rsid w:val="00276DBE"/>
    <w:rsid w:val="00281134"/>
    <w:rsid w:val="002838D7"/>
    <w:rsid w:val="002C522B"/>
    <w:rsid w:val="00302D65"/>
    <w:rsid w:val="003205F3"/>
    <w:rsid w:val="00323B43"/>
    <w:rsid w:val="003451F3"/>
    <w:rsid w:val="00353429"/>
    <w:rsid w:val="003A1F4D"/>
    <w:rsid w:val="003C3119"/>
    <w:rsid w:val="003D37D8"/>
    <w:rsid w:val="00426133"/>
    <w:rsid w:val="0042622D"/>
    <w:rsid w:val="004358AB"/>
    <w:rsid w:val="004465F4"/>
    <w:rsid w:val="00473617"/>
    <w:rsid w:val="00485970"/>
    <w:rsid w:val="004A6F02"/>
    <w:rsid w:val="004C24CE"/>
    <w:rsid w:val="004F2C88"/>
    <w:rsid w:val="004F7FAC"/>
    <w:rsid w:val="00522AA4"/>
    <w:rsid w:val="00523ED5"/>
    <w:rsid w:val="00547CF1"/>
    <w:rsid w:val="0057548F"/>
    <w:rsid w:val="005A3D65"/>
    <w:rsid w:val="005D3B38"/>
    <w:rsid w:val="005E584E"/>
    <w:rsid w:val="005F4812"/>
    <w:rsid w:val="00614207"/>
    <w:rsid w:val="0062259D"/>
    <w:rsid w:val="006503F8"/>
    <w:rsid w:val="00664EAE"/>
    <w:rsid w:val="006803F0"/>
    <w:rsid w:val="006B7FAD"/>
    <w:rsid w:val="006C0C05"/>
    <w:rsid w:val="006E40F6"/>
    <w:rsid w:val="007006C6"/>
    <w:rsid w:val="007072AF"/>
    <w:rsid w:val="00736496"/>
    <w:rsid w:val="00765EAC"/>
    <w:rsid w:val="007B267B"/>
    <w:rsid w:val="007B5E48"/>
    <w:rsid w:val="007D67DE"/>
    <w:rsid w:val="008358DB"/>
    <w:rsid w:val="008400F2"/>
    <w:rsid w:val="008456FD"/>
    <w:rsid w:val="008A2756"/>
    <w:rsid w:val="008B06DB"/>
    <w:rsid w:val="008B7726"/>
    <w:rsid w:val="008C00E5"/>
    <w:rsid w:val="008C5557"/>
    <w:rsid w:val="00944855"/>
    <w:rsid w:val="00983688"/>
    <w:rsid w:val="00990394"/>
    <w:rsid w:val="009A1688"/>
    <w:rsid w:val="009D0AD7"/>
    <w:rsid w:val="009D6865"/>
    <w:rsid w:val="009E0373"/>
    <w:rsid w:val="00A00349"/>
    <w:rsid w:val="00A16C9E"/>
    <w:rsid w:val="00A20E4D"/>
    <w:rsid w:val="00A222E1"/>
    <w:rsid w:val="00A45B15"/>
    <w:rsid w:val="00AA189E"/>
    <w:rsid w:val="00AA5EC7"/>
    <w:rsid w:val="00AA762B"/>
    <w:rsid w:val="00AE5AEA"/>
    <w:rsid w:val="00B24901"/>
    <w:rsid w:val="00C01FE0"/>
    <w:rsid w:val="00C07ECE"/>
    <w:rsid w:val="00C325BB"/>
    <w:rsid w:val="00C507DB"/>
    <w:rsid w:val="00C52737"/>
    <w:rsid w:val="00C61A83"/>
    <w:rsid w:val="00CC732F"/>
    <w:rsid w:val="00CD79C9"/>
    <w:rsid w:val="00D12D33"/>
    <w:rsid w:val="00D208F1"/>
    <w:rsid w:val="00D31D50"/>
    <w:rsid w:val="00D7327B"/>
    <w:rsid w:val="00D83C53"/>
    <w:rsid w:val="00DA1EA3"/>
    <w:rsid w:val="00DB2E76"/>
    <w:rsid w:val="00DF5FD1"/>
    <w:rsid w:val="00E04214"/>
    <w:rsid w:val="00E21A7B"/>
    <w:rsid w:val="00E4367E"/>
    <w:rsid w:val="00E64ECC"/>
    <w:rsid w:val="00E81201"/>
    <w:rsid w:val="00EA0FDC"/>
    <w:rsid w:val="00EB5CEF"/>
    <w:rsid w:val="00ED6FE5"/>
    <w:rsid w:val="00F16E9F"/>
    <w:rsid w:val="00F35640"/>
    <w:rsid w:val="00FA0096"/>
    <w:rsid w:val="1CF2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8"/>
    <w:link w:val="2"/>
    <w:semiHidden/>
    <w:qFormat/>
    <w:uiPriority w:val="99"/>
    <w:rPr>
      <w:rFonts w:ascii="Tahoma" w:hAnsi="Tahoma"/>
    </w:rPr>
  </w:style>
  <w:style w:type="character" w:customStyle="1" w:styleId="13">
    <w:name w:val="批注框文本 Char"/>
    <w:basedOn w:val="8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82195-5A9F-4F7A-8EFD-97721EE24D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1246</Words>
  <Characters>1471</Characters>
  <Lines>12</Lines>
  <Paragraphs>3</Paragraphs>
  <TotalTime>0</TotalTime>
  <ScaleCrop>false</ScaleCrop>
  <LinksUpToDate>false</LinksUpToDate>
  <CharactersWithSpaces>1630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2024-08-05T03:09:00Z</dcterms:created>
  <dc:creator>Administrator</dc:creator>
  <cp:lastModifiedBy>TM</cp:lastModifiedBy>
  <cp:lastPrinted>2024-03-08T05:25:00Z</cp:lastPrinted>
  <dcterms:modified xsi:type="dcterms:W3CDTF">2026-07-09T02:05:18Z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eyJoZGlkIjoiM2VmN2NkNzlhZDllNTk4ZDQyYWY1YjAzNzZkNTk2YWEiLCJ1c2VySWQiOiIxMzAwNjA3NzU5In0=</vt:lpwstr>
  </property>
  <property fmtid="{D5CDD505-2E9C-101B-9397-08002B2CF9AE}" pid="3" name="KSOProductBuildVer">
    <vt:lpwstr>2052-12.1.0.26884</vt:lpwstr>
  </property>
  <property fmtid="{D5CDD505-2E9C-101B-9397-08002B2CF9AE}" pid="4" name="ICV">
    <vt:lpwstr>BE8EF0A265514C9697F1D7C27427E428_12</vt:lpwstr>
  </property>
</Properties>
</file>