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石柱土家族自治县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重大执法决定法制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审核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目录清单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kern w:val="0"/>
          <w:sz w:val="30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重大行政执法决定，是指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局基于行政执法监督管理职权，针对特定的行政管理相对人，以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局名义作出的重大、复杂、疑难，或者可能会产生重大社会影响的行政执法决定。包括: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重大行政处罚决定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涉及重大国家利益、公共利益、安全问题或者有重大社会影响的案件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2.拟责令停产停业、责令关闭、限制从业、降低资质等级、吊销许可证件或者营业执照，经过听证程序的案件。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3.拟对自然人作出罚没金额5万元以上10万元以下、对法人和其他组织作出罚没金额20万元以上50万元以下的案件。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4.拟罚款、没收违法所得和非法财物价值数额较大，经过听证程序的案件。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5.拟突破行政《重庆市市场监督管理行政处罚裁量基准》罚款的案件。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6.案件情况疑难复杂、涉及多个法律关系的案件。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重大行政许可决定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7.拟作出的直接涉及申请人与他人之间重大利益关系，或涉及重大公共利益的行政许可决定。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8.拟作出的其他重大、复杂、疑难的行政许可决定。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6C"/>
    <w:rsid w:val="00040F6D"/>
    <w:rsid w:val="00420A10"/>
    <w:rsid w:val="005D0191"/>
    <w:rsid w:val="009F624B"/>
    <w:rsid w:val="00A77718"/>
    <w:rsid w:val="00C9658C"/>
    <w:rsid w:val="00D43CD9"/>
    <w:rsid w:val="00DD026C"/>
    <w:rsid w:val="0BD94A6B"/>
    <w:rsid w:val="BFEEA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83</Words>
  <Characters>478</Characters>
  <Lines>3</Lines>
  <Paragraphs>1</Paragraphs>
  <TotalTime>6</TotalTime>
  <ScaleCrop>false</ScaleCrop>
  <LinksUpToDate>false</LinksUpToDate>
  <CharactersWithSpaces>560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2021-12-01T01:04:00Z</dcterms:created>
  <dc:creator>pc-07</dc:creator>
  <cp:lastModifiedBy>Admin</cp:lastModifiedBy>
  <dcterms:modified xsi:type="dcterms:W3CDTF">2024-02-29T10:25:06Z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