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劳动用工自查情况登记表</w:t>
      </w:r>
      <w:bookmarkEnd w:id="0"/>
    </w:p>
    <w:p>
      <w:pPr>
        <w:spacing w:after="156" w:afterLines="50" w:line="240" w:lineRule="exact"/>
        <w:rPr>
          <w:rFonts w:eastAsia="方正仿宋_GBK"/>
          <w:kern w:val="0"/>
          <w:sz w:val="21"/>
          <w:szCs w:val="21"/>
        </w:rPr>
      </w:pPr>
      <w:r>
        <w:rPr>
          <w:rFonts w:eastAsia="方正仿宋_GBK"/>
          <w:sz w:val="21"/>
          <w:szCs w:val="21"/>
        </w:rPr>
        <w:t>填报单位（盖章）：</w:t>
      </w:r>
    </w:p>
    <w:tbl>
      <w:tblPr>
        <w:tblStyle w:val="3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40"/>
        <w:gridCol w:w="880"/>
        <w:gridCol w:w="254"/>
        <w:gridCol w:w="814"/>
        <w:gridCol w:w="1167"/>
        <w:gridCol w:w="1279"/>
        <w:gridCol w:w="666"/>
        <w:gridCol w:w="468"/>
        <w:gridCol w:w="563"/>
        <w:gridCol w:w="127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单位基本信息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8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工商注册号或事业法人证号</w:t>
            </w:r>
          </w:p>
        </w:tc>
        <w:tc>
          <w:tcPr>
            <w:tcW w:w="7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行业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单位联系信息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法定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代表人/负责人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7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人资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电    话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办公地址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社会保险登记号码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劳动用工情况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职工总人数</w:t>
            </w:r>
          </w:p>
        </w:tc>
        <w:tc>
          <w:tcPr>
            <w:tcW w:w="5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城镇劳动者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农村劳动者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港澳台和外籍人员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女职工人数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劳务派遣用工数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劳务用工数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应签劳动合同人数（全日制）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应签劳动合同人数（非全日制）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已签劳动合同人数（全日制）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已签劳动合同人数（非全日制）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是否签订集体合同</w:t>
            </w:r>
          </w:p>
        </w:tc>
        <w:tc>
          <w:tcPr>
            <w:tcW w:w="5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工资支付情况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工资支付形式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每月约定工资支付日期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是否向劳动者提供工资清单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是否建立工资支付台账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单位月平均工资金额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实行计件工资制的人数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工时制度执行情况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考勤形式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工时制度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施行综合计时、不定时工时制度审批部门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审批日期和周期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涉及岗位及人数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劳动用工管理情况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是否建立职工名册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是否建立工时档案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是否建立录用档案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是否建立工资档案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93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各类型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劳动合同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人数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固定期限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劳动合同人数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无固定期限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劳动合同人数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完成一定工作任务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为期限合同人数</w:t>
            </w:r>
          </w:p>
        </w:tc>
        <w:tc>
          <w:tcPr>
            <w:tcW w:w="5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1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劳动合同必备条款是否完备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劳动合同是否</w:t>
            </w:r>
          </w:p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交付劳动者本人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社会保险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u w:val="none"/>
                <w:lang w:val="en-US" w:eastAsia="zh-CN"/>
              </w:rPr>
              <w:t>2022</w:t>
            </w:r>
            <w:r>
              <w:rPr>
                <w:rFonts w:eastAsia="方正仿宋_GBK"/>
                <w:kern w:val="0"/>
                <w:sz w:val="21"/>
                <w:szCs w:val="21"/>
              </w:rPr>
              <w:t>年职工工资总额</w:t>
            </w:r>
          </w:p>
        </w:tc>
        <w:tc>
          <w:tcPr>
            <w:tcW w:w="54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9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eastAsia="方正仿宋_GBK"/>
                <w:kern w:val="0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  <w:t>实际</w:t>
            </w:r>
            <w:r>
              <w:rPr>
                <w:rFonts w:eastAsia="方正仿宋_GBK"/>
                <w:kern w:val="0"/>
                <w:sz w:val="21"/>
                <w:szCs w:val="21"/>
              </w:rPr>
              <w:t>参保人数</w:t>
            </w:r>
          </w:p>
        </w:tc>
        <w:tc>
          <w:tcPr>
            <w:tcW w:w="24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eastAsia="方正仿宋_GBK"/>
                <w:kern w:val="0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缴费金额</w:t>
            </w:r>
          </w:p>
        </w:tc>
        <w:tc>
          <w:tcPr>
            <w:tcW w:w="2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eastAsia="方正仿宋_GBK"/>
                <w:kern w:val="0"/>
                <w:sz w:val="21"/>
                <w:szCs w:val="21"/>
              </w:rPr>
              <w:t>年</w:t>
            </w:r>
          </w:p>
          <w:p>
            <w:pPr>
              <w:spacing w:line="3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应参保人数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养老保险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3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失业保险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3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工伤保险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</w:p>
        </w:tc>
      </w:tr>
    </w:tbl>
    <w:p/>
    <w:p>
      <w:pPr>
        <w:spacing w:line="340" w:lineRule="exact"/>
        <w:rPr>
          <w:rFonts w:eastAsia="方正黑体_GBK"/>
          <w:sz w:val="24"/>
        </w:rPr>
      </w:pPr>
      <w:r>
        <w:rPr>
          <w:rFonts w:eastAsia="方正黑体_GBK"/>
          <w:sz w:val="24"/>
        </w:rPr>
        <w:t>填写说明解释：</w:t>
      </w:r>
    </w:p>
    <w:p>
      <w:pPr>
        <w:pStyle w:val="5"/>
        <w:numPr>
          <w:ilvl w:val="0"/>
          <w:numId w:val="2"/>
        </w:numPr>
        <w:spacing w:line="340" w:lineRule="exact"/>
        <w:ind w:left="93" w:leftChars="29" w:firstLineChars="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单位类型：国有企业、集体企业、私营企业、外商投资、港澳台投资、其他企业、事业单位、社会团体、个体工商户、律师事务所、会计师事务所、基金会、境外非政府组织驻华代表、民办非企业单位、其他</w:t>
      </w:r>
    </w:p>
    <w:p>
      <w:pPr>
        <w:pStyle w:val="5"/>
        <w:numPr>
          <w:ilvl w:val="0"/>
          <w:numId w:val="2"/>
        </w:numPr>
        <w:spacing w:line="340" w:lineRule="exact"/>
        <w:ind w:left="93" w:leftChars="29" w:firstLineChars="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所属行业：制造业、建筑业、其他、批发和零售业、住宿和餐饮业、为居民服务业和其他服务业</w:t>
      </w:r>
    </w:p>
    <w:p>
      <w:pPr>
        <w:pStyle w:val="5"/>
        <w:numPr>
          <w:ilvl w:val="0"/>
          <w:numId w:val="2"/>
        </w:numPr>
        <w:spacing w:line="340" w:lineRule="exact"/>
        <w:ind w:left="93" w:leftChars="29" w:firstLineChars="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隶属关系：中央/部署、市属</w:t>
      </w:r>
    </w:p>
    <w:p>
      <w:pPr>
        <w:pStyle w:val="5"/>
        <w:numPr>
          <w:ilvl w:val="0"/>
          <w:numId w:val="2"/>
        </w:numPr>
        <w:spacing w:line="340" w:lineRule="exact"/>
        <w:ind w:left="93" w:leftChars="29" w:firstLineChars="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工资支付形式：银行代付、现金支付、其他</w:t>
      </w:r>
    </w:p>
    <w:p>
      <w:pPr>
        <w:pStyle w:val="5"/>
        <w:numPr>
          <w:ilvl w:val="0"/>
          <w:numId w:val="2"/>
        </w:numPr>
        <w:spacing w:line="340" w:lineRule="exact"/>
        <w:ind w:left="93" w:leftChars="29" w:firstLineChars="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考勤形式：电子考勤、人工考勤、其他</w:t>
      </w:r>
    </w:p>
    <w:p>
      <w:pPr>
        <w:pStyle w:val="5"/>
        <w:numPr>
          <w:ilvl w:val="0"/>
          <w:numId w:val="2"/>
        </w:numPr>
        <w:spacing w:line="300" w:lineRule="exact"/>
        <w:ind w:left="93" w:leftChars="29" w:firstLine="0" w:firstLineChars="0"/>
        <w:rPr>
          <w:rFonts w:hint="default" w:ascii="Times New Roman" w:hAnsi="Times New Roman" w:eastAsia="方正仿宋_GBK" w:cs="Times New Roman"/>
          <w:szCs w:val="32"/>
        </w:rPr>
      </w:pPr>
      <w:r>
        <w:rPr>
          <w:rFonts w:eastAsia="方正仿宋_GBK"/>
          <w:kern w:val="0"/>
          <w:sz w:val="24"/>
        </w:rPr>
        <w:t>工时制度：标准工时、综合工时、不定时工时</w:t>
      </w:r>
    </w:p>
    <w:p>
      <w:pPr>
        <w:pStyle w:val="2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施行综合计时、不定时工时制度审批部门：××区审批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142C7"/>
    <w:multiLevelType w:val="multilevel"/>
    <w:tmpl w:val="118142C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4AD2B36"/>
    <w:multiLevelType w:val="multilevel"/>
    <w:tmpl w:val="24AD2B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A0MzU0OWY0ZDNhMGRkMDdjMzJjZTcxZTMyMGMifQ=="/>
  </w:docVars>
  <w:rsids>
    <w:rsidRoot w:val="00000000"/>
    <w:rsid w:val="585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2023-04-11T03:47:25Z</dcterms:created>
  <dc:creator>Administrator</dc:creator>
  <cp:lastModifiedBy>Administrator</cp:lastModifiedBy>
  <dcterms:modified xsi:type="dcterms:W3CDTF">2023-04-11T03:47:53Z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0BA4B412FB51414FAE6331B34D660A01_12</vt:lpwstr>
  </property>
</Properties>
</file>