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napToGrid w:val="0"/>
        <w:spacing w:line="600" w:lineRule="exact"/>
        <w:rPr>
          <w:rFonts w:eastAsia="方正魏碑_GBK"/>
          <w:szCs w:val="32"/>
        </w:rPr>
      </w:pPr>
      <w:r>
        <w:rPr>
          <w:szCs w:val="32"/>
        </w:rPr>
        <w:pict>
          <v:shape id="_x0000_s1107" o:spid="_x0000_s1107" o:spt="136" type="#_x0000_t136" style="position:absolute;left:0pt;margin-left:0pt;margin-top:0pt;height:57.9pt;width:442.4pt;z-index:251659264;mso-width-relative:page;mso-height-relative:page;" fillcolor="#FF0000" filled="t" coordsize="21600,21600">
            <v:path/>
            <v:fill on="t" focussize="0,0"/>
            <v:stroke color="#FF0000"/>
            <v:imagedata o:title=""/>
            <o:lock v:ext="edit"/>
            <v:textpath on="t" fitshape="t" fitpath="t" trim="t" xscale="f" string="石柱土家族自治县人力资源和社会保障局电子公文&#10;" style="font-family:华文中宋;font-size:18pt;font-weight:bold;v-text-align:center;"/>
          </v:shape>
        </w:pict>
      </w:r>
    </w:p>
    <w:p>
      <w:pPr>
        <w:snapToGrid w:val="0"/>
        <w:spacing w:line="600" w:lineRule="exact"/>
        <w:ind w:right="572"/>
        <w:rPr>
          <w:rFonts w:eastAsia="方正魏碑_GBK"/>
          <w:szCs w:val="32"/>
        </w:rPr>
      </w:pPr>
    </w:p>
    <w:p>
      <w:pPr>
        <w:snapToGrid w:val="0"/>
        <w:spacing w:line="600" w:lineRule="exact"/>
        <w:ind w:firstLine="320" w:firstLineChars="100"/>
        <w:rPr>
          <w:rFonts w:eastAsia="方正仿宋_GBK"/>
          <w:snapToGrid w:val="0"/>
          <w:szCs w:val="32"/>
        </w:rPr>
      </w:pPr>
      <w:r>
        <w:rPr>
          <w:rFonts w:eastAsia="方正仿宋_GBK"/>
          <w:szCs w:val="32"/>
        </w:rPr>
        <w:t>石人社发〔20</w:t>
      </w:r>
      <w:r>
        <w:rPr>
          <w:rFonts w:hint="eastAsia" w:eastAsia="方正仿宋_GBK"/>
          <w:szCs w:val="32"/>
        </w:rPr>
        <w:t>2</w:t>
      </w:r>
      <w:r>
        <w:rPr>
          <w:rFonts w:hint="eastAsia" w:eastAsia="方正仿宋_GBK"/>
          <w:szCs w:val="32"/>
          <w:lang w:val="en-US" w:eastAsia="zh-CN"/>
        </w:rPr>
        <w:t>3</w:t>
      </w:r>
      <w:r>
        <w:rPr>
          <w:rFonts w:eastAsia="方正仿宋_GBK"/>
          <w:szCs w:val="32"/>
        </w:rPr>
        <w:t>〕</w:t>
      </w:r>
      <w:r>
        <w:rPr>
          <w:rFonts w:hint="eastAsia" w:eastAsia="方正仿宋_GBK"/>
          <w:szCs w:val="32"/>
          <w:lang w:val="en-US" w:eastAsia="zh-CN"/>
        </w:rPr>
        <w:t>24</w:t>
      </w:r>
      <w:r>
        <w:rPr>
          <w:rFonts w:eastAsia="方正仿宋_GBK"/>
          <w:szCs w:val="32"/>
        </w:rPr>
        <w:t>号</w:t>
      </w:r>
      <w:r>
        <w:rPr>
          <w:rFonts w:eastAsia="方正仿宋_GBK"/>
          <w:snapToGrid w:val="0"/>
          <w:szCs w:val="32"/>
        </w:rPr>
        <mc:AlternateContent>
          <mc:Choice Requires="wps">
            <w:drawing>
              <wp:anchor distT="0" distB="0" distL="114300" distR="114300" simplePos="0" relativeHeight="251660288" behindDoc="0" locked="0" layoutInCell="1" allowOverlap="1">
                <wp:simplePos x="0" y="0"/>
                <wp:positionH relativeFrom="column">
                  <wp:posOffset>0</wp:posOffset>
                </wp:positionH>
                <wp:positionV relativeFrom="paragraph">
                  <wp:posOffset>36195</wp:posOffset>
                </wp:positionV>
                <wp:extent cx="5638800" cy="0"/>
                <wp:effectExtent l="0" t="28575" r="0" b="28575"/>
                <wp:wrapNone/>
                <wp:docPr id="1" name="直线 84"/>
                <wp:cNvGraphicFramePr/>
                <a:graphic xmlns:a="http://schemas.openxmlformats.org/drawingml/2006/main">
                  <a:graphicData uri="http://schemas.microsoft.com/office/word/2010/wordprocessingShape">
                    <wps:wsp>
                      <wps:cNvCnPr/>
                      <wps:spPr>
                        <a:xfrm>
                          <a:off x="0" y="0"/>
                          <a:ext cx="5638800" cy="0"/>
                        </a:xfrm>
                        <a:prstGeom prst="line">
                          <a:avLst/>
                        </a:prstGeom>
                        <a:ln w="57150" cap="flat" cmpd="thickThin">
                          <a:solidFill>
                            <a:srgbClr val="FF0000"/>
                          </a:solidFill>
                          <a:prstDash val="solid"/>
                          <a:headEnd type="none" w="med" len="med"/>
                          <a:tailEnd type="none" w="med" len="med"/>
                        </a:ln>
                      </wps:spPr>
                      <wps:bodyPr upright="1"/>
                    </wps:wsp>
                  </a:graphicData>
                </a:graphic>
              </wp:anchor>
            </w:drawing>
          </mc:Choice>
          <mc:Fallback>
            <w:pict>
              <v:line id="直线 84" o:spid="_x0000_s1026" o:spt="20" style="position:absolute;left:0pt;margin-left:0pt;margin-top:2.85pt;height:0pt;width:444pt;z-index:251660288;mso-width-relative:page;mso-height-relative:page;" filled="f" stroked="t" coordsize="21600,21600" o:gfxdata="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">
                <v:fill on="f" focussize="0,0"/>
                <v:stroke weight="4.5pt" color="#FF0000" linestyle="thickThin" joinstyle="round"/>
                <v:imagedata o:title=""/>
                <o:lock v:ext="edit" aspectratio="f"/>
              </v:line>
            </w:pict>
          </mc:Fallback>
        </mc:AlternateContent>
      </w:r>
      <w:r>
        <w:rPr>
          <w:rFonts w:eastAsia="方正仿宋_GBK"/>
          <w:szCs w:val="32"/>
        </w:rPr>
        <w:t xml:space="preserve">             </w:t>
      </w:r>
      <w:r>
        <w:rPr>
          <w:rFonts w:eastAsia="方正仿宋_GBK"/>
          <w:snapToGrid w:val="0"/>
          <w:szCs w:val="32"/>
        </w:rPr>
        <w:t>年  月  日  核收：</w:t>
      </w:r>
    </w:p>
    <w:p>
      <w:pPr>
        <w:spacing w:line="600" w:lineRule="exact"/>
        <w:jc w:val="center"/>
        <w:rPr>
          <w:rFonts w:eastAsia="方正小标宋_GBK"/>
          <w:szCs w:val="32"/>
        </w:rPr>
      </w:pPr>
    </w:p>
    <w:p>
      <w:pPr>
        <w:spacing w:line="560" w:lineRule="exact"/>
        <w:jc w:val="center"/>
        <w:rPr>
          <w:rFonts w:eastAsia="方正小标宋_GBK"/>
          <w:sz w:val="44"/>
          <w:szCs w:val="32"/>
        </w:rPr>
      </w:pPr>
      <w:r>
        <w:rPr>
          <w:rFonts w:eastAsia="方正小标宋_GBK"/>
          <w:sz w:val="44"/>
          <w:szCs w:val="32"/>
        </w:rPr>
        <w:t>石柱土家族自治县人力资源和社会保障局</w:t>
      </w:r>
    </w:p>
    <w:p>
      <w:pPr>
        <w:spacing w:line="560" w:lineRule="exact"/>
        <w:jc w:val="center"/>
        <w:rPr>
          <w:rFonts w:ascii="方正小标宋_GBK" w:eastAsia="方正小标宋_GBK"/>
          <w:sz w:val="44"/>
          <w:szCs w:val="44"/>
        </w:rPr>
      </w:pPr>
      <w:r>
        <w:rPr>
          <w:rFonts w:hint="eastAsia" w:ascii="方正小标宋_GBK" w:eastAsia="方正小标宋_GBK"/>
          <w:sz w:val="44"/>
          <w:szCs w:val="44"/>
        </w:rPr>
        <w:t>关于建立规模性裁员企业直报系统的通知</w:t>
      </w:r>
    </w:p>
    <w:p>
      <w:pPr>
        <w:keepNext w:val="0"/>
        <w:keepLines w:val="0"/>
        <w:pageBreakBefore w:val="0"/>
        <w:wordWrap/>
        <w:overflowPunct/>
        <w:topLinePunct w:val="0"/>
        <w:bidi w:val="0"/>
        <w:spacing w:line="620" w:lineRule="exact"/>
        <w:rPr>
          <w:rFonts w:hint="default" w:ascii="Times New Roman" w:hAnsi="Times New Roman" w:eastAsia="方正仿宋_GBK" w:cs="Times New Roman"/>
          <w:sz w:val="32"/>
          <w:szCs w:val="32"/>
        </w:rPr>
      </w:pPr>
    </w:p>
    <w:p>
      <w:pPr>
        <w:keepNext w:val="0"/>
        <w:keepLines w:val="0"/>
        <w:pageBreakBefore w:val="0"/>
        <w:widowControl/>
        <w:suppressLineNumbers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napToGrid/>
        <w:spacing w:line="620" w:lineRule="exact"/>
        <w:jc w:val="left"/>
        <w:textAlignment w:val="auto"/>
        <w:rPr>
          <w:rFonts w:hint="default" w:ascii="Times New Roman" w:hAnsi="Times New Roman" w:eastAsia="方正仿宋_GBK" w:cs="Times New Roman"/>
          <w:snapToGrid w:val="0"/>
          <w:color w:val="auto"/>
          <w:kern w:val="0"/>
          <w:sz w:val="32"/>
          <w:szCs w:val="32"/>
          <w:lang w:val="en-US" w:eastAsia="zh-CN" w:bidi="ar"/>
        </w:rPr>
      </w:pPr>
      <w:r>
        <w:rPr>
          <w:rFonts w:hint="default" w:ascii="Times New Roman" w:hAnsi="Times New Roman" w:eastAsia="方正仿宋_GBK" w:cs="Times New Roman"/>
          <w:snapToGrid w:val="0"/>
          <w:color w:val="000000"/>
          <w:kern w:val="0"/>
          <w:sz w:val="32"/>
          <w:szCs w:val="32"/>
          <w:lang w:val="en-US" w:eastAsia="zh-CN" w:bidi="ar"/>
        </w:rPr>
        <w:t>各乡镇（街道）人民政府（办事处），县级有关部门，有关单位</w:t>
      </w:r>
      <w:r>
        <w:rPr>
          <w:rFonts w:hint="default" w:ascii="Times New Roman" w:hAnsi="Times New Roman" w:eastAsia="方正仿宋_GBK" w:cs="Times New Roman"/>
          <w:snapToGrid w:val="0"/>
          <w:color w:val="auto"/>
          <w:kern w:val="0"/>
          <w:sz w:val="32"/>
          <w:szCs w:val="32"/>
          <w:lang w:val="en-US" w:eastAsia="zh-CN" w:bidi="ar"/>
        </w:rPr>
        <w:t>：</w:t>
      </w:r>
    </w:p>
    <w:p>
      <w:pPr>
        <w:keepNext w:val="0"/>
        <w:keepLines w:val="0"/>
        <w:pageBreakBefore w:val="0"/>
        <w:widowControl/>
        <w:kinsoku w:val="0"/>
        <w:wordWrap/>
        <w:overflowPunct/>
        <w:topLinePunct w:val="0"/>
        <w:autoSpaceDE w:val="0"/>
        <w:autoSpaceDN w:val="0"/>
        <w:bidi w:val="0"/>
        <w:adjustRightInd w:val="0"/>
        <w:snapToGrid w:val="0"/>
        <w:spacing w:line="620" w:lineRule="exact"/>
        <w:ind w:firstLine="640" w:firstLineChars="200"/>
        <w:jc w:val="both"/>
        <w:textAlignment w:val="baseline"/>
        <w:rPr>
          <w:rFonts w:hint="default" w:ascii="Times New Roman" w:hAnsi="Times New Roman" w:eastAsia="方正仿宋_GBK" w:cs="Times New Roman"/>
          <w:snapToGrid w:val="0"/>
          <w:color w:val="000000"/>
          <w:kern w:val="0"/>
          <w:sz w:val="32"/>
          <w:szCs w:val="32"/>
          <w:lang/>
        </w:rPr>
      </w:pPr>
      <w:r>
        <w:rPr>
          <w:rFonts w:hint="default" w:ascii="Times New Roman" w:hAnsi="Times New Roman" w:eastAsia="方正仿宋_GBK" w:cs="Times New Roman"/>
          <w:snapToGrid w:val="0"/>
          <w:color w:val="000000"/>
          <w:kern w:val="0"/>
          <w:sz w:val="32"/>
          <w:szCs w:val="32"/>
          <w:lang/>
        </w:rPr>
        <w:t>为进一步健全失业监测预警机制</w:t>
      </w:r>
      <w:r>
        <w:rPr>
          <w:rFonts w:hint="default" w:ascii="Times New Roman" w:hAnsi="Times New Roman" w:eastAsia="方正仿宋_GBK" w:cs="Times New Roman"/>
          <w:snapToGrid w:val="0"/>
          <w:color w:val="000000"/>
          <w:kern w:val="0"/>
          <w:sz w:val="32"/>
          <w:szCs w:val="32"/>
          <w:lang w:eastAsia="zh-CN"/>
        </w:rPr>
        <w:t>，</w:t>
      </w:r>
      <w:r>
        <w:rPr>
          <w:rFonts w:hint="default" w:ascii="Times New Roman" w:hAnsi="Times New Roman" w:eastAsia="方正仿宋_GBK" w:cs="Times New Roman"/>
          <w:snapToGrid w:val="0"/>
          <w:color w:val="000000"/>
          <w:kern w:val="0"/>
          <w:sz w:val="32"/>
          <w:szCs w:val="32"/>
          <w:lang/>
        </w:rPr>
        <w:t>防范化解规模性失业风险</w:t>
      </w:r>
      <w:r>
        <w:rPr>
          <w:rFonts w:hint="default" w:ascii="Times New Roman" w:hAnsi="Times New Roman" w:eastAsia="方正仿宋_GBK" w:cs="Times New Roman"/>
          <w:snapToGrid w:val="0"/>
          <w:color w:val="000000"/>
          <w:kern w:val="0"/>
          <w:sz w:val="32"/>
          <w:szCs w:val="32"/>
          <w:lang w:eastAsia="zh-CN"/>
        </w:rPr>
        <w:t>，</w:t>
      </w:r>
      <w:r>
        <w:rPr>
          <w:rFonts w:hint="default" w:ascii="Times New Roman" w:hAnsi="Times New Roman" w:eastAsia="方正仿宋_GBK" w:cs="Times New Roman"/>
          <w:snapToGrid w:val="0"/>
          <w:color w:val="000000"/>
          <w:kern w:val="0"/>
          <w:sz w:val="32"/>
          <w:szCs w:val="32"/>
          <w:lang/>
        </w:rPr>
        <w:t>确保规模性失业第一时间发现</w:t>
      </w:r>
      <w:r>
        <w:rPr>
          <w:rFonts w:hint="default" w:ascii="Times New Roman" w:hAnsi="Times New Roman" w:eastAsia="方正仿宋_GBK" w:cs="Times New Roman"/>
          <w:snapToGrid w:val="0"/>
          <w:color w:val="000000"/>
          <w:kern w:val="0"/>
          <w:sz w:val="32"/>
          <w:szCs w:val="32"/>
          <w:lang w:eastAsia="zh-CN"/>
        </w:rPr>
        <w:t>、</w:t>
      </w:r>
      <w:r>
        <w:rPr>
          <w:rFonts w:hint="default" w:ascii="Times New Roman" w:hAnsi="Times New Roman" w:eastAsia="方正仿宋_GBK" w:cs="Times New Roman"/>
          <w:snapToGrid w:val="0"/>
          <w:color w:val="000000"/>
          <w:kern w:val="0"/>
          <w:sz w:val="32"/>
          <w:szCs w:val="32"/>
          <w:lang/>
        </w:rPr>
        <w:t>第一时间处置</w:t>
      </w:r>
      <w:r>
        <w:rPr>
          <w:rFonts w:hint="default" w:ascii="Times New Roman" w:hAnsi="Times New Roman" w:eastAsia="方正仿宋_GBK" w:cs="Times New Roman"/>
          <w:snapToGrid w:val="0"/>
          <w:color w:val="000000"/>
          <w:kern w:val="0"/>
          <w:sz w:val="32"/>
          <w:szCs w:val="32"/>
          <w:lang w:eastAsia="zh-CN"/>
        </w:rPr>
        <w:t>，</w:t>
      </w:r>
      <w:r>
        <w:rPr>
          <w:rFonts w:hint="default" w:ascii="Times New Roman" w:hAnsi="Times New Roman" w:eastAsia="方正仿宋_GBK" w:cs="Times New Roman"/>
          <w:snapToGrid w:val="0"/>
          <w:color w:val="000000"/>
          <w:kern w:val="0"/>
          <w:sz w:val="32"/>
          <w:szCs w:val="32"/>
          <w:lang/>
        </w:rPr>
        <w:t>努力把矛盾纠纷化解在萌芽状态</w:t>
      </w:r>
      <w:r>
        <w:rPr>
          <w:rFonts w:hint="default" w:ascii="Times New Roman" w:hAnsi="Times New Roman" w:eastAsia="方正仿宋_GBK" w:cs="Times New Roman"/>
          <w:snapToGrid w:val="0"/>
          <w:color w:val="000000"/>
          <w:kern w:val="0"/>
          <w:sz w:val="32"/>
          <w:szCs w:val="32"/>
          <w:lang w:eastAsia="zh-CN"/>
        </w:rPr>
        <w:t>，</w:t>
      </w:r>
      <w:r>
        <w:rPr>
          <w:rFonts w:hint="default" w:ascii="Times New Roman" w:hAnsi="Times New Roman" w:eastAsia="方正仿宋_GBK" w:cs="Times New Roman"/>
          <w:snapToGrid w:val="0"/>
          <w:color w:val="000000"/>
          <w:kern w:val="0"/>
          <w:sz w:val="32"/>
          <w:szCs w:val="32"/>
          <w:lang/>
        </w:rPr>
        <w:t>经研究</w:t>
      </w:r>
      <w:r>
        <w:rPr>
          <w:rFonts w:hint="default" w:ascii="Times New Roman" w:hAnsi="Times New Roman" w:eastAsia="方正仿宋_GBK" w:cs="Times New Roman"/>
          <w:snapToGrid w:val="0"/>
          <w:color w:val="000000"/>
          <w:kern w:val="0"/>
          <w:sz w:val="32"/>
          <w:szCs w:val="32"/>
          <w:lang w:eastAsia="zh-CN"/>
        </w:rPr>
        <w:t>，</w:t>
      </w:r>
      <w:r>
        <w:rPr>
          <w:rFonts w:hint="default" w:ascii="Times New Roman" w:hAnsi="Times New Roman" w:eastAsia="方正仿宋_GBK" w:cs="Times New Roman"/>
          <w:snapToGrid w:val="0"/>
          <w:color w:val="000000"/>
          <w:kern w:val="0"/>
          <w:sz w:val="32"/>
          <w:szCs w:val="32"/>
          <w:lang/>
        </w:rPr>
        <w:t>决定建立规模性裁员企业直报系统</w:t>
      </w:r>
      <w:r>
        <w:rPr>
          <w:rFonts w:hint="default" w:ascii="Times New Roman" w:hAnsi="Times New Roman" w:eastAsia="方正仿宋_GBK" w:cs="Times New Roman"/>
          <w:snapToGrid w:val="0"/>
          <w:color w:val="000000"/>
          <w:kern w:val="0"/>
          <w:sz w:val="32"/>
          <w:szCs w:val="32"/>
          <w:lang w:eastAsia="zh-CN"/>
        </w:rPr>
        <w:t>（</w:t>
      </w:r>
      <w:r>
        <w:rPr>
          <w:rFonts w:hint="default" w:ascii="Times New Roman" w:hAnsi="Times New Roman" w:eastAsia="方正仿宋_GBK" w:cs="Times New Roman"/>
          <w:snapToGrid w:val="0"/>
          <w:color w:val="000000"/>
          <w:kern w:val="0"/>
          <w:sz w:val="32"/>
          <w:szCs w:val="32"/>
          <w:lang/>
        </w:rPr>
        <w:t>以下简称直报系统</w:t>
      </w:r>
      <w:r>
        <w:rPr>
          <w:rFonts w:hint="default" w:ascii="Times New Roman" w:hAnsi="Times New Roman" w:eastAsia="方正仿宋_GBK" w:cs="Times New Roman"/>
          <w:snapToGrid w:val="0"/>
          <w:color w:val="000000"/>
          <w:kern w:val="0"/>
          <w:sz w:val="32"/>
          <w:szCs w:val="32"/>
          <w:lang w:eastAsia="zh-CN"/>
        </w:rPr>
        <w:t>），</w:t>
      </w:r>
      <w:r>
        <w:rPr>
          <w:rFonts w:hint="default" w:ascii="Times New Roman" w:hAnsi="Times New Roman" w:eastAsia="方正仿宋_GBK" w:cs="Times New Roman"/>
          <w:snapToGrid w:val="0"/>
          <w:color w:val="000000"/>
          <w:kern w:val="0"/>
          <w:sz w:val="32"/>
          <w:szCs w:val="32"/>
          <w:lang/>
        </w:rPr>
        <w:t>现将有关事宜通知如下：</w:t>
      </w:r>
    </w:p>
    <w:p>
      <w:pPr>
        <w:keepNext w:val="0"/>
        <w:keepLines w:val="0"/>
        <w:pageBreakBefore w:val="0"/>
        <w:widowControl/>
        <w:kinsoku w:val="0"/>
        <w:wordWrap/>
        <w:overflowPunct/>
        <w:topLinePunct w:val="0"/>
        <w:autoSpaceDE w:val="0"/>
        <w:autoSpaceDN w:val="0"/>
        <w:bidi w:val="0"/>
        <w:adjustRightInd w:val="0"/>
        <w:snapToGrid w:val="0"/>
        <w:spacing w:line="620" w:lineRule="exact"/>
        <w:ind w:firstLine="640" w:firstLineChars="200"/>
        <w:jc w:val="both"/>
        <w:textAlignment w:val="baseline"/>
        <w:rPr>
          <w:rFonts w:hint="eastAsia" w:ascii="方正黑体_GBK" w:hAnsi="方正黑体_GBK" w:eastAsia="方正黑体_GBK" w:cs="方正黑体_GBK"/>
          <w:snapToGrid w:val="0"/>
          <w:color w:val="000000"/>
          <w:kern w:val="0"/>
          <w:sz w:val="32"/>
          <w:szCs w:val="32"/>
          <w:lang/>
        </w:rPr>
      </w:pPr>
      <w:r>
        <w:rPr>
          <w:rFonts w:hint="eastAsia" w:ascii="方正黑体_GBK" w:hAnsi="方正黑体_GBK" w:eastAsia="方正黑体_GBK" w:cs="方正黑体_GBK"/>
          <w:snapToGrid w:val="0"/>
          <w:color w:val="000000"/>
          <w:kern w:val="0"/>
          <w:sz w:val="32"/>
          <w:szCs w:val="32"/>
          <w:lang/>
        </w:rPr>
        <w:t>一、填报对象</w:t>
      </w:r>
    </w:p>
    <w:p>
      <w:pPr>
        <w:keepNext w:val="0"/>
        <w:keepLines w:val="0"/>
        <w:pageBreakBefore w:val="0"/>
        <w:widowControl/>
        <w:kinsoku w:val="0"/>
        <w:wordWrap/>
        <w:overflowPunct/>
        <w:topLinePunct w:val="0"/>
        <w:autoSpaceDE w:val="0"/>
        <w:autoSpaceDN w:val="0"/>
        <w:bidi w:val="0"/>
        <w:adjustRightInd w:val="0"/>
        <w:snapToGrid w:val="0"/>
        <w:spacing w:line="620" w:lineRule="exact"/>
        <w:ind w:firstLine="640" w:firstLineChars="200"/>
        <w:jc w:val="both"/>
        <w:textAlignment w:val="baseline"/>
        <w:rPr>
          <w:rFonts w:hint="default" w:ascii="Times New Roman" w:hAnsi="Times New Roman" w:eastAsia="方正仿宋_GBK" w:cs="Times New Roman"/>
          <w:snapToGrid w:val="0"/>
          <w:color w:val="000000"/>
          <w:kern w:val="0"/>
          <w:sz w:val="32"/>
          <w:szCs w:val="32"/>
          <w:lang/>
        </w:rPr>
      </w:pPr>
      <w:r>
        <w:rPr>
          <w:rFonts w:hint="default" w:ascii="Times New Roman" w:hAnsi="Times New Roman" w:eastAsia="方正仿宋_GBK" w:cs="Times New Roman"/>
          <w:snapToGrid w:val="0"/>
          <w:color w:val="000000"/>
          <w:kern w:val="0"/>
          <w:sz w:val="32"/>
          <w:szCs w:val="32"/>
          <w:lang/>
        </w:rPr>
        <w:t>一次性裁减员工</w:t>
      </w:r>
      <w:r>
        <w:rPr>
          <w:rFonts w:hint="default" w:ascii="Times New Roman" w:hAnsi="Times New Roman" w:eastAsia="方正仿宋_GBK" w:cs="Times New Roman"/>
          <w:snapToGrid w:val="0"/>
          <w:color w:val="000000"/>
          <w:kern w:val="0"/>
          <w:sz w:val="32"/>
          <w:szCs w:val="32"/>
          <w:lang w:val="en-US" w:eastAsia="zh-CN"/>
        </w:rPr>
        <w:t>20</w:t>
      </w:r>
      <w:r>
        <w:rPr>
          <w:rFonts w:hint="default" w:ascii="Times New Roman" w:hAnsi="Times New Roman" w:eastAsia="方正仿宋_GBK" w:cs="Times New Roman"/>
          <w:snapToGrid w:val="0"/>
          <w:color w:val="000000"/>
          <w:kern w:val="0"/>
          <w:sz w:val="32"/>
          <w:szCs w:val="32"/>
          <w:lang/>
        </w:rPr>
        <w:t>人以上的各类企业。采取劳务派遣</w:t>
      </w:r>
      <w:r>
        <w:rPr>
          <w:rFonts w:hint="default" w:ascii="Times New Roman" w:hAnsi="Times New Roman" w:eastAsia="方正仿宋_GBK" w:cs="Times New Roman"/>
          <w:snapToGrid w:val="0"/>
          <w:color w:val="000000"/>
          <w:kern w:val="0"/>
          <w:sz w:val="32"/>
          <w:szCs w:val="32"/>
          <w:lang w:eastAsia="zh-CN"/>
        </w:rPr>
        <w:t>、</w:t>
      </w:r>
      <w:r>
        <w:rPr>
          <w:rFonts w:hint="default" w:ascii="Times New Roman" w:hAnsi="Times New Roman" w:eastAsia="方正仿宋_GBK" w:cs="Times New Roman"/>
          <w:snapToGrid w:val="0"/>
          <w:color w:val="000000"/>
          <w:kern w:val="0"/>
          <w:sz w:val="32"/>
          <w:szCs w:val="32"/>
          <w:lang/>
        </w:rPr>
        <w:t>岗位外包</w:t>
      </w:r>
      <w:r>
        <w:rPr>
          <w:rFonts w:hint="default" w:ascii="Times New Roman" w:hAnsi="Times New Roman" w:eastAsia="方正仿宋_GBK" w:cs="Times New Roman"/>
          <w:snapToGrid w:val="0"/>
          <w:color w:val="000000"/>
          <w:kern w:val="0"/>
          <w:sz w:val="32"/>
          <w:szCs w:val="32"/>
          <w:lang w:eastAsia="zh-CN"/>
        </w:rPr>
        <w:t>、</w:t>
      </w:r>
      <w:r>
        <w:rPr>
          <w:rFonts w:hint="default" w:ascii="Times New Roman" w:hAnsi="Times New Roman" w:eastAsia="方正仿宋_GBK" w:cs="Times New Roman"/>
          <w:snapToGrid w:val="0"/>
          <w:color w:val="000000"/>
          <w:kern w:val="0"/>
          <w:sz w:val="32"/>
          <w:szCs w:val="32"/>
          <w:lang/>
        </w:rPr>
        <w:t>小时工等形式的用工单位和相关人力资源服务机构同步报告。</w:t>
      </w:r>
    </w:p>
    <w:p>
      <w:pPr>
        <w:keepNext w:val="0"/>
        <w:keepLines w:val="0"/>
        <w:pageBreakBefore w:val="0"/>
        <w:widowControl/>
        <w:kinsoku w:val="0"/>
        <w:wordWrap/>
        <w:overflowPunct/>
        <w:topLinePunct w:val="0"/>
        <w:autoSpaceDE w:val="0"/>
        <w:autoSpaceDN w:val="0"/>
        <w:bidi w:val="0"/>
        <w:adjustRightInd w:val="0"/>
        <w:snapToGrid w:val="0"/>
        <w:spacing w:line="620" w:lineRule="exact"/>
        <w:ind w:firstLine="640" w:firstLineChars="200"/>
        <w:jc w:val="both"/>
        <w:textAlignment w:val="baseline"/>
        <w:rPr>
          <w:rFonts w:hint="default" w:ascii="方正黑体_GBK" w:hAnsi="方正黑体_GBK" w:eastAsia="方正黑体_GBK" w:cs="方正黑体_GBK"/>
          <w:snapToGrid w:val="0"/>
          <w:color w:val="000000"/>
          <w:kern w:val="0"/>
          <w:sz w:val="32"/>
          <w:szCs w:val="32"/>
          <w:lang/>
        </w:rPr>
      </w:pPr>
      <w:r>
        <w:rPr>
          <w:rFonts w:hint="default" w:ascii="方正黑体_GBK" w:hAnsi="方正黑体_GBK" w:eastAsia="方正黑体_GBK" w:cs="方正黑体_GBK"/>
          <w:snapToGrid w:val="0"/>
          <w:color w:val="000000"/>
          <w:kern w:val="0"/>
          <w:sz w:val="32"/>
          <w:szCs w:val="32"/>
          <w:lang/>
        </w:rPr>
        <w:t>二、填报时间</w:t>
      </w:r>
    </w:p>
    <w:p>
      <w:pPr>
        <w:keepNext w:val="0"/>
        <w:keepLines w:val="0"/>
        <w:pageBreakBefore w:val="0"/>
        <w:widowControl/>
        <w:kinsoku w:val="0"/>
        <w:wordWrap/>
        <w:overflowPunct/>
        <w:topLinePunct w:val="0"/>
        <w:autoSpaceDE w:val="0"/>
        <w:autoSpaceDN w:val="0"/>
        <w:bidi w:val="0"/>
        <w:adjustRightInd w:val="0"/>
        <w:snapToGrid w:val="0"/>
        <w:spacing w:line="620" w:lineRule="exact"/>
        <w:ind w:firstLine="640" w:firstLineChars="200"/>
        <w:jc w:val="both"/>
        <w:textAlignment w:val="baseline"/>
        <w:rPr>
          <w:rFonts w:hint="default" w:ascii="Times New Roman" w:hAnsi="Times New Roman" w:eastAsia="方正仿宋_GBK" w:cs="Times New Roman"/>
          <w:snapToGrid w:val="0"/>
          <w:color w:val="000000"/>
          <w:kern w:val="0"/>
          <w:sz w:val="32"/>
          <w:szCs w:val="32"/>
          <w:lang/>
        </w:rPr>
      </w:pPr>
      <w:r>
        <w:rPr>
          <w:rFonts w:hint="default" w:ascii="Times New Roman" w:hAnsi="Times New Roman" w:eastAsia="方正仿宋_GBK" w:cs="Times New Roman"/>
          <w:snapToGrid w:val="0"/>
          <w:color w:val="000000"/>
          <w:kern w:val="0"/>
          <w:sz w:val="32"/>
          <w:szCs w:val="32"/>
          <w:lang/>
        </w:rPr>
        <w:t>企业裁减20人以上应立即向当地人力社保部门主动报告。</w:t>
      </w:r>
    </w:p>
    <w:p>
      <w:pPr>
        <w:keepNext w:val="0"/>
        <w:keepLines w:val="0"/>
        <w:pageBreakBefore w:val="0"/>
        <w:widowControl/>
        <w:kinsoku w:val="0"/>
        <w:wordWrap/>
        <w:overflowPunct/>
        <w:topLinePunct w:val="0"/>
        <w:autoSpaceDE w:val="0"/>
        <w:autoSpaceDN w:val="0"/>
        <w:bidi w:val="0"/>
        <w:adjustRightInd w:val="0"/>
        <w:snapToGrid w:val="0"/>
        <w:spacing w:line="620" w:lineRule="exact"/>
        <w:ind w:firstLine="640" w:firstLineChars="200"/>
        <w:jc w:val="both"/>
        <w:textAlignment w:val="baseline"/>
        <w:rPr>
          <w:rFonts w:hint="eastAsia" w:ascii="方正黑体_GBK" w:hAnsi="方正黑体_GBK" w:eastAsia="方正黑体_GBK" w:cs="方正黑体_GBK"/>
          <w:snapToGrid w:val="0"/>
          <w:color w:val="000000"/>
          <w:kern w:val="0"/>
          <w:sz w:val="32"/>
          <w:szCs w:val="32"/>
          <w:lang/>
        </w:rPr>
      </w:pPr>
      <w:r>
        <w:rPr>
          <w:rFonts w:hint="eastAsia" w:ascii="方正黑体_GBK" w:hAnsi="方正黑体_GBK" w:eastAsia="方正黑体_GBK" w:cs="方正黑体_GBK"/>
          <w:snapToGrid w:val="0"/>
          <w:color w:val="000000"/>
          <w:kern w:val="0"/>
          <w:sz w:val="32"/>
          <w:szCs w:val="32"/>
          <w:lang/>
        </w:rPr>
        <w:t>三、填报内容</w:t>
      </w:r>
    </w:p>
    <w:p>
      <w:pPr>
        <w:keepNext w:val="0"/>
        <w:keepLines w:val="0"/>
        <w:pageBreakBefore w:val="0"/>
        <w:widowControl/>
        <w:kinsoku w:val="0"/>
        <w:wordWrap/>
        <w:overflowPunct/>
        <w:topLinePunct w:val="0"/>
        <w:autoSpaceDE w:val="0"/>
        <w:autoSpaceDN w:val="0"/>
        <w:bidi w:val="0"/>
        <w:adjustRightInd w:val="0"/>
        <w:snapToGrid w:val="0"/>
        <w:spacing w:line="620" w:lineRule="exact"/>
        <w:ind w:firstLine="640" w:firstLineChars="200"/>
        <w:jc w:val="both"/>
        <w:textAlignment w:val="baseline"/>
        <w:rPr>
          <w:rFonts w:hint="default" w:ascii="Times New Roman" w:hAnsi="Times New Roman" w:eastAsia="方正仿宋_GBK" w:cs="Times New Roman"/>
          <w:snapToGrid w:val="0"/>
          <w:color w:val="000000"/>
          <w:kern w:val="0"/>
          <w:sz w:val="32"/>
          <w:szCs w:val="32"/>
          <w:lang/>
        </w:rPr>
      </w:pPr>
      <w:r>
        <w:rPr>
          <w:rFonts w:hint="default" w:ascii="Times New Roman" w:hAnsi="Times New Roman" w:eastAsia="方正仿宋_GBK" w:cs="Times New Roman"/>
          <w:snapToGrid w:val="0"/>
          <w:color w:val="000000"/>
          <w:kern w:val="0"/>
          <w:sz w:val="32"/>
          <w:szCs w:val="32"/>
          <w:lang/>
        </w:rPr>
        <w:t>包括企业相关信息、拟裁员人数、裁员原因等。</w:t>
      </w:r>
    </w:p>
    <w:p>
      <w:pPr>
        <w:keepNext w:val="0"/>
        <w:keepLines w:val="0"/>
        <w:pageBreakBefore w:val="0"/>
        <w:widowControl/>
        <w:kinsoku w:val="0"/>
        <w:wordWrap/>
        <w:overflowPunct/>
        <w:topLinePunct w:val="0"/>
        <w:autoSpaceDE w:val="0"/>
        <w:autoSpaceDN w:val="0"/>
        <w:bidi w:val="0"/>
        <w:adjustRightInd w:val="0"/>
        <w:snapToGrid w:val="0"/>
        <w:spacing w:line="620" w:lineRule="exact"/>
        <w:ind w:firstLine="640" w:firstLineChars="200"/>
        <w:jc w:val="both"/>
        <w:textAlignment w:val="baseline"/>
        <w:rPr>
          <w:rFonts w:hint="eastAsia" w:ascii="方正黑体_GBK" w:hAnsi="方正黑体_GBK" w:eastAsia="方正黑体_GBK" w:cs="方正黑体_GBK"/>
          <w:snapToGrid w:val="0"/>
          <w:color w:val="000000"/>
          <w:kern w:val="0"/>
          <w:sz w:val="32"/>
          <w:szCs w:val="32"/>
          <w:lang/>
        </w:rPr>
      </w:pPr>
      <w:r>
        <w:rPr>
          <w:rFonts w:hint="eastAsia" w:ascii="方正黑体_GBK" w:hAnsi="方正黑体_GBK" w:eastAsia="方正黑体_GBK" w:cs="方正黑体_GBK"/>
          <w:snapToGrid w:val="0"/>
          <w:color w:val="000000"/>
          <w:kern w:val="0"/>
          <w:sz w:val="32"/>
          <w:szCs w:val="32"/>
          <w:lang/>
        </w:rPr>
        <w:t>四、填报方式</w:t>
      </w:r>
    </w:p>
    <w:p>
      <w:pPr>
        <w:keepNext w:val="0"/>
        <w:keepLines w:val="0"/>
        <w:pageBreakBefore w:val="0"/>
        <w:widowControl/>
        <w:kinsoku w:val="0"/>
        <w:wordWrap/>
        <w:overflowPunct/>
        <w:topLinePunct w:val="0"/>
        <w:autoSpaceDE w:val="0"/>
        <w:autoSpaceDN w:val="0"/>
        <w:bidi w:val="0"/>
        <w:adjustRightInd w:val="0"/>
        <w:snapToGrid w:val="0"/>
        <w:spacing w:line="594" w:lineRule="exact"/>
        <w:ind w:firstLine="640" w:firstLineChars="200"/>
        <w:jc w:val="both"/>
        <w:textAlignment w:val="baseline"/>
        <w:rPr>
          <w:rFonts w:hint="default" w:ascii="Times New Roman" w:hAnsi="Times New Roman" w:eastAsia="方正仿宋_GBK" w:cs="Times New Roman"/>
          <w:snapToGrid w:val="0"/>
          <w:color w:val="000000"/>
          <w:kern w:val="0"/>
          <w:sz w:val="32"/>
          <w:szCs w:val="32"/>
          <w:lang/>
        </w:rPr>
      </w:pPr>
      <w:r>
        <w:rPr>
          <w:rFonts w:hint="default" w:ascii="Times New Roman" w:hAnsi="Times New Roman" w:eastAsia="方正仿宋_GBK" w:cs="Times New Roman"/>
          <w:snapToGrid w:val="0"/>
          <w:color w:val="000000"/>
          <w:kern w:val="0"/>
          <w:sz w:val="32"/>
          <w:szCs w:val="32"/>
          <w:lang/>
        </w:rPr>
        <w:t>规模性裁员企业自主扫描直报系统二维码填报。</w:t>
      </w:r>
    </w:p>
    <w:p>
      <w:pPr>
        <w:keepNext w:val="0"/>
        <w:keepLines w:val="0"/>
        <w:pageBreakBefore w:val="0"/>
        <w:widowControl/>
        <w:kinsoku w:val="0"/>
        <w:wordWrap/>
        <w:overflowPunct/>
        <w:topLinePunct w:val="0"/>
        <w:autoSpaceDE w:val="0"/>
        <w:autoSpaceDN w:val="0"/>
        <w:bidi w:val="0"/>
        <w:adjustRightInd w:val="0"/>
        <w:snapToGrid w:val="0"/>
        <w:spacing w:line="594" w:lineRule="exact"/>
        <w:ind w:firstLine="640" w:firstLineChars="200"/>
        <w:jc w:val="both"/>
        <w:textAlignment w:val="baseline"/>
        <w:rPr>
          <w:rFonts w:hint="eastAsia" w:ascii="方正黑体_GBK" w:hAnsi="方正黑体_GBK" w:eastAsia="方正黑体_GBK" w:cs="方正黑体_GBK"/>
          <w:snapToGrid w:val="0"/>
          <w:color w:val="000000"/>
          <w:kern w:val="0"/>
          <w:sz w:val="32"/>
          <w:szCs w:val="32"/>
          <w:lang/>
        </w:rPr>
      </w:pPr>
      <w:r>
        <w:rPr>
          <w:rFonts w:hint="eastAsia" w:ascii="方正黑体_GBK" w:hAnsi="方正黑体_GBK" w:eastAsia="方正黑体_GBK" w:cs="方正黑体_GBK"/>
          <w:snapToGrid w:val="0"/>
          <w:color w:val="000000"/>
          <w:kern w:val="0"/>
          <w:sz w:val="32"/>
          <w:szCs w:val="32"/>
          <w:lang/>
        </w:rPr>
        <w:t>五、工作要求</w:t>
      </w:r>
    </w:p>
    <w:p>
      <w:pPr>
        <w:keepNext w:val="0"/>
        <w:keepLines w:val="0"/>
        <w:pageBreakBefore w:val="0"/>
        <w:widowControl/>
        <w:kinsoku w:val="0"/>
        <w:wordWrap/>
        <w:overflowPunct/>
        <w:topLinePunct w:val="0"/>
        <w:autoSpaceDE w:val="0"/>
        <w:autoSpaceDN w:val="0"/>
        <w:bidi w:val="0"/>
        <w:adjustRightInd w:val="0"/>
        <w:snapToGrid w:val="0"/>
        <w:spacing w:line="594" w:lineRule="exact"/>
        <w:ind w:firstLine="640" w:firstLineChars="200"/>
        <w:jc w:val="both"/>
        <w:textAlignment w:val="baseline"/>
        <w:rPr>
          <w:rFonts w:hint="default" w:ascii="Times New Roman" w:hAnsi="Times New Roman" w:eastAsia="方正仿宋_GBK" w:cs="Times New Roman"/>
          <w:snapToGrid w:val="0"/>
          <w:color w:val="000000"/>
          <w:kern w:val="0"/>
          <w:sz w:val="32"/>
          <w:szCs w:val="32"/>
          <w:lang w:eastAsia="zh-CN"/>
        </w:rPr>
      </w:pPr>
      <w:r>
        <w:rPr>
          <w:rFonts w:hint="eastAsia" w:ascii="方正楷体_GBK" w:hAnsi="方正楷体_GBK" w:eastAsia="方正楷体_GBK" w:cs="方正楷体_GBK"/>
          <w:snapToGrid w:val="0"/>
          <w:color w:val="000000"/>
          <w:kern w:val="0"/>
          <w:sz w:val="32"/>
          <w:szCs w:val="32"/>
          <w:lang w:eastAsia="zh-CN"/>
        </w:rPr>
        <w:t>（一）</w:t>
      </w:r>
      <w:r>
        <w:rPr>
          <w:rFonts w:hint="eastAsia" w:ascii="方正楷体_GBK" w:hAnsi="方正楷体_GBK" w:eastAsia="方正楷体_GBK" w:cs="方正楷体_GBK"/>
          <w:snapToGrid w:val="0"/>
          <w:color w:val="000000"/>
          <w:kern w:val="0"/>
          <w:sz w:val="32"/>
          <w:szCs w:val="32"/>
          <w:lang/>
        </w:rPr>
        <w:t>高度重视。</w:t>
      </w:r>
      <w:r>
        <w:rPr>
          <w:rFonts w:hint="default" w:ascii="Times New Roman" w:hAnsi="Times New Roman" w:eastAsia="方正仿宋_GBK" w:cs="Times New Roman"/>
          <w:snapToGrid w:val="0"/>
          <w:color w:val="000000"/>
          <w:kern w:val="0"/>
          <w:sz w:val="32"/>
          <w:szCs w:val="32"/>
          <w:lang/>
        </w:rPr>
        <w:t>各乡镇（街道）、县级有关部门（单位）要高度重视防范化解规模性失业风险工作，严格落实属地责任和主体责任，安排专人负责</w:t>
      </w:r>
      <w:r>
        <w:rPr>
          <w:rFonts w:hint="default" w:ascii="Times New Roman" w:hAnsi="Times New Roman" w:eastAsia="方正仿宋_GBK" w:cs="Times New Roman"/>
          <w:snapToGrid w:val="0"/>
          <w:color w:val="000000"/>
          <w:kern w:val="0"/>
          <w:sz w:val="32"/>
          <w:szCs w:val="32"/>
          <w:lang w:eastAsia="zh-CN"/>
        </w:rPr>
        <w:t>此项工作并推广运用</w:t>
      </w:r>
      <w:r>
        <w:rPr>
          <w:rFonts w:hint="default" w:ascii="Times New Roman" w:hAnsi="Times New Roman" w:eastAsia="方正仿宋_GBK" w:cs="Times New Roman"/>
          <w:snapToGrid w:val="0"/>
          <w:color w:val="000000"/>
          <w:kern w:val="0"/>
          <w:sz w:val="32"/>
          <w:szCs w:val="32"/>
          <w:lang/>
        </w:rPr>
        <w:t>直报系统。</w:t>
      </w:r>
      <w:r>
        <w:rPr>
          <w:rFonts w:hint="default" w:ascii="Times New Roman" w:hAnsi="Times New Roman" w:eastAsia="方正仿宋_GBK" w:cs="Times New Roman"/>
          <w:snapToGrid w:val="0"/>
          <w:color w:val="000000"/>
          <w:kern w:val="0"/>
          <w:sz w:val="32"/>
          <w:szCs w:val="32"/>
          <w:lang w:eastAsia="zh-CN"/>
        </w:rPr>
        <w:t>各</w:t>
      </w:r>
      <w:r>
        <w:rPr>
          <w:rFonts w:hint="default" w:ascii="Times New Roman" w:hAnsi="Times New Roman" w:eastAsia="方正仿宋_GBK" w:cs="Times New Roman"/>
          <w:snapToGrid w:val="0"/>
          <w:color w:val="000000"/>
          <w:kern w:val="0"/>
          <w:sz w:val="32"/>
          <w:szCs w:val="32"/>
          <w:lang/>
        </w:rPr>
        <w:t>乡镇（街道）、县级有关部门（单位）</w:t>
      </w:r>
      <w:r>
        <w:rPr>
          <w:rFonts w:hint="default" w:ascii="Times New Roman" w:hAnsi="Times New Roman" w:eastAsia="方正仿宋_GBK" w:cs="Times New Roman"/>
          <w:snapToGrid w:val="0"/>
          <w:color w:val="000000"/>
          <w:kern w:val="0"/>
          <w:sz w:val="32"/>
          <w:szCs w:val="32"/>
          <w:lang w:eastAsia="zh-CN"/>
        </w:rPr>
        <w:t>一并汇总</w:t>
      </w:r>
      <w:r>
        <w:rPr>
          <w:rFonts w:hint="default" w:ascii="Times New Roman" w:hAnsi="Times New Roman" w:eastAsia="方正仿宋_GBK" w:cs="Times New Roman"/>
          <w:snapToGrid w:val="0"/>
          <w:color w:val="000000"/>
          <w:kern w:val="0"/>
          <w:sz w:val="32"/>
          <w:szCs w:val="32"/>
          <w:lang/>
        </w:rPr>
        <w:t>企业直接填报</w:t>
      </w:r>
      <w:r>
        <w:rPr>
          <w:rFonts w:hint="default" w:ascii="Times New Roman" w:hAnsi="Times New Roman" w:eastAsia="方正仿宋_GBK" w:cs="Times New Roman"/>
          <w:snapToGrid w:val="0"/>
          <w:color w:val="000000"/>
          <w:kern w:val="0"/>
          <w:sz w:val="32"/>
          <w:szCs w:val="32"/>
          <w:lang w:eastAsia="zh-CN"/>
        </w:rPr>
        <w:t>、</w:t>
      </w:r>
      <w:r>
        <w:rPr>
          <w:rFonts w:hint="default" w:ascii="Times New Roman" w:hAnsi="Times New Roman" w:eastAsia="方正仿宋_GBK" w:cs="Times New Roman"/>
          <w:snapToGrid w:val="0"/>
          <w:color w:val="000000"/>
          <w:kern w:val="0"/>
          <w:sz w:val="32"/>
          <w:szCs w:val="32"/>
          <w:lang/>
        </w:rPr>
        <w:t>通过其他渠道掌握的规模性裁员信息</w:t>
      </w:r>
      <w:r>
        <w:rPr>
          <w:rFonts w:hint="default" w:ascii="Times New Roman" w:hAnsi="Times New Roman" w:eastAsia="方正仿宋_GBK" w:cs="Times New Roman"/>
          <w:snapToGrid w:val="0"/>
          <w:color w:val="000000"/>
          <w:kern w:val="0"/>
          <w:sz w:val="32"/>
          <w:szCs w:val="32"/>
          <w:lang w:eastAsia="zh-CN"/>
        </w:rPr>
        <w:t>报送至就业和人才中心孙梨处。</w:t>
      </w:r>
    </w:p>
    <w:p>
      <w:pPr>
        <w:keepNext w:val="0"/>
        <w:keepLines w:val="0"/>
        <w:pageBreakBefore w:val="0"/>
        <w:widowControl/>
        <w:kinsoku w:val="0"/>
        <w:wordWrap/>
        <w:overflowPunct/>
        <w:topLinePunct w:val="0"/>
        <w:autoSpaceDE w:val="0"/>
        <w:autoSpaceDN w:val="0"/>
        <w:bidi w:val="0"/>
        <w:adjustRightInd w:val="0"/>
        <w:snapToGrid w:val="0"/>
        <w:spacing w:line="594" w:lineRule="exact"/>
        <w:ind w:firstLine="640" w:firstLineChars="200"/>
        <w:jc w:val="both"/>
        <w:textAlignment w:val="baseline"/>
        <w:rPr>
          <w:rFonts w:hint="default" w:ascii="Times New Roman" w:hAnsi="Times New Roman" w:eastAsia="方正仿宋_GBK" w:cs="Times New Roman"/>
          <w:snapToGrid w:val="0"/>
          <w:color w:val="000000"/>
          <w:kern w:val="0"/>
          <w:sz w:val="32"/>
          <w:szCs w:val="32"/>
          <w:lang/>
        </w:rPr>
      </w:pPr>
      <w:r>
        <w:rPr>
          <w:rFonts w:hint="default" w:ascii="方正楷体_GBK" w:hAnsi="方正楷体_GBK" w:eastAsia="方正楷体_GBK" w:cs="方正楷体_GBK"/>
          <w:snapToGrid w:val="0"/>
          <w:color w:val="000000"/>
          <w:kern w:val="0"/>
          <w:sz w:val="32"/>
          <w:szCs w:val="32"/>
          <w:lang w:eastAsia="zh-CN"/>
        </w:rPr>
        <w:t>（二）快速响应。</w:t>
      </w:r>
      <w:r>
        <w:rPr>
          <w:rFonts w:hint="default" w:ascii="Times New Roman" w:hAnsi="Times New Roman" w:eastAsia="方正仿宋_GBK" w:cs="Times New Roman"/>
          <w:snapToGrid w:val="0"/>
          <w:color w:val="000000"/>
          <w:kern w:val="0"/>
          <w:sz w:val="32"/>
          <w:szCs w:val="32"/>
          <w:lang/>
        </w:rPr>
        <w:t>企业填报规模性裁员信息后，各乡镇（街道）、县级有关部门（单位）原则上要在当日与企业进行联系核实，必要时对企业进行实地走访。对情况属实的立即启动预警响应，指导企业完善职工安置方案</w:t>
      </w:r>
      <w:r>
        <w:rPr>
          <w:rFonts w:hint="default" w:ascii="Times New Roman" w:hAnsi="Times New Roman" w:eastAsia="方正仿宋_GBK" w:cs="Times New Roman"/>
          <w:snapToGrid w:val="0"/>
          <w:color w:val="000000"/>
          <w:kern w:val="0"/>
          <w:sz w:val="32"/>
          <w:szCs w:val="32"/>
          <w:lang w:eastAsia="zh-CN"/>
        </w:rPr>
        <w:t>，</w:t>
      </w:r>
      <w:r>
        <w:rPr>
          <w:rFonts w:hint="default" w:ascii="Times New Roman" w:hAnsi="Times New Roman" w:eastAsia="方正仿宋_GBK" w:cs="Times New Roman"/>
          <w:snapToGrid w:val="0"/>
          <w:color w:val="000000"/>
          <w:kern w:val="0"/>
          <w:sz w:val="32"/>
          <w:szCs w:val="32"/>
          <w:lang/>
        </w:rPr>
        <w:t>妥善处理劳动关系问题，并按规定向</w:t>
      </w:r>
      <w:r>
        <w:rPr>
          <w:rFonts w:hint="default" w:ascii="Times New Roman" w:hAnsi="Times New Roman" w:eastAsia="方正仿宋_GBK" w:cs="Times New Roman"/>
          <w:snapToGrid w:val="0"/>
          <w:color w:val="000000"/>
          <w:kern w:val="0"/>
          <w:sz w:val="32"/>
          <w:szCs w:val="32"/>
          <w:lang w:eastAsia="zh-CN"/>
        </w:rPr>
        <w:t>县委县政府</w:t>
      </w:r>
      <w:r>
        <w:rPr>
          <w:rFonts w:hint="default" w:ascii="Times New Roman" w:hAnsi="Times New Roman" w:eastAsia="方正仿宋_GBK" w:cs="Times New Roman"/>
          <w:snapToGrid w:val="0"/>
          <w:color w:val="000000"/>
          <w:kern w:val="0"/>
          <w:sz w:val="32"/>
          <w:szCs w:val="32"/>
          <w:lang/>
        </w:rPr>
        <w:t>报告。</w:t>
      </w:r>
    </w:p>
    <w:p>
      <w:pPr>
        <w:keepNext w:val="0"/>
        <w:keepLines w:val="0"/>
        <w:pageBreakBefore w:val="0"/>
        <w:widowControl/>
        <w:kinsoku w:val="0"/>
        <w:wordWrap/>
        <w:overflowPunct/>
        <w:topLinePunct w:val="0"/>
        <w:autoSpaceDE w:val="0"/>
        <w:autoSpaceDN w:val="0"/>
        <w:bidi w:val="0"/>
        <w:adjustRightInd w:val="0"/>
        <w:snapToGrid w:val="0"/>
        <w:spacing w:line="594" w:lineRule="exact"/>
        <w:ind w:firstLine="640" w:firstLineChars="200"/>
        <w:jc w:val="both"/>
        <w:textAlignment w:val="baseline"/>
        <w:rPr>
          <w:rFonts w:hint="default" w:ascii="Times New Roman" w:hAnsi="Times New Roman" w:eastAsia="方正仿宋_GBK" w:cs="Times New Roman"/>
          <w:snapToGrid w:val="0"/>
          <w:color w:val="000000"/>
          <w:kern w:val="0"/>
          <w:sz w:val="32"/>
          <w:szCs w:val="32"/>
          <w:lang/>
        </w:rPr>
      </w:pPr>
      <w:r>
        <w:rPr>
          <w:rFonts w:hint="default" w:ascii="方正楷体_GBK" w:hAnsi="方正楷体_GBK" w:eastAsia="方正楷体_GBK" w:cs="方正楷体_GBK"/>
          <w:snapToGrid w:val="0"/>
          <w:color w:val="000000"/>
          <w:kern w:val="0"/>
          <w:sz w:val="32"/>
          <w:szCs w:val="32"/>
          <w:lang w:eastAsia="zh-CN"/>
        </w:rPr>
        <w:t>（三）加强运用。</w:t>
      </w:r>
      <w:r>
        <w:rPr>
          <w:rFonts w:hint="default" w:ascii="Times New Roman" w:hAnsi="Times New Roman" w:eastAsia="方正仿宋_GBK" w:cs="Times New Roman"/>
          <w:snapToGrid w:val="0"/>
          <w:color w:val="000000"/>
          <w:kern w:val="0"/>
          <w:sz w:val="32"/>
          <w:szCs w:val="32"/>
          <w:lang/>
        </w:rPr>
        <w:t>各乡镇（街道）、县级有关部门（单位）要采取</w:t>
      </w:r>
      <w:r>
        <w:rPr>
          <w:rFonts w:hint="default" w:ascii="Times New Roman" w:hAnsi="Times New Roman" w:eastAsia="方正仿宋_GBK" w:cs="Times New Roman"/>
          <w:snapToGrid w:val="0"/>
          <w:color w:val="000000"/>
          <w:kern w:val="0"/>
          <w:sz w:val="32"/>
          <w:szCs w:val="32"/>
          <w:lang w:eastAsia="zh-CN"/>
        </w:rPr>
        <w:t>有效</w:t>
      </w:r>
      <w:r>
        <w:rPr>
          <w:rFonts w:hint="default" w:ascii="Times New Roman" w:hAnsi="Times New Roman" w:eastAsia="方正仿宋_GBK" w:cs="Times New Roman"/>
          <w:snapToGrid w:val="0"/>
          <w:color w:val="000000"/>
          <w:kern w:val="0"/>
          <w:sz w:val="32"/>
          <w:szCs w:val="32"/>
          <w:lang/>
        </w:rPr>
        <w:t>方式</w:t>
      </w:r>
      <w:r>
        <w:rPr>
          <w:rFonts w:hint="default" w:ascii="Times New Roman" w:hAnsi="Times New Roman" w:eastAsia="方正仿宋_GBK" w:cs="Times New Roman"/>
          <w:snapToGrid w:val="0"/>
          <w:color w:val="000000"/>
          <w:kern w:val="0"/>
          <w:sz w:val="32"/>
          <w:szCs w:val="32"/>
          <w:lang w:eastAsia="zh-CN"/>
        </w:rPr>
        <w:t>，</w:t>
      </w:r>
      <w:r>
        <w:rPr>
          <w:rFonts w:hint="default" w:ascii="Times New Roman" w:hAnsi="Times New Roman" w:eastAsia="方正仿宋_GBK" w:cs="Times New Roman"/>
          <w:snapToGrid w:val="0"/>
          <w:color w:val="000000"/>
          <w:kern w:val="0"/>
          <w:sz w:val="32"/>
          <w:szCs w:val="32"/>
          <w:lang/>
        </w:rPr>
        <w:t>对</w:t>
      </w:r>
      <w:r>
        <w:rPr>
          <w:rFonts w:hint="default" w:ascii="Times New Roman" w:hAnsi="Times New Roman" w:eastAsia="方正仿宋_GBK" w:cs="Times New Roman"/>
          <w:snapToGrid w:val="0"/>
          <w:color w:val="000000"/>
          <w:kern w:val="0"/>
          <w:sz w:val="32"/>
          <w:szCs w:val="32"/>
          <w:lang w:eastAsia="zh-CN"/>
        </w:rPr>
        <w:t>管辖内</w:t>
      </w:r>
      <w:r>
        <w:rPr>
          <w:rFonts w:hint="default" w:ascii="Times New Roman" w:hAnsi="Times New Roman" w:eastAsia="方正仿宋_GBK" w:cs="Times New Roman"/>
          <w:snapToGrid w:val="0"/>
          <w:color w:val="000000"/>
          <w:kern w:val="0"/>
          <w:sz w:val="32"/>
          <w:szCs w:val="32"/>
          <w:lang/>
        </w:rPr>
        <w:t>企业开展</w:t>
      </w:r>
      <w:r>
        <w:rPr>
          <w:rFonts w:hint="default" w:ascii="Times New Roman" w:hAnsi="Times New Roman" w:eastAsia="方正仿宋_GBK" w:cs="Times New Roman"/>
          <w:snapToGrid w:val="0"/>
          <w:color w:val="000000"/>
          <w:kern w:val="0"/>
          <w:sz w:val="32"/>
          <w:szCs w:val="32"/>
          <w:lang w:eastAsia="zh-CN"/>
        </w:rPr>
        <w:t>宣传</w:t>
      </w:r>
      <w:r>
        <w:rPr>
          <w:rFonts w:hint="default" w:ascii="Times New Roman" w:hAnsi="Times New Roman" w:eastAsia="方正仿宋_GBK" w:cs="Times New Roman"/>
          <w:snapToGrid w:val="0"/>
          <w:color w:val="000000"/>
          <w:kern w:val="0"/>
          <w:sz w:val="32"/>
          <w:szCs w:val="32"/>
          <w:lang/>
        </w:rPr>
        <w:t>培训</w:t>
      </w:r>
      <w:r>
        <w:rPr>
          <w:rFonts w:hint="default" w:ascii="Times New Roman" w:hAnsi="Times New Roman" w:eastAsia="方正仿宋_GBK" w:cs="Times New Roman"/>
          <w:snapToGrid w:val="0"/>
          <w:color w:val="000000"/>
          <w:kern w:val="0"/>
          <w:sz w:val="32"/>
          <w:szCs w:val="32"/>
          <w:lang w:eastAsia="zh-CN"/>
        </w:rPr>
        <w:t>，</w:t>
      </w:r>
      <w:r>
        <w:rPr>
          <w:rFonts w:hint="default" w:ascii="Times New Roman" w:hAnsi="Times New Roman" w:eastAsia="方正仿宋_GBK" w:cs="Times New Roman"/>
          <w:snapToGrid w:val="0"/>
          <w:color w:val="000000"/>
          <w:kern w:val="0"/>
          <w:sz w:val="32"/>
          <w:szCs w:val="32"/>
          <w:lang/>
        </w:rPr>
        <w:t>组织企业学习《劳动合同法》等法律法规</w:t>
      </w:r>
      <w:r>
        <w:rPr>
          <w:rFonts w:hint="default" w:ascii="Times New Roman" w:hAnsi="Times New Roman" w:eastAsia="方正仿宋_GBK" w:cs="Times New Roman"/>
          <w:snapToGrid w:val="0"/>
          <w:color w:val="000000"/>
          <w:kern w:val="0"/>
          <w:sz w:val="32"/>
          <w:szCs w:val="32"/>
          <w:lang w:eastAsia="zh-CN"/>
        </w:rPr>
        <w:t>，</w:t>
      </w:r>
      <w:r>
        <w:rPr>
          <w:rFonts w:hint="default" w:ascii="Times New Roman" w:hAnsi="Times New Roman" w:eastAsia="方正仿宋_GBK" w:cs="Times New Roman"/>
          <w:snapToGrid w:val="0"/>
          <w:color w:val="000000"/>
          <w:kern w:val="0"/>
          <w:sz w:val="32"/>
          <w:szCs w:val="32"/>
          <w:lang/>
        </w:rPr>
        <w:t>使用直报系统</w:t>
      </w:r>
      <w:r>
        <w:rPr>
          <w:rFonts w:hint="default" w:ascii="Times New Roman" w:hAnsi="Times New Roman" w:eastAsia="方正仿宋_GBK" w:cs="Times New Roman"/>
          <w:snapToGrid w:val="0"/>
          <w:color w:val="000000"/>
          <w:kern w:val="0"/>
          <w:sz w:val="32"/>
          <w:szCs w:val="32"/>
          <w:lang w:eastAsia="zh-CN"/>
        </w:rPr>
        <w:t>，</w:t>
      </w:r>
      <w:r>
        <w:rPr>
          <w:rFonts w:hint="default" w:ascii="Times New Roman" w:hAnsi="Times New Roman" w:eastAsia="方正仿宋_GBK" w:cs="Times New Roman"/>
          <w:snapToGrid w:val="0"/>
          <w:color w:val="000000"/>
          <w:kern w:val="0"/>
          <w:sz w:val="32"/>
          <w:szCs w:val="32"/>
          <w:lang/>
        </w:rPr>
        <w:t>引导企业裁员时主动报告情况。要注意内外有别</w:t>
      </w:r>
      <w:r>
        <w:rPr>
          <w:rFonts w:hint="default" w:ascii="Times New Roman" w:hAnsi="Times New Roman" w:eastAsia="方正仿宋_GBK" w:cs="Times New Roman"/>
          <w:snapToGrid w:val="0"/>
          <w:color w:val="000000"/>
          <w:kern w:val="0"/>
          <w:sz w:val="32"/>
          <w:szCs w:val="32"/>
          <w:lang w:eastAsia="zh-CN"/>
        </w:rPr>
        <w:t>，</w:t>
      </w:r>
      <w:r>
        <w:rPr>
          <w:rFonts w:hint="default" w:ascii="Times New Roman" w:hAnsi="Times New Roman" w:eastAsia="方正仿宋_GBK" w:cs="Times New Roman"/>
          <w:snapToGrid w:val="0"/>
          <w:color w:val="000000"/>
          <w:kern w:val="0"/>
          <w:sz w:val="32"/>
          <w:szCs w:val="32"/>
          <w:lang/>
        </w:rPr>
        <w:t>不可通过新闻媒体宣传，避免社会对当前就业形势造成误解。</w:t>
      </w:r>
    </w:p>
    <w:p>
      <w:pPr>
        <w:keepNext w:val="0"/>
        <w:keepLines w:val="0"/>
        <w:pageBreakBefore w:val="0"/>
        <w:widowControl/>
        <w:kinsoku w:val="0"/>
        <w:wordWrap/>
        <w:overflowPunct/>
        <w:topLinePunct w:val="0"/>
        <w:autoSpaceDE w:val="0"/>
        <w:autoSpaceDN w:val="0"/>
        <w:bidi w:val="0"/>
        <w:adjustRightInd w:val="0"/>
        <w:snapToGrid w:val="0"/>
        <w:spacing w:line="594" w:lineRule="exact"/>
        <w:ind w:firstLine="640" w:firstLineChars="200"/>
        <w:jc w:val="both"/>
        <w:textAlignment w:val="baseline"/>
        <w:rPr>
          <w:rFonts w:hint="default" w:ascii="Times New Roman" w:hAnsi="Times New Roman" w:eastAsia="方正仿宋_GBK" w:cs="Times New Roman"/>
          <w:snapToGrid w:val="0"/>
          <w:color w:val="000000"/>
          <w:kern w:val="0"/>
          <w:sz w:val="32"/>
          <w:szCs w:val="32"/>
          <w:lang/>
        </w:rPr>
      </w:pPr>
    </w:p>
    <w:p>
      <w:pPr>
        <w:keepNext w:val="0"/>
        <w:keepLines w:val="0"/>
        <w:pageBreakBefore w:val="0"/>
        <w:widowControl/>
        <w:kinsoku w:val="0"/>
        <w:wordWrap/>
        <w:overflowPunct/>
        <w:topLinePunct w:val="0"/>
        <w:autoSpaceDE w:val="0"/>
        <w:autoSpaceDN w:val="0"/>
        <w:bidi w:val="0"/>
        <w:adjustRightInd w:val="0"/>
        <w:snapToGrid w:val="0"/>
        <w:spacing w:line="594" w:lineRule="exact"/>
        <w:ind w:firstLine="640" w:firstLineChars="200"/>
        <w:jc w:val="both"/>
        <w:textAlignment w:val="baseline"/>
        <w:rPr>
          <w:rFonts w:hint="default" w:ascii="Times New Roman" w:hAnsi="Times New Roman" w:eastAsia="方正仿宋_GBK" w:cs="Times New Roman"/>
          <w:snapToGrid w:val="0"/>
          <w:color w:val="000000"/>
          <w:kern w:val="0"/>
          <w:sz w:val="32"/>
          <w:szCs w:val="32"/>
          <w:lang w:val="en-US" w:eastAsia="zh-CN"/>
        </w:rPr>
      </w:pPr>
      <w:r>
        <w:rPr>
          <w:rFonts w:hint="default" w:ascii="Times New Roman" w:hAnsi="Times New Roman" w:eastAsia="方正仿宋_GBK" w:cs="Times New Roman"/>
          <w:snapToGrid w:val="0"/>
          <w:color w:val="000000"/>
          <w:kern w:val="0"/>
          <w:sz w:val="32"/>
          <w:szCs w:val="32"/>
          <w:lang/>
        </w:rPr>
        <w:t>联系人：</w:t>
      </w:r>
      <w:r>
        <w:rPr>
          <w:rFonts w:hint="default" w:ascii="Times New Roman" w:hAnsi="Times New Roman" w:eastAsia="方正仿宋_GBK" w:cs="Times New Roman"/>
          <w:snapToGrid w:val="0"/>
          <w:color w:val="000000"/>
          <w:kern w:val="0"/>
          <w:sz w:val="32"/>
          <w:szCs w:val="32"/>
          <w:lang w:eastAsia="zh-CN"/>
        </w:rPr>
        <w:t>孙梨</w:t>
      </w:r>
      <w:r>
        <w:rPr>
          <w:rFonts w:hint="default" w:ascii="Times New Roman" w:hAnsi="Times New Roman" w:eastAsia="方正仿宋_GBK" w:cs="Times New Roman"/>
          <w:snapToGrid w:val="0"/>
          <w:color w:val="000000"/>
          <w:kern w:val="0"/>
          <w:sz w:val="32"/>
          <w:szCs w:val="32"/>
          <w:lang/>
        </w:rPr>
        <w:t xml:space="preserve">       联系电话</w:t>
      </w:r>
      <w:r>
        <w:rPr>
          <w:rFonts w:hint="default" w:ascii="Times New Roman" w:hAnsi="Times New Roman" w:eastAsia="方正仿宋_GBK" w:cs="Times New Roman"/>
          <w:snapToGrid w:val="0"/>
          <w:color w:val="000000"/>
          <w:kern w:val="0"/>
          <w:sz w:val="32"/>
          <w:szCs w:val="32"/>
          <w:lang w:eastAsia="zh-CN"/>
        </w:rPr>
        <w:t>：</w:t>
      </w:r>
      <w:r>
        <w:rPr>
          <w:rFonts w:hint="default" w:ascii="Times New Roman" w:hAnsi="Times New Roman" w:eastAsia="方正仿宋_GBK" w:cs="Times New Roman"/>
          <w:snapToGrid w:val="0"/>
          <w:color w:val="000000"/>
          <w:kern w:val="0"/>
          <w:sz w:val="32"/>
          <w:szCs w:val="32"/>
          <w:lang w:val="en-US" w:eastAsia="zh-CN"/>
        </w:rPr>
        <w:t>023-73338988</w:t>
      </w:r>
    </w:p>
    <w:p>
      <w:pPr>
        <w:keepNext w:val="0"/>
        <w:keepLines w:val="0"/>
        <w:pageBreakBefore w:val="0"/>
        <w:widowControl/>
        <w:kinsoku w:val="0"/>
        <w:wordWrap/>
        <w:overflowPunct/>
        <w:topLinePunct w:val="0"/>
        <w:autoSpaceDE w:val="0"/>
        <w:autoSpaceDN w:val="0"/>
        <w:bidi w:val="0"/>
        <w:adjustRightInd w:val="0"/>
        <w:snapToGrid w:val="0"/>
        <w:spacing w:line="594" w:lineRule="exact"/>
        <w:ind w:firstLine="640" w:firstLineChars="200"/>
        <w:jc w:val="both"/>
        <w:textAlignment w:val="baseline"/>
        <w:rPr>
          <w:rFonts w:hint="default" w:ascii="Times New Roman" w:hAnsi="Times New Roman" w:eastAsia="方正仿宋_GBK" w:cs="Times New Roman"/>
          <w:snapToGrid w:val="0"/>
          <w:color w:val="000000"/>
          <w:kern w:val="0"/>
          <w:sz w:val="32"/>
          <w:szCs w:val="32"/>
          <w:lang/>
        </w:rPr>
      </w:pPr>
      <w:r>
        <w:rPr>
          <w:rFonts w:hint="default" w:ascii="Times New Roman" w:hAnsi="Times New Roman" w:eastAsia="方正仿宋_GBK" w:cs="Times New Roman"/>
          <w:snapToGrid w:val="0"/>
          <w:color w:val="000000"/>
          <w:kern w:val="0"/>
          <w:sz w:val="32"/>
          <w:szCs w:val="32"/>
          <w:lang/>
        </w:rPr>
        <w:t>邮  箱</w:t>
      </w:r>
      <w:r>
        <w:rPr>
          <w:rFonts w:hint="default" w:ascii="Times New Roman" w:hAnsi="Times New Roman" w:eastAsia="方正仿宋_GBK" w:cs="Times New Roman"/>
          <w:snapToGrid w:val="0"/>
          <w:color w:val="000000"/>
          <w:kern w:val="0"/>
          <w:sz w:val="32"/>
          <w:szCs w:val="32"/>
          <w:lang w:eastAsia="zh-CN"/>
        </w:rPr>
        <w:t>：</w:t>
      </w:r>
      <w:r>
        <w:rPr>
          <w:rFonts w:hint="default" w:ascii="Times New Roman" w:hAnsi="Times New Roman" w:eastAsia="方正仿宋_GBK" w:cs="Times New Roman"/>
          <w:snapToGrid w:val="0"/>
          <w:color w:val="000000"/>
          <w:kern w:val="0"/>
          <w:sz w:val="32"/>
          <w:szCs w:val="32"/>
          <w:lang w:val="en-US" w:eastAsia="zh-CN"/>
        </w:rPr>
        <w:t>284056243@qq.com</w:t>
      </w:r>
    </w:p>
    <w:p>
      <w:pPr>
        <w:keepNext w:val="0"/>
        <w:keepLines w:val="0"/>
        <w:pageBreakBefore w:val="0"/>
        <w:widowControl w:val="0"/>
        <w:kinsoku/>
        <w:wordWrap/>
        <w:overflowPunct/>
        <w:topLinePunct w:val="0"/>
        <w:bidi w:val="0"/>
        <w:snapToGrid/>
        <w:spacing w:line="594" w:lineRule="exact"/>
        <w:ind w:firstLine="640" w:firstLineChars="200"/>
        <w:textAlignment w:val="auto"/>
        <w:rPr>
          <w:rFonts w:hint="eastAsia" w:ascii="方正仿宋_GBK" w:eastAsia="方正仿宋_GBK"/>
          <w:szCs w:val="32"/>
        </w:rPr>
      </w:pPr>
      <w:r>
        <w:rPr>
          <w:rFonts w:hint="default" w:ascii="Times New Roman" w:hAnsi="Times New Roman" w:eastAsia="方正仿宋_GBK" w:cs="Times New Roman"/>
          <w:snapToGrid w:val="0"/>
          <w:color w:val="000000"/>
          <w:kern w:val="0"/>
          <w:sz w:val="32"/>
          <w:szCs w:val="32"/>
          <w:lang/>
        </w:rPr>
        <w:t>附件</w:t>
      </w:r>
      <w:r>
        <w:rPr>
          <w:rFonts w:hint="default" w:ascii="Times New Roman" w:hAnsi="Times New Roman" w:eastAsia="方正仿宋_GBK" w:cs="Times New Roman"/>
          <w:snapToGrid w:val="0"/>
          <w:color w:val="000000"/>
          <w:kern w:val="0"/>
          <w:sz w:val="32"/>
          <w:szCs w:val="32"/>
          <w:lang w:eastAsia="zh-CN"/>
        </w:rPr>
        <w:t>：</w:t>
      </w:r>
      <w:r>
        <w:rPr>
          <w:rFonts w:hint="default" w:ascii="Times New Roman" w:hAnsi="Times New Roman" w:eastAsia="方正仿宋_GBK" w:cs="Times New Roman"/>
          <w:snapToGrid w:val="0"/>
          <w:color w:val="000000"/>
          <w:kern w:val="0"/>
          <w:sz w:val="32"/>
          <w:szCs w:val="32"/>
          <w:lang/>
        </w:rPr>
        <w:t>企业端操作手册</w:t>
      </w:r>
    </w:p>
    <w:p>
      <w:pPr>
        <w:spacing w:line="594" w:lineRule="exact"/>
        <w:ind w:firstLine="640" w:firstLineChars="200"/>
        <w:rPr>
          <w:rFonts w:hint="eastAsia" w:ascii="方正仿宋_GBK" w:eastAsia="方正仿宋_GBK"/>
          <w:szCs w:val="32"/>
        </w:rPr>
      </w:pPr>
      <w:r>
        <w:rPr>
          <w:rFonts w:eastAsia="方正仿宋_GBK"/>
          <w:szCs w:val="32"/>
        </w:rPr>
        <w:drawing>
          <wp:anchor distT="0" distB="0" distL="114300" distR="114300" simplePos="0" relativeHeight="251661312" behindDoc="1" locked="0" layoutInCell="1" allowOverlap="1">
            <wp:simplePos x="0" y="0"/>
            <wp:positionH relativeFrom="column">
              <wp:posOffset>1419860</wp:posOffset>
            </wp:positionH>
            <wp:positionV relativeFrom="paragraph">
              <wp:posOffset>325755</wp:posOffset>
            </wp:positionV>
            <wp:extent cx="2768600" cy="1562100"/>
            <wp:effectExtent l="0" t="0" r="15240" b="0"/>
            <wp:wrapNone/>
            <wp:docPr id="2" name="图片 95" descr="DBSTEP_MARK&#13;&#10;FILENAME=1358302259343.doc&#13;&#10;MARKNAME=石柱县土家族自治县人力资源和社会保障局公章&#13;&#10;USERNAME=牟俊滔&#13;&#10;DATETIME=2013-01-17 15:13:12&#13;&#10;MARKGUID={A2F10070-06A7-46E6-BC30-C05D8F9BA2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95" descr="DBSTEP_MARK&#13;&#10;FILENAME=1358302259343.doc&#13;&#10;MARKNAME=石柱县土家族自治县人力资源和社会保障局公章&#13;&#10;USERNAME=牟俊滔&#13;&#10;DATETIME=2013-01-17 15:13:12&#13;&#10;MARKGUID={A2F10070-06A7-46E6-BC30-C05D8F9BA281}"/>
                    <pic:cNvPicPr>
                      <a:picLocks noChangeAspect="1"/>
                    </pic:cNvPicPr>
                  </pic:nvPicPr>
                  <pic:blipFill>
                    <a:blip r:embed="rId7">
                      <a:clrChange>
                        <a:clrFrom>
                          <a:srgbClr val="FFFFFF"/>
                        </a:clrFrom>
                        <a:clrTo>
                          <a:srgbClr val="FFFFFF">
                            <a:alpha val="0"/>
                          </a:srgbClr>
                        </a:clrTo>
                      </a:clrChange>
                    </a:blip>
                    <a:stretch>
                      <a:fillRect/>
                    </a:stretch>
                  </pic:blipFill>
                  <pic:spPr>
                    <a:xfrm>
                      <a:off x="0" y="0"/>
                      <a:ext cx="2768600" cy="1562100"/>
                    </a:xfrm>
                    <a:prstGeom prst="rect">
                      <a:avLst/>
                    </a:prstGeom>
                    <a:noFill/>
                    <a:ln>
                      <a:noFill/>
                    </a:ln>
                  </pic:spPr>
                </pic:pic>
              </a:graphicData>
            </a:graphic>
          </wp:anchor>
        </w:drawing>
      </w:r>
    </w:p>
    <w:p>
      <w:pPr>
        <w:spacing w:line="594" w:lineRule="exact"/>
        <w:ind w:firstLine="640" w:firstLineChars="200"/>
        <w:rPr>
          <w:rFonts w:eastAsia="方正仿宋_GBK"/>
          <w:szCs w:val="32"/>
        </w:rPr>
      </w:pPr>
    </w:p>
    <w:p>
      <w:pPr>
        <w:spacing w:line="560" w:lineRule="exact"/>
        <w:ind w:firstLine="2560" w:firstLineChars="800"/>
        <w:rPr>
          <w:rFonts w:eastAsia="方正仿宋_GBK"/>
          <w:szCs w:val="32"/>
        </w:rPr>
      </w:pPr>
      <w:r>
        <w:rPr>
          <w:rFonts w:eastAsia="方正仿宋_GBK"/>
          <w:szCs w:val="32"/>
        </w:rPr>
        <w:t>石柱土家族自治县人力资源和社会保障局</w:t>
      </w:r>
    </w:p>
    <w:p>
      <w:pPr>
        <w:spacing w:line="560" w:lineRule="exact"/>
        <w:rPr>
          <w:rFonts w:eastAsia="方正仿宋_GBK"/>
          <w:szCs w:val="32"/>
        </w:rPr>
      </w:pPr>
      <w:r>
        <w:rPr>
          <w:rFonts w:eastAsia="方正仿宋_GBK"/>
          <w:szCs w:val="32"/>
        </w:rPr>
        <w:t xml:space="preserve">                          20</w:t>
      </w:r>
      <w:r>
        <w:rPr>
          <w:rFonts w:hint="eastAsia" w:eastAsia="方正仿宋_GBK"/>
          <w:szCs w:val="32"/>
        </w:rPr>
        <w:t>2</w:t>
      </w:r>
      <w:r>
        <w:rPr>
          <w:rFonts w:hint="eastAsia" w:eastAsia="方正仿宋_GBK"/>
          <w:szCs w:val="32"/>
          <w:lang w:val="en-US" w:eastAsia="zh-CN"/>
        </w:rPr>
        <w:t>3</w:t>
      </w:r>
      <w:r>
        <w:rPr>
          <w:rFonts w:eastAsia="方正仿宋_GBK"/>
          <w:szCs w:val="32"/>
        </w:rPr>
        <w:t>年</w:t>
      </w:r>
      <w:r>
        <w:rPr>
          <w:rFonts w:hint="eastAsia" w:eastAsia="方正仿宋_GBK"/>
          <w:szCs w:val="32"/>
          <w:lang w:val="en-US" w:eastAsia="zh-CN"/>
        </w:rPr>
        <w:t>2</w:t>
      </w:r>
      <w:r>
        <w:rPr>
          <w:rFonts w:eastAsia="方正仿宋_GBK"/>
          <w:szCs w:val="32"/>
        </w:rPr>
        <w:t>月</w:t>
      </w:r>
      <w:r>
        <w:rPr>
          <w:rFonts w:hint="eastAsia" w:eastAsia="方正仿宋_GBK"/>
          <w:szCs w:val="32"/>
          <w:lang w:val="en-US" w:eastAsia="zh-CN"/>
        </w:rPr>
        <w:t>10</w:t>
      </w:r>
      <w:r>
        <w:rPr>
          <w:rFonts w:eastAsia="方正仿宋_GBK"/>
          <w:szCs w:val="32"/>
        </w:rPr>
        <w:t>日</w:t>
      </w:r>
    </w:p>
    <w:p>
      <w:pPr>
        <w:rPr>
          <w:rFonts w:eastAsia="方正仿宋_GBK"/>
          <w:szCs w:val="32"/>
        </w:rPr>
      </w:pPr>
      <w:r>
        <w:rPr>
          <w:rFonts w:eastAsia="方正仿宋_GBK"/>
          <w:szCs w:val="32"/>
        </w:rPr>
        <w:br w:type="page"/>
      </w:r>
    </w:p>
    <w:p>
      <w:pPr>
        <w:keepNext w:val="0"/>
        <w:keepLines w:val="0"/>
        <w:pageBreakBefore w:val="0"/>
        <w:wordWrap/>
        <w:overflowPunct/>
        <w:topLinePunct w:val="0"/>
        <w:bidi w:val="0"/>
        <w:spacing w:line="594" w:lineRule="exact"/>
        <w:ind w:left="0"/>
        <w:textAlignment w:val="auto"/>
        <w:rPr>
          <w:rFonts w:hint="eastAsia" w:ascii="方正黑体_GBK" w:hAnsi="方正黑体_GBK" w:eastAsia="方正黑体_GBK" w:cs="方正黑体_GBK"/>
          <w:sz w:val="32"/>
          <w:szCs w:val="32"/>
        </w:rPr>
      </w:pPr>
      <w:r>
        <w:rPr>
          <w:rFonts w:hint="eastAsia" w:ascii="方正黑体_GBK" w:hAnsi="方正黑体_GBK" w:eastAsia="方正黑体_GBK" w:cs="方正黑体_GBK"/>
          <w:spacing w:val="2"/>
          <w:sz w:val="32"/>
          <w:szCs w:val="32"/>
        </w:rPr>
        <w:t>附件</w:t>
      </w:r>
    </w:p>
    <w:p>
      <w:pPr>
        <w:keepNext w:val="0"/>
        <w:keepLines w:val="0"/>
        <w:pageBreakBefore w:val="0"/>
        <w:wordWrap/>
        <w:overflowPunct/>
        <w:topLinePunct w:val="0"/>
        <w:bidi w:val="0"/>
        <w:spacing w:line="594" w:lineRule="exact"/>
        <w:ind w:left="0"/>
        <w:jc w:val="center"/>
        <w:textAlignment w:val="auto"/>
        <w:rPr>
          <w:rFonts w:hint="eastAsia" w:ascii="方正小标宋_GBK" w:hAnsi="方正小标宋_GBK" w:eastAsia="方正小标宋_GBK" w:cs="方正小标宋_GBK"/>
          <w:spacing w:val="5"/>
          <w:sz w:val="44"/>
          <w:szCs w:val="44"/>
        </w:rPr>
      </w:pPr>
      <w:r>
        <w:rPr>
          <w:rFonts w:hint="eastAsia" w:ascii="方正小标宋_GBK" w:hAnsi="方正小标宋_GBK" w:eastAsia="方正小标宋_GBK" w:cs="方正小标宋_GBK"/>
          <w:spacing w:val="8"/>
          <w:sz w:val="44"/>
          <w:szCs w:val="44"/>
        </w:rPr>
        <w:t>企</w:t>
      </w:r>
      <w:r>
        <w:rPr>
          <w:rFonts w:hint="eastAsia" w:ascii="方正小标宋_GBK" w:hAnsi="方正小标宋_GBK" w:eastAsia="方正小标宋_GBK" w:cs="方正小标宋_GBK"/>
          <w:spacing w:val="5"/>
          <w:sz w:val="44"/>
          <w:szCs w:val="44"/>
        </w:rPr>
        <w:t>业端操作手册</w:t>
      </w:r>
    </w:p>
    <w:p>
      <w:pPr>
        <w:keepNext w:val="0"/>
        <w:keepLines w:val="0"/>
        <w:pageBreakBefore w:val="0"/>
        <w:wordWrap/>
        <w:overflowPunct/>
        <w:topLinePunct w:val="0"/>
        <w:bidi w:val="0"/>
        <w:spacing w:line="594" w:lineRule="exact"/>
        <w:ind w:left="0"/>
        <w:textAlignment w:val="auto"/>
        <w:rPr>
          <w:rFonts w:hint="default" w:ascii="方正小标宋_GBK" w:hAnsi="方正小标宋_GBK" w:eastAsia="方正小标宋_GBK" w:cs="方正小标宋_GBK"/>
          <w:spacing w:val="5"/>
          <w:sz w:val="44"/>
          <w:szCs w:val="44"/>
        </w:rPr>
      </w:pPr>
    </w:p>
    <w:p>
      <w:pPr>
        <w:keepNext w:val="0"/>
        <w:keepLines w:val="0"/>
        <w:pageBreakBefore w:val="0"/>
        <w:widowControl/>
        <w:kinsoku w:val="0"/>
        <w:wordWrap/>
        <w:overflowPunct/>
        <w:topLinePunct w:val="0"/>
        <w:autoSpaceDE w:val="0"/>
        <w:autoSpaceDN w:val="0"/>
        <w:bidi w:val="0"/>
        <w:adjustRightInd w:val="0"/>
        <w:snapToGrid w:val="0"/>
        <w:spacing w:line="594" w:lineRule="exact"/>
        <w:ind w:left="0" w:right="0" w:firstLine="656" w:firstLineChars="200"/>
        <w:textAlignment w:val="auto"/>
        <w:rPr>
          <w:rFonts w:hint="eastAsia" w:ascii="方正黑体_GBK" w:hAnsi="方正黑体_GBK" w:eastAsia="方正黑体_GBK" w:cs="方正黑体_GBK"/>
          <w:sz w:val="32"/>
          <w:szCs w:val="32"/>
        </w:rPr>
      </w:pPr>
      <w:r>
        <w:rPr>
          <w:rFonts w:hint="eastAsia" w:ascii="方正黑体_GBK" w:hAnsi="方正黑体_GBK" w:eastAsia="方正黑体_GBK" w:cs="方正黑体_GBK"/>
          <w:spacing w:val="4"/>
          <w:sz w:val="32"/>
          <w:szCs w:val="32"/>
        </w:rPr>
        <w:t>一、企业填报方</w:t>
      </w:r>
      <w:r>
        <w:rPr>
          <w:rFonts w:hint="eastAsia" w:ascii="方正黑体_GBK" w:hAnsi="方正黑体_GBK" w:eastAsia="方正黑体_GBK" w:cs="方正黑体_GBK"/>
          <w:spacing w:val="2"/>
          <w:sz w:val="32"/>
          <w:szCs w:val="32"/>
        </w:rPr>
        <w:t>式</w:t>
      </w:r>
    </w:p>
    <w:p>
      <w:pPr>
        <w:keepNext w:val="0"/>
        <w:keepLines w:val="0"/>
        <w:pageBreakBefore w:val="0"/>
        <w:widowControl/>
        <w:kinsoku w:val="0"/>
        <w:wordWrap/>
        <w:overflowPunct/>
        <w:topLinePunct w:val="0"/>
        <w:autoSpaceDE w:val="0"/>
        <w:autoSpaceDN w:val="0"/>
        <w:bidi w:val="0"/>
        <w:adjustRightInd w:val="0"/>
        <w:snapToGrid w:val="0"/>
        <w:spacing w:line="594" w:lineRule="exact"/>
        <w:ind w:left="0" w:right="0" w:firstLine="676" w:firstLineChars="200"/>
        <w:textAlignment w:val="auto"/>
        <w:rPr>
          <w:rFonts w:hint="default" w:ascii="Times New Roman" w:hAnsi="Times New Roman" w:eastAsia="方正仿宋_GBK" w:cs="Times New Roman"/>
          <w:spacing w:val="3"/>
          <w:sz w:val="33"/>
          <w:szCs w:val="33"/>
        </w:rPr>
      </w:pPr>
      <w:r>
        <w:rPr>
          <w:rFonts w:hint="default" w:ascii="Times New Roman" w:hAnsi="Times New Roman" w:eastAsia="方正仿宋_GBK" w:cs="Times New Roman"/>
          <w:spacing w:val="9"/>
          <w:sz w:val="32"/>
          <w:szCs w:val="32"/>
        </w:rPr>
        <w:t>企</w:t>
      </w:r>
      <w:r>
        <w:rPr>
          <w:rFonts w:hint="default" w:ascii="Times New Roman" w:hAnsi="Times New Roman" w:eastAsia="方正仿宋_GBK" w:cs="Times New Roman"/>
          <w:spacing w:val="6"/>
          <w:sz w:val="32"/>
          <w:szCs w:val="32"/>
        </w:rPr>
        <w:t>业通过扫描或识别</w:t>
      </w:r>
      <w:r>
        <w:rPr>
          <w:rFonts w:hint="eastAsia" w:ascii="Times New Roman" w:hAnsi="Times New Roman" w:eastAsia="方正仿宋_GBK" w:cs="Times New Roman"/>
          <w:spacing w:val="6"/>
          <w:sz w:val="32"/>
          <w:szCs w:val="32"/>
          <w:lang w:eastAsia="zh-CN"/>
        </w:rPr>
        <w:t>“</w:t>
      </w:r>
      <w:r>
        <w:rPr>
          <w:rFonts w:hint="default" w:ascii="Times New Roman" w:hAnsi="Times New Roman" w:eastAsia="方正仿宋_GBK" w:cs="Times New Roman"/>
          <w:spacing w:val="6"/>
          <w:sz w:val="32"/>
          <w:szCs w:val="32"/>
        </w:rPr>
        <w:t>二维码</w:t>
      </w:r>
      <w:r>
        <w:rPr>
          <w:rFonts w:hint="eastAsia" w:ascii="Times New Roman" w:hAnsi="Times New Roman" w:eastAsia="方正仿宋_GBK" w:cs="Times New Roman"/>
          <w:spacing w:val="6"/>
          <w:sz w:val="32"/>
          <w:szCs w:val="32"/>
          <w:lang w:eastAsia="zh-CN"/>
        </w:rPr>
        <w:t>”</w:t>
      </w:r>
      <w:r>
        <w:rPr>
          <w:rFonts w:hint="default" w:ascii="Times New Roman" w:hAnsi="Times New Roman" w:eastAsia="方正仿宋_GBK" w:cs="Times New Roman"/>
          <w:spacing w:val="6"/>
          <w:sz w:val="32"/>
          <w:szCs w:val="32"/>
        </w:rPr>
        <w:t>进入重庆规模性裁员企业直报</w:t>
      </w:r>
      <w:r>
        <w:rPr>
          <w:rFonts w:hint="default" w:ascii="Times New Roman" w:hAnsi="Times New Roman" w:eastAsia="方正仿宋_GBK" w:cs="Times New Roman"/>
          <w:spacing w:val="5"/>
          <w:sz w:val="32"/>
          <w:szCs w:val="32"/>
        </w:rPr>
        <w:t>系</w:t>
      </w:r>
      <w:r>
        <w:rPr>
          <w:rFonts w:hint="default" w:ascii="Times New Roman" w:hAnsi="Times New Roman" w:eastAsia="方正仿宋_GBK" w:cs="Times New Roman"/>
          <w:spacing w:val="3"/>
          <w:sz w:val="32"/>
          <w:szCs w:val="32"/>
        </w:rPr>
        <w:t>统企业填报页面。</w:t>
      </w:r>
    </w:p>
    <w:p>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672" w:firstLineChars="200"/>
        <w:rPr>
          <w:rFonts w:hint="default" w:ascii="Times New Roman" w:hAnsi="Times New Roman" w:eastAsia="方正仿宋_GBK" w:cs="Times New Roman"/>
          <w:spacing w:val="3"/>
          <w:sz w:val="33"/>
          <w:szCs w:val="33"/>
        </w:rPr>
      </w:pPr>
    </w:p>
    <w:p>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672" w:firstLineChars="200"/>
        <w:rPr>
          <w:rFonts w:hint="default" w:ascii="Times New Roman" w:hAnsi="Times New Roman" w:eastAsia="方正仿宋_GBK" w:cs="Times New Roman"/>
          <w:spacing w:val="3"/>
          <w:sz w:val="33"/>
          <w:szCs w:val="33"/>
        </w:rPr>
      </w:pPr>
    </w:p>
    <w:p>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672" w:firstLineChars="200"/>
        <w:rPr>
          <w:rFonts w:hint="default" w:ascii="Times New Roman" w:hAnsi="Times New Roman" w:eastAsia="方正仿宋_GBK" w:cs="Times New Roman"/>
          <w:spacing w:val="3"/>
          <w:sz w:val="33"/>
          <w:szCs w:val="33"/>
        </w:rPr>
      </w:pPr>
    </w:p>
    <w:p>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660" w:firstLineChars="200"/>
        <w:textAlignment w:val="center"/>
        <w:rPr>
          <w:rFonts w:hint="default" w:ascii="Times New Roman" w:hAnsi="Times New Roman" w:eastAsia="方正仿宋_GBK" w:cs="Times New Roman"/>
          <w:sz w:val="33"/>
          <w:szCs w:val="33"/>
        </w:rPr>
      </w:pPr>
      <w:r>
        <w:rPr>
          <w:rFonts w:hint="default" w:ascii="Times New Roman" w:hAnsi="Times New Roman" w:eastAsia="方正仿宋_GBK" w:cs="Times New Roman"/>
          <w:sz w:val="33"/>
          <w:szCs w:val="33"/>
        </w:rPr>
        <w:drawing>
          <wp:anchor distT="0" distB="0" distL="0" distR="0" simplePos="0" relativeHeight="251662336" behindDoc="0" locked="0" layoutInCell="1" allowOverlap="1">
            <wp:simplePos x="0" y="0"/>
            <wp:positionH relativeFrom="column">
              <wp:posOffset>419100</wp:posOffset>
            </wp:positionH>
            <wp:positionV relativeFrom="paragraph">
              <wp:posOffset>-965200</wp:posOffset>
            </wp:positionV>
            <wp:extent cx="2312035" cy="2283460"/>
            <wp:effectExtent l="0" t="0" r="12065" b="2540"/>
            <wp:wrapNone/>
            <wp:docPr id="4" name="IM 4"/>
            <wp:cNvGraphicFramePr/>
            <a:graphic xmlns:a="http://schemas.openxmlformats.org/drawingml/2006/main">
              <a:graphicData uri="http://schemas.openxmlformats.org/drawingml/2006/picture">
                <pic:pic xmlns:pic="http://schemas.openxmlformats.org/drawingml/2006/picture">
                  <pic:nvPicPr>
                    <pic:cNvPr id="4" name="IM 4"/>
                    <pic:cNvPicPr/>
                  </pic:nvPicPr>
                  <pic:blipFill>
                    <a:blip r:embed="rId8"/>
                    <a:stretch>
                      <a:fillRect/>
                    </a:stretch>
                  </pic:blipFill>
                  <pic:spPr>
                    <a:xfrm>
                      <a:off x="0" y="0"/>
                      <a:ext cx="2312035" cy="2283460"/>
                    </a:xfrm>
                    <a:prstGeom prst="rect">
                      <a:avLst/>
                    </a:prstGeom>
                  </pic:spPr>
                </pic:pic>
              </a:graphicData>
            </a:graphic>
          </wp:anchor>
        </w:drawing>
      </w:r>
    </w:p>
    <w:p>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660" w:firstLineChars="200"/>
        <w:textAlignment w:val="center"/>
        <w:rPr>
          <w:rFonts w:hint="default" w:ascii="Times New Roman" w:hAnsi="Times New Roman" w:eastAsia="方正仿宋_GBK" w:cs="Times New Roman"/>
          <w:sz w:val="33"/>
          <w:szCs w:val="33"/>
        </w:rPr>
      </w:pPr>
    </w:p>
    <w:p>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660" w:firstLineChars="200"/>
        <w:textAlignment w:val="center"/>
        <w:rPr>
          <w:rFonts w:hint="default" w:ascii="Times New Roman" w:hAnsi="Times New Roman" w:eastAsia="方正仿宋_GBK" w:cs="Times New Roman"/>
          <w:sz w:val="33"/>
          <w:szCs w:val="33"/>
        </w:rPr>
      </w:pPr>
    </w:p>
    <w:p>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660" w:firstLineChars="200"/>
        <w:textAlignment w:val="center"/>
        <w:rPr>
          <w:rFonts w:hint="default" w:ascii="Times New Roman" w:hAnsi="Times New Roman" w:eastAsia="方正仿宋_GBK" w:cs="Times New Roman"/>
          <w:sz w:val="33"/>
          <w:szCs w:val="33"/>
        </w:rPr>
      </w:pPr>
    </w:p>
    <w:p>
      <w:pPr>
        <w:keepNext w:val="0"/>
        <w:keepLines w:val="0"/>
        <w:pageBreakBefore w:val="0"/>
        <w:widowControl/>
        <w:kinsoku w:val="0"/>
        <w:wordWrap/>
        <w:overflowPunct/>
        <w:topLinePunct w:val="0"/>
        <w:autoSpaceDE w:val="0"/>
        <w:autoSpaceDN w:val="0"/>
        <w:bidi w:val="0"/>
        <w:adjustRightInd w:val="0"/>
        <w:snapToGrid w:val="0"/>
        <w:spacing w:line="594" w:lineRule="exact"/>
        <w:ind w:left="0" w:right="0" w:firstLine="656" w:firstLineChars="200"/>
        <w:textAlignment w:val="baseline"/>
        <w:rPr>
          <w:rFonts w:hint="eastAsia" w:ascii="方正黑体_GBK" w:hAnsi="方正黑体_GBK" w:eastAsia="方正黑体_GBK" w:cs="方正黑体_GBK"/>
          <w:sz w:val="32"/>
          <w:szCs w:val="32"/>
        </w:rPr>
      </w:pPr>
      <w:r>
        <w:rPr>
          <w:rFonts w:hint="eastAsia" w:ascii="方正黑体_GBK" w:hAnsi="方正黑体_GBK" w:eastAsia="方正黑体_GBK" w:cs="方正黑体_GBK"/>
          <w:spacing w:val="4"/>
          <w:sz w:val="32"/>
          <w:szCs w:val="32"/>
        </w:rPr>
        <w:t>二、相关内容说明</w:t>
      </w:r>
    </w:p>
    <w:p>
      <w:pPr>
        <w:keepNext w:val="0"/>
        <w:keepLines w:val="0"/>
        <w:pageBreakBefore w:val="0"/>
        <w:widowControl/>
        <w:kinsoku w:val="0"/>
        <w:wordWrap/>
        <w:overflowPunct/>
        <w:topLinePunct w:val="0"/>
        <w:autoSpaceDE w:val="0"/>
        <w:autoSpaceDN w:val="0"/>
        <w:bidi w:val="0"/>
        <w:adjustRightInd w:val="0"/>
        <w:snapToGrid w:val="0"/>
        <w:spacing w:line="594" w:lineRule="exact"/>
        <w:ind w:left="0" w:right="0" w:firstLine="636" w:firstLineChars="200"/>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pacing w:val="-1"/>
          <w:sz w:val="32"/>
          <w:szCs w:val="32"/>
        </w:rPr>
        <w:t>企业须完成页面所有必填项内容</w:t>
      </w:r>
      <w:r>
        <w:rPr>
          <w:rFonts w:hint="eastAsia" w:ascii="Times New Roman" w:hAnsi="Times New Roman" w:eastAsia="方正仿宋_GBK" w:cs="Times New Roman"/>
          <w:spacing w:val="-1"/>
          <w:sz w:val="32"/>
          <w:szCs w:val="32"/>
          <w:lang w:eastAsia="zh-CN"/>
        </w:rPr>
        <w:t>，</w:t>
      </w:r>
      <w:r>
        <w:rPr>
          <w:rFonts w:hint="default" w:ascii="Times New Roman" w:hAnsi="Times New Roman" w:eastAsia="方正仿宋_GBK" w:cs="Times New Roman"/>
          <w:spacing w:val="-1"/>
          <w:sz w:val="32"/>
          <w:szCs w:val="32"/>
        </w:rPr>
        <w:t>方可提</w:t>
      </w:r>
      <w:r>
        <w:rPr>
          <w:rFonts w:hint="default" w:ascii="Times New Roman" w:hAnsi="Times New Roman" w:eastAsia="方正仿宋_GBK" w:cs="Times New Roman"/>
          <w:sz w:val="32"/>
          <w:szCs w:val="32"/>
        </w:rPr>
        <w:t>交上报人力社</w:t>
      </w:r>
      <w:r>
        <w:rPr>
          <w:rFonts w:hint="default" w:ascii="Times New Roman" w:hAnsi="Times New Roman" w:eastAsia="方正仿宋_GBK" w:cs="Times New Roman"/>
          <w:spacing w:val="3"/>
          <w:sz w:val="32"/>
          <w:szCs w:val="32"/>
        </w:rPr>
        <w:t>保部门审核。</w:t>
      </w:r>
    </w:p>
    <w:p>
      <w:pPr>
        <w:keepNext w:val="0"/>
        <w:keepLines w:val="0"/>
        <w:pageBreakBefore w:val="0"/>
        <w:widowControl/>
        <w:kinsoku w:val="0"/>
        <w:wordWrap/>
        <w:overflowPunct/>
        <w:topLinePunct w:val="0"/>
        <w:autoSpaceDE w:val="0"/>
        <w:autoSpaceDN w:val="0"/>
        <w:bidi w:val="0"/>
        <w:adjustRightInd w:val="0"/>
        <w:snapToGrid w:val="0"/>
        <w:spacing w:line="594" w:lineRule="exact"/>
        <w:ind w:left="0" w:right="0" w:firstLine="604" w:firstLineChars="200"/>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pacing w:val="-9"/>
          <w:sz w:val="32"/>
          <w:szCs w:val="32"/>
        </w:rPr>
        <w:t>企</w:t>
      </w:r>
      <w:r>
        <w:rPr>
          <w:rFonts w:hint="default" w:ascii="Times New Roman" w:hAnsi="Times New Roman" w:eastAsia="方正仿宋_GBK" w:cs="Times New Roman"/>
          <w:spacing w:val="-7"/>
          <w:sz w:val="32"/>
          <w:szCs w:val="32"/>
        </w:rPr>
        <w:t>业名称：输入企业名称后会有多个下拉名单</w:t>
      </w:r>
      <w:r>
        <w:rPr>
          <w:rFonts w:hint="eastAsia" w:ascii="Times New Roman" w:hAnsi="Times New Roman" w:eastAsia="方正仿宋_GBK" w:cs="Times New Roman"/>
          <w:spacing w:val="-7"/>
          <w:sz w:val="32"/>
          <w:szCs w:val="32"/>
          <w:lang w:eastAsia="zh-CN"/>
        </w:rPr>
        <w:t>，</w:t>
      </w:r>
      <w:r>
        <w:rPr>
          <w:rFonts w:hint="default" w:ascii="Times New Roman" w:hAnsi="Times New Roman" w:eastAsia="方正仿宋_GBK" w:cs="Times New Roman"/>
          <w:spacing w:val="-7"/>
          <w:sz w:val="32"/>
          <w:szCs w:val="32"/>
        </w:rPr>
        <w:t>选择实际企</w:t>
      </w:r>
      <w:r>
        <w:rPr>
          <w:rFonts w:hint="default" w:ascii="Times New Roman" w:hAnsi="Times New Roman" w:eastAsia="方正仿宋_GBK" w:cs="Times New Roman"/>
          <w:spacing w:val="4"/>
          <w:sz w:val="32"/>
          <w:szCs w:val="32"/>
        </w:rPr>
        <w:t>业名称</w:t>
      </w:r>
      <w:r>
        <w:rPr>
          <w:rFonts w:hint="default" w:ascii="Times New Roman" w:hAnsi="Times New Roman" w:eastAsia="方正仿宋_GBK" w:cs="Times New Roman"/>
          <w:spacing w:val="2"/>
          <w:sz w:val="32"/>
          <w:szCs w:val="32"/>
        </w:rPr>
        <w:t>进行确认选择。</w:t>
      </w:r>
    </w:p>
    <w:p>
      <w:pPr>
        <w:keepNext w:val="0"/>
        <w:keepLines w:val="0"/>
        <w:pageBreakBefore w:val="0"/>
        <w:widowControl/>
        <w:kinsoku w:val="0"/>
        <w:wordWrap/>
        <w:overflowPunct/>
        <w:topLinePunct w:val="0"/>
        <w:autoSpaceDE w:val="0"/>
        <w:autoSpaceDN w:val="0"/>
        <w:bidi w:val="0"/>
        <w:adjustRightInd w:val="0"/>
        <w:snapToGrid w:val="0"/>
        <w:spacing w:line="594" w:lineRule="exact"/>
        <w:ind w:left="0" w:right="0" w:firstLine="600" w:firstLineChars="200"/>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pacing w:val="-10"/>
          <w:sz w:val="32"/>
          <w:szCs w:val="32"/>
        </w:rPr>
        <w:t>所</w:t>
      </w:r>
      <w:r>
        <w:rPr>
          <w:rFonts w:hint="default" w:ascii="Times New Roman" w:hAnsi="Times New Roman" w:eastAsia="方正仿宋_GBK" w:cs="Times New Roman"/>
          <w:spacing w:val="-7"/>
          <w:sz w:val="32"/>
          <w:szCs w:val="32"/>
        </w:rPr>
        <w:t>属行业：系统根据企业名称自动带入所属行业</w:t>
      </w:r>
      <w:r>
        <w:rPr>
          <w:rFonts w:hint="eastAsia" w:ascii="Times New Roman" w:hAnsi="Times New Roman" w:eastAsia="方正仿宋_GBK" w:cs="Times New Roman"/>
          <w:spacing w:val="-7"/>
          <w:sz w:val="32"/>
          <w:szCs w:val="32"/>
          <w:lang w:eastAsia="zh-CN"/>
        </w:rPr>
        <w:t>，</w:t>
      </w:r>
      <w:r>
        <w:rPr>
          <w:rFonts w:hint="default" w:ascii="Times New Roman" w:hAnsi="Times New Roman" w:eastAsia="方正仿宋_GBK" w:cs="Times New Roman"/>
          <w:spacing w:val="-7"/>
          <w:sz w:val="32"/>
          <w:szCs w:val="32"/>
        </w:rPr>
        <w:t>部分企业</w:t>
      </w:r>
      <w:r>
        <w:rPr>
          <w:rFonts w:hint="default" w:ascii="Times New Roman" w:hAnsi="Times New Roman" w:eastAsia="方正仿宋_GBK" w:cs="Times New Roman"/>
          <w:spacing w:val="1"/>
          <w:sz w:val="32"/>
          <w:szCs w:val="32"/>
        </w:rPr>
        <w:t>需要手</w:t>
      </w:r>
      <w:r>
        <w:rPr>
          <w:rFonts w:hint="default" w:ascii="Times New Roman" w:hAnsi="Times New Roman" w:eastAsia="方正仿宋_GBK" w:cs="Times New Roman"/>
          <w:sz w:val="32"/>
          <w:szCs w:val="32"/>
        </w:rPr>
        <w:t>动填写。</w:t>
      </w:r>
    </w:p>
    <w:p>
      <w:pPr>
        <w:keepNext w:val="0"/>
        <w:keepLines w:val="0"/>
        <w:pageBreakBefore w:val="0"/>
        <w:widowControl/>
        <w:kinsoku w:val="0"/>
        <w:wordWrap/>
        <w:overflowPunct/>
        <w:topLinePunct w:val="0"/>
        <w:autoSpaceDE w:val="0"/>
        <w:autoSpaceDN w:val="0"/>
        <w:bidi w:val="0"/>
        <w:adjustRightInd w:val="0"/>
        <w:snapToGrid w:val="0"/>
        <w:spacing w:line="594" w:lineRule="exact"/>
        <w:ind w:left="0" w:right="0" w:firstLine="608" w:firstLineChars="200"/>
        <w:textAlignment w:val="baseline"/>
        <w:rPr>
          <w:rFonts w:hint="eastAsia" w:ascii="Times New Roman" w:hAnsi="Times New Roman" w:eastAsia="方正仿宋_GBK" w:cs="Times New Roman"/>
          <w:spacing w:val="34"/>
          <w:sz w:val="32"/>
          <w:szCs w:val="32"/>
          <w:lang w:eastAsia="zh-CN"/>
        </w:rPr>
      </w:pPr>
      <w:r>
        <w:rPr>
          <w:rFonts w:hint="default" w:ascii="Times New Roman" w:hAnsi="Times New Roman" w:eastAsia="方正仿宋_GBK" w:cs="Times New Roman"/>
          <w:spacing w:val="-8"/>
          <w:sz w:val="32"/>
          <w:szCs w:val="32"/>
        </w:rPr>
        <w:t>所</w:t>
      </w:r>
      <w:r>
        <w:rPr>
          <w:rFonts w:hint="default" w:ascii="Times New Roman" w:hAnsi="Times New Roman" w:eastAsia="方正仿宋_GBK" w:cs="Times New Roman"/>
          <w:spacing w:val="-7"/>
          <w:sz w:val="32"/>
          <w:szCs w:val="32"/>
        </w:rPr>
        <w:t>在地</w:t>
      </w:r>
      <w:r>
        <w:rPr>
          <w:rFonts w:hint="default" w:ascii="Times New Roman" w:hAnsi="Times New Roman" w:eastAsia="方正仿宋_GBK" w:cs="Times New Roman"/>
          <w:spacing w:val="-7"/>
          <w:sz w:val="32"/>
          <w:szCs w:val="32"/>
          <w:lang w:eastAsia="zh-CN"/>
        </w:rPr>
        <w:t>：</w:t>
      </w:r>
      <w:r>
        <w:rPr>
          <w:rFonts w:hint="default" w:ascii="Times New Roman" w:hAnsi="Times New Roman" w:eastAsia="方正仿宋_GBK" w:cs="Times New Roman"/>
          <w:spacing w:val="-7"/>
          <w:sz w:val="32"/>
          <w:szCs w:val="32"/>
        </w:rPr>
        <w:t>系统根据企业名称自动带入所属区县</w:t>
      </w:r>
      <w:r>
        <w:rPr>
          <w:rFonts w:hint="default" w:ascii="Times New Roman" w:hAnsi="Times New Roman" w:eastAsia="方正仿宋_GBK" w:cs="Times New Roman"/>
          <w:spacing w:val="-7"/>
          <w:sz w:val="32"/>
          <w:szCs w:val="32"/>
          <w:lang w:eastAsia="zh-CN"/>
        </w:rPr>
        <w:t>，</w:t>
      </w:r>
      <w:r>
        <w:rPr>
          <w:rFonts w:hint="default" w:ascii="Times New Roman" w:hAnsi="Times New Roman" w:eastAsia="方正仿宋_GBK" w:cs="Times New Roman"/>
          <w:spacing w:val="-7"/>
          <w:sz w:val="32"/>
          <w:szCs w:val="32"/>
        </w:rPr>
        <w:t>企业所在</w:t>
      </w:r>
      <w:r>
        <w:rPr>
          <w:rFonts w:hint="default" w:ascii="Times New Roman" w:hAnsi="Times New Roman" w:eastAsia="方正仿宋_GBK" w:cs="Times New Roman"/>
          <w:spacing w:val="-7"/>
          <w:sz w:val="32"/>
          <w:szCs w:val="32"/>
          <w:lang w:eastAsia="zh-CN"/>
        </w:rPr>
        <w:t>乡镇</w:t>
      </w:r>
      <w:r>
        <w:rPr>
          <w:rFonts w:hint="eastAsia" w:eastAsia="方正仿宋_GBK" w:cs="Times New Roman"/>
          <w:spacing w:val="-7"/>
          <w:sz w:val="32"/>
          <w:szCs w:val="32"/>
          <w:lang w:eastAsia="zh-CN"/>
        </w:rPr>
        <w:t>（</w:t>
      </w:r>
      <w:r>
        <w:rPr>
          <w:rFonts w:hint="eastAsia" w:eastAsia="方正仿宋_GBK" w:cs="Times New Roman"/>
          <w:spacing w:val="-7"/>
          <w:sz w:val="32"/>
          <w:szCs w:val="32"/>
          <w:lang w:val="en-US" w:eastAsia="zh-CN"/>
        </w:rPr>
        <w:t>街道</w:t>
      </w:r>
      <w:r>
        <w:rPr>
          <w:rFonts w:hint="eastAsia" w:eastAsia="方正仿宋_GBK" w:cs="Times New Roman"/>
          <w:spacing w:val="-7"/>
          <w:sz w:val="32"/>
          <w:szCs w:val="32"/>
          <w:lang w:eastAsia="zh-CN"/>
        </w:rPr>
        <w:t>）</w:t>
      </w:r>
      <w:r>
        <w:rPr>
          <w:rFonts w:hint="eastAsia" w:eastAsia="方正仿宋_GBK" w:cs="Times New Roman"/>
          <w:spacing w:val="-7"/>
          <w:sz w:val="32"/>
          <w:szCs w:val="32"/>
          <w:lang w:val="en-US" w:eastAsia="zh-CN"/>
        </w:rPr>
        <w:t>或村（社区）需要手动填写。</w:t>
      </w:r>
    </w:p>
    <w:p>
      <w:pPr>
        <w:keepNext w:val="0"/>
        <w:keepLines w:val="0"/>
        <w:pageBreakBefore w:val="0"/>
        <w:widowControl/>
        <w:kinsoku w:val="0"/>
        <w:wordWrap/>
        <w:overflowPunct/>
        <w:topLinePunct w:val="0"/>
        <w:autoSpaceDE w:val="0"/>
        <w:autoSpaceDN w:val="0"/>
        <w:bidi w:val="0"/>
        <w:adjustRightInd w:val="0"/>
        <w:snapToGrid w:val="0"/>
        <w:spacing w:line="594" w:lineRule="exact"/>
        <w:ind w:left="0" w:right="0" w:firstLine="608" w:firstLineChars="200"/>
        <w:textAlignment w:val="baseline"/>
        <w:rPr>
          <w:rFonts w:hint="eastAsia" w:ascii="Times New Roman" w:hAnsi="Times New Roman" w:eastAsia="方正仿宋_GBK" w:cs="Times New Roman"/>
          <w:spacing w:val="-8"/>
          <w:sz w:val="32"/>
          <w:szCs w:val="32"/>
          <w:lang w:eastAsia="zh-CN"/>
        </w:rPr>
      </w:pPr>
      <w:r>
        <w:rPr>
          <w:rFonts w:hint="default" w:ascii="Times New Roman" w:hAnsi="Times New Roman" w:eastAsia="方正仿宋_GBK" w:cs="Times New Roman"/>
          <w:spacing w:val="-8"/>
          <w:sz w:val="32"/>
          <w:szCs w:val="32"/>
        </w:rPr>
        <w:t>计划裁员数量：人数需大于或等于20人</w:t>
      </w:r>
      <w:r>
        <w:rPr>
          <w:rFonts w:hint="eastAsia" w:ascii="Times New Roman" w:hAnsi="Times New Roman" w:eastAsia="方正仿宋_GBK" w:cs="Times New Roman"/>
          <w:spacing w:val="-8"/>
          <w:sz w:val="32"/>
          <w:szCs w:val="32"/>
          <w:lang w:eastAsia="zh-CN"/>
        </w:rPr>
        <w:t>。</w:t>
      </w:r>
    </w:p>
    <w:p>
      <w:pPr>
        <w:keepNext w:val="0"/>
        <w:keepLines w:val="0"/>
        <w:pageBreakBefore w:val="0"/>
        <w:widowControl/>
        <w:kinsoku w:val="0"/>
        <w:wordWrap/>
        <w:overflowPunct/>
        <w:topLinePunct w:val="0"/>
        <w:autoSpaceDE w:val="0"/>
        <w:autoSpaceDN w:val="0"/>
        <w:bidi w:val="0"/>
        <w:adjustRightInd w:val="0"/>
        <w:snapToGrid w:val="0"/>
        <w:spacing w:line="594" w:lineRule="exact"/>
        <w:ind w:right="0" w:firstLine="608" w:firstLineChars="200"/>
        <w:textAlignment w:val="baseline"/>
        <w:rPr>
          <w:rFonts w:hint="eastAsia" w:ascii="Times New Roman" w:hAnsi="Times New Roman" w:eastAsia="方正仿宋_GBK" w:cs="Times New Roman"/>
          <w:spacing w:val="-8"/>
          <w:sz w:val="32"/>
          <w:szCs w:val="32"/>
          <w:lang w:eastAsia="zh-CN"/>
        </w:rPr>
      </w:pPr>
      <w:r>
        <w:rPr>
          <w:rFonts w:hint="eastAsia" w:ascii="Times New Roman" w:hAnsi="Times New Roman" w:eastAsia="方正仿宋_GBK" w:cs="Times New Roman"/>
          <w:spacing w:val="-8"/>
          <w:sz w:val="32"/>
          <w:szCs w:val="32"/>
          <w:lang w:eastAsia="zh-CN"/>
        </w:rPr>
        <w:t>裁员类型：多项选择。</w:t>
      </w:r>
    </w:p>
    <w:p>
      <w:pPr>
        <w:pStyle w:val="2"/>
        <w:keepNext w:val="0"/>
        <w:keepLines w:val="0"/>
        <w:pageBreakBefore w:val="0"/>
        <w:widowControl w:val="0"/>
        <w:kinsoku/>
        <w:wordWrap/>
        <w:overflowPunct/>
        <w:topLinePunct w:val="0"/>
        <w:autoSpaceDE w:val="0"/>
        <w:autoSpaceDN w:val="0"/>
        <w:bidi w:val="0"/>
        <w:adjustRightInd w:val="0"/>
        <w:snapToGrid/>
        <w:spacing w:line="594" w:lineRule="exact"/>
        <w:ind w:firstLine="608" w:firstLineChars="200"/>
        <w:textAlignment w:val="auto"/>
        <w:rPr>
          <w:rFonts w:hint="eastAsia" w:ascii="Times New Roman" w:hAnsi="Times New Roman" w:eastAsia="方正仿宋_GBK" w:cs="Times New Roman"/>
          <w:spacing w:val="-8"/>
          <w:sz w:val="32"/>
          <w:szCs w:val="32"/>
          <w:lang w:eastAsia="zh-CN"/>
        </w:rPr>
      </w:pPr>
      <w:r>
        <w:rPr>
          <w:rFonts w:hint="default" w:ascii="Times New Roman" w:hAnsi="Times New Roman" w:eastAsia="方正仿宋_GBK" w:cs="Times New Roman"/>
          <w:spacing w:val="-8"/>
          <w:sz w:val="32"/>
          <w:szCs w:val="32"/>
        </w:rPr>
        <w:t>附件上传：上传企业</w:t>
      </w:r>
      <w:r>
        <w:rPr>
          <w:rFonts w:hint="eastAsia" w:ascii="Times New Roman" w:hAnsi="Times New Roman" w:eastAsia="方正仿宋_GBK" w:cs="Times New Roman"/>
          <w:spacing w:val="-8"/>
          <w:sz w:val="32"/>
          <w:szCs w:val="32"/>
          <w:lang w:eastAsia="zh-CN"/>
        </w:rPr>
        <w:t>“</w:t>
      </w:r>
      <w:r>
        <w:rPr>
          <w:rFonts w:hint="default" w:ascii="Times New Roman" w:hAnsi="Times New Roman" w:eastAsia="方正仿宋_GBK" w:cs="Times New Roman"/>
          <w:spacing w:val="-8"/>
          <w:sz w:val="32"/>
          <w:szCs w:val="32"/>
        </w:rPr>
        <w:t>职工代表大会决议</w:t>
      </w:r>
      <w:r>
        <w:rPr>
          <w:rFonts w:hint="eastAsia" w:ascii="Times New Roman" w:hAnsi="Times New Roman" w:eastAsia="方正仿宋_GBK" w:cs="Times New Roman"/>
          <w:spacing w:val="-8"/>
          <w:sz w:val="32"/>
          <w:szCs w:val="32"/>
          <w:lang w:eastAsia="zh-CN"/>
        </w:rPr>
        <w:t>”“</w:t>
      </w:r>
      <w:r>
        <w:rPr>
          <w:rFonts w:hint="default" w:ascii="Times New Roman" w:hAnsi="Times New Roman" w:eastAsia="方正仿宋_GBK" w:cs="Times New Roman"/>
          <w:spacing w:val="-8"/>
          <w:sz w:val="32"/>
          <w:szCs w:val="32"/>
        </w:rPr>
        <w:t>裁减人员补偿</w:t>
      </w:r>
      <w:r>
        <w:rPr>
          <w:rFonts w:hint="eastAsia" w:ascii="Times New Roman" w:hAnsi="Times New Roman" w:eastAsia="方正仿宋_GBK" w:cs="Times New Roman"/>
          <w:spacing w:val="-8"/>
          <w:sz w:val="32"/>
          <w:szCs w:val="32"/>
          <w:lang w:eastAsia="zh-CN"/>
        </w:rPr>
        <w:t>”“</w:t>
      </w:r>
      <w:r>
        <w:rPr>
          <w:rFonts w:hint="default" w:ascii="Times New Roman" w:hAnsi="Times New Roman" w:eastAsia="方正仿宋_GBK" w:cs="Times New Roman"/>
          <w:spacing w:val="-8"/>
          <w:sz w:val="32"/>
          <w:szCs w:val="32"/>
        </w:rPr>
        <w:t>安置方案</w:t>
      </w:r>
      <w:r>
        <w:rPr>
          <w:rFonts w:hint="eastAsia" w:ascii="Times New Roman" w:hAnsi="Times New Roman" w:eastAsia="方正仿宋_GBK" w:cs="Times New Roman"/>
          <w:spacing w:val="-8"/>
          <w:sz w:val="32"/>
          <w:szCs w:val="32"/>
          <w:lang w:eastAsia="zh-CN"/>
        </w:rPr>
        <w:t>”“</w:t>
      </w:r>
      <w:r>
        <w:rPr>
          <w:rFonts w:hint="default" w:ascii="Times New Roman" w:hAnsi="Times New Roman" w:eastAsia="方正仿宋_GBK" w:cs="Times New Roman"/>
          <w:spacing w:val="-8"/>
          <w:sz w:val="32"/>
          <w:szCs w:val="32"/>
        </w:rPr>
        <w:t>公司经营状况说明</w:t>
      </w:r>
      <w:r>
        <w:rPr>
          <w:rFonts w:hint="eastAsia" w:ascii="Times New Roman" w:hAnsi="Times New Roman" w:eastAsia="方正仿宋_GBK" w:cs="Times New Roman"/>
          <w:spacing w:val="-8"/>
          <w:sz w:val="32"/>
          <w:szCs w:val="32"/>
          <w:lang w:eastAsia="zh-CN"/>
        </w:rPr>
        <w:t>”。</w:t>
      </w:r>
      <w:r>
        <w:rPr>
          <w:rFonts w:hint="default" w:ascii="Times New Roman" w:hAnsi="Times New Roman" w:eastAsia="方正仿宋_GBK" w:cs="Times New Roman"/>
          <w:spacing w:val="-8"/>
          <w:sz w:val="32"/>
          <w:szCs w:val="32"/>
        </w:rPr>
        <w:t>非必填</w:t>
      </w:r>
      <w:r>
        <w:rPr>
          <w:rFonts w:hint="eastAsia" w:ascii="Times New Roman" w:hAnsi="Times New Roman" w:eastAsia="方正仿宋_GBK" w:cs="Times New Roman"/>
          <w:spacing w:val="-8"/>
          <w:sz w:val="32"/>
          <w:szCs w:val="32"/>
          <w:lang w:eastAsia="zh-CN"/>
        </w:rPr>
        <w:t>，</w:t>
      </w:r>
      <w:r>
        <w:rPr>
          <w:rFonts w:hint="default" w:ascii="Times New Roman" w:hAnsi="Times New Roman" w:eastAsia="方正仿宋_GBK" w:cs="Times New Roman"/>
          <w:spacing w:val="-8"/>
          <w:sz w:val="32"/>
          <w:szCs w:val="32"/>
        </w:rPr>
        <w:t>后期可</w:t>
      </w:r>
      <w:r>
        <w:rPr>
          <w:rFonts w:hint="eastAsia" w:ascii="Times New Roman" w:hAnsi="Times New Roman" w:eastAsia="方正仿宋_GBK" w:cs="Times New Roman"/>
          <w:spacing w:val="-8"/>
          <w:sz w:val="32"/>
          <w:szCs w:val="32"/>
          <w:lang w:eastAsia="zh-CN"/>
        </w:rPr>
        <w:t>补。</w:t>
      </w:r>
      <w:bookmarkStart w:id="0" w:name="_GoBack"/>
      <w:bookmarkEnd w:id="0"/>
    </w:p>
    <w:p>
      <w:pPr>
        <w:rPr>
          <w:rFonts w:hint="eastAsia" w:ascii="Times New Roman" w:hAnsi="Times New Roman" w:eastAsia="方正仿宋_GBK" w:cs="Times New Roman"/>
          <w:spacing w:val="-8"/>
          <w:sz w:val="32"/>
          <w:szCs w:val="32"/>
          <w:lang w:eastAsia="zh-CN"/>
        </w:rPr>
      </w:pPr>
      <w:r>
        <w:rPr>
          <w:rFonts w:hint="eastAsia" w:ascii="Times New Roman" w:hAnsi="Times New Roman" w:eastAsia="方正仿宋_GBK" w:cs="Times New Roman"/>
          <w:spacing w:val="-8"/>
          <w:sz w:val="32"/>
          <w:szCs w:val="32"/>
          <w:lang w:eastAsia="zh-CN"/>
        </w:rPr>
        <w:br w:type="page"/>
      </w:r>
    </w:p>
    <w:p>
      <w:pPr>
        <w:pStyle w:val="2"/>
        <w:keepNext w:val="0"/>
        <w:keepLines w:val="0"/>
        <w:pageBreakBefore w:val="0"/>
        <w:widowControl w:val="0"/>
        <w:kinsoku/>
        <w:wordWrap/>
        <w:overflowPunct/>
        <w:topLinePunct w:val="0"/>
        <w:autoSpaceDE w:val="0"/>
        <w:autoSpaceDN w:val="0"/>
        <w:bidi w:val="0"/>
        <w:adjustRightInd w:val="0"/>
        <w:snapToGrid/>
        <w:spacing w:line="594" w:lineRule="exact"/>
        <w:textAlignment w:val="auto"/>
        <w:rPr>
          <w:rFonts w:hint="eastAsia" w:ascii="Times New Roman" w:hAnsi="Times New Roman" w:eastAsia="方正仿宋_GBK" w:cs="Times New Roman"/>
          <w:spacing w:val="-8"/>
          <w:sz w:val="32"/>
          <w:szCs w:val="32"/>
          <w:lang w:val="en-US" w:eastAsia="zh-CN"/>
        </w:rPr>
      </w:pPr>
      <w:r>
        <w:rPr>
          <w:rFonts w:hint="eastAsia" w:ascii="Times New Roman" w:hAnsi="Times New Roman" w:eastAsia="方正仿宋_GBK" w:cs="Times New Roman"/>
          <w:spacing w:val="-8"/>
          <w:sz w:val="32"/>
          <w:szCs w:val="32"/>
          <w:lang w:val="en-US" w:eastAsia="zh-CN"/>
        </w:rPr>
        <w:t>（此页无正文）</w:t>
      </w:r>
    </w:p>
    <w:tbl>
      <w:tblPr>
        <w:tblStyle w:val="10"/>
        <w:tblpPr w:leftFromText="180" w:rightFromText="180" w:vertAnchor="text" w:horzAnchor="page" w:tblpX="1527" w:tblpY="1158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060" w:type="dxa"/>
            <w:tcBorders>
              <w:top w:val="single" w:color="auto" w:sz="4" w:space="0"/>
              <w:left w:val="nil"/>
              <w:bottom w:val="single" w:color="auto" w:sz="4" w:space="0"/>
              <w:right w:val="nil"/>
            </w:tcBorders>
            <w:noWrap w:val="0"/>
            <w:vAlign w:val="top"/>
          </w:tcPr>
          <w:p>
            <w:pPr>
              <w:tabs>
                <w:tab w:val="left" w:pos="435"/>
              </w:tabs>
              <w:spacing w:line="560" w:lineRule="exact"/>
              <w:rPr>
                <w:rFonts w:eastAsia="方正仿宋_GBK"/>
                <w:w w:val="85"/>
                <w:sz w:val="28"/>
                <w:szCs w:val="28"/>
              </w:rPr>
            </w:pPr>
            <w:r>
              <w:rPr>
                <w:rFonts w:eastAsia="方正仿宋_GBK"/>
                <w:w w:val="85"/>
                <w:kern w:val="0"/>
                <w:sz w:val="28"/>
                <w:szCs w:val="28"/>
              </w:rPr>
              <w:t>石柱土家族自治县人力资源和社会保障局办公室</w:t>
            </w:r>
            <w:r>
              <w:rPr>
                <w:rFonts w:eastAsia="方正仿宋_GBK"/>
                <w:w w:val="85"/>
                <w:sz w:val="28"/>
                <w:szCs w:val="28"/>
              </w:rPr>
              <w:t xml:space="preserve">  </w:t>
            </w:r>
            <w:r>
              <w:rPr>
                <w:rFonts w:hint="eastAsia" w:eastAsia="方正仿宋_GBK"/>
                <w:w w:val="85"/>
                <w:sz w:val="28"/>
                <w:szCs w:val="28"/>
              </w:rPr>
              <w:t xml:space="preserve">          </w:t>
            </w:r>
            <w:r>
              <w:rPr>
                <w:rFonts w:eastAsia="方正仿宋_GBK"/>
                <w:w w:val="85"/>
                <w:sz w:val="28"/>
                <w:szCs w:val="28"/>
              </w:rPr>
              <w:t xml:space="preserve"> </w:t>
            </w:r>
            <w:r>
              <w:rPr>
                <w:rFonts w:hint="eastAsia" w:eastAsia="方正仿宋_GBK"/>
                <w:w w:val="85"/>
                <w:sz w:val="28"/>
                <w:szCs w:val="28"/>
              </w:rPr>
              <w:t xml:space="preserve"> </w:t>
            </w:r>
            <w:r>
              <w:rPr>
                <w:rFonts w:hint="eastAsia" w:eastAsia="方正仿宋_GBK"/>
                <w:w w:val="85"/>
                <w:kern w:val="0"/>
                <w:sz w:val="28"/>
                <w:szCs w:val="28"/>
              </w:rPr>
              <w:t>202</w:t>
            </w:r>
            <w:r>
              <w:rPr>
                <w:rFonts w:hint="eastAsia" w:eastAsia="方正仿宋_GBK"/>
                <w:w w:val="85"/>
                <w:kern w:val="0"/>
                <w:sz w:val="28"/>
                <w:szCs w:val="28"/>
                <w:lang w:val="en-US" w:eastAsia="zh-CN"/>
              </w:rPr>
              <w:t>3</w:t>
            </w:r>
            <w:r>
              <w:rPr>
                <w:rFonts w:hint="eastAsia" w:eastAsia="方正仿宋_GBK"/>
                <w:w w:val="85"/>
                <w:kern w:val="0"/>
                <w:sz w:val="28"/>
                <w:szCs w:val="28"/>
              </w:rPr>
              <w:t>年</w:t>
            </w:r>
            <w:r>
              <w:rPr>
                <w:rFonts w:hint="eastAsia" w:eastAsia="方正仿宋_GBK"/>
                <w:w w:val="85"/>
                <w:kern w:val="0"/>
                <w:sz w:val="28"/>
                <w:szCs w:val="28"/>
                <w:lang w:val="en-US" w:eastAsia="zh-CN"/>
              </w:rPr>
              <w:t>2</w:t>
            </w:r>
            <w:r>
              <w:rPr>
                <w:rFonts w:hint="eastAsia" w:eastAsia="方正仿宋_GBK"/>
                <w:w w:val="85"/>
                <w:kern w:val="0"/>
                <w:sz w:val="28"/>
                <w:szCs w:val="28"/>
              </w:rPr>
              <w:t>月</w:t>
            </w:r>
            <w:r>
              <w:rPr>
                <w:rFonts w:hint="eastAsia" w:eastAsia="方正仿宋_GBK"/>
                <w:w w:val="85"/>
                <w:kern w:val="0"/>
                <w:sz w:val="28"/>
                <w:szCs w:val="28"/>
                <w:lang w:val="en-US" w:eastAsia="zh-CN"/>
              </w:rPr>
              <w:t>10</w:t>
            </w:r>
            <w:r>
              <w:rPr>
                <w:rFonts w:hint="eastAsia" w:eastAsia="方正仿宋_GBK"/>
                <w:w w:val="85"/>
                <w:kern w:val="0"/>
                <w:sz w:val="28"/>
                <w:szCs w:val="28"/>
              </w:rPr>
              <w:t>日印发</w:t>
            </w:r>
          </w:p>
        </w:tc>
      </w:tr>
    </w:tbl>
    <w:p>
      <w:pPr>
        <w:pStyle w:val="2"/>
        <w:keepNext w:val="0"/>
        <w:keepLines w:val="0"/>
        <w:pageBreakBefore w:val="0"/>
        <w:widowControl w:val="0"/>
        <w:kinsoku/>
        <w:wordWrap/>
        <w:overflowPunct/>
        <w:topLinePunct w:val="0"/>
        <w:autoSpaceDE w:val="0"/>
        <w:autoSpaceDN w:val="0"/>
        <w:bidi w:val="0"/>
        <w:adjustRightInd w:val="0"/>
        <w:snapToGrid/>
        <w:spacing w:line="594" w:lineRule="exact"/>
        <w:textAlignment w:val="auto"/>
        <w:rPr>
          <w:rFonts w:hint="eastAsia" w:ascii="Times New Roman" w:hAnsi="Times New Roman" w:eastAsia="方正仿宋_GBK" w:cs="Times New Roman"/>
          <w:spacing w:val="-8"/>
          <w:sz w:val="32"/>
          <w:szCs w:val="32"/>
          <w:lang w:val="en-US" w:eastAsia="zh-CN"/>
        </w:rPr>
      </w:pPr>
    </w:p>
    <w:sectPr>
      <w:headerReference r:id="rId3" w:type="default"/>
      <w:footerReference r:id="rId4" w:type="default"/>
      <w:footerReference r:id="rId5" w:type="even"/>
      <w:pgSz w:w="11906" w:h="16838"/>
      <w:pgMar w:top="2098" w:right="1474" w:bottom="1985" w:left="1587" w:header="851" w:footer="1474" w:gutter="0"/>
      <w:cols w:space="720" w:num="1"/>
      <w:docGrid w:type="lines" w:linePitch="439"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10" w:usb3="00000000" w:csb0="00040000" w:csb1="00000000"/>
  </w:font>
  <w:font w:name="Verdana">
    <w:panose1 w:val="020B0604030504040204"/>
    <w:charset w:val="00"/>
    <w:family w:val="swiss"/>
    <w:pitch w:val="default"/>
    <w:sig w:usb0="A00006FF" w:usb1="4000205B" w:usb2="00000010" w:usb3="00000000" w:csb0="2000019F" w:csb1="00000000"/>
  </w:font>
  <w:font w:name="方正魏碑_GBK">
    <w:altName w:val="黑体"/>
    <w:panose1 w:val="03000509000000000000"/>
    <w:charset w:val="86"/>
    <w:family w:val="script"/>
    <w:pitch w:val="default"/>
    <w:sig w:usb0="00000000" w:usb1="00000000" w:usb2="00000010" w:usb3="00000000" w:csb0="00040000" w:csb1="00000000"/>
  </w:font>
  <w:font w:name="方正仿宋_GBK">
    <w:panose1 w:val="03000509000000000000"/>
    <w:charset w:val="86"/>
    <w:family w:val="script"/>
    <w:pitch w:val="default"/>
    <w:sig w:usb0="00000001" w:usb1="080E0000" w:usb2="00000000" w:usb3="00000000" w:csb0="00040000" w:csb1="00000000"/>
  </w:font>
  <w:font w:name="方正小标宋_GBK">
    <w:panose1 w:val="03000509000000000000"/>
    <w:charset w:val="86"/>
    <w:family w:val="script"/>
    <w:pitch w:val="default"/>
    <w:sig w:usb0="00000001" w:usb1="080E0000" w:usb2="00000000" w:usb3="00000000" w:csb0="00040000" w:csb1="00000000"/>
  </w:font>
  <w:font w:name="方正楷体_GBK">
    <w:panose1 w:val="03000509000000000000"/>
    <w:charset w:val="86"/>
    <w:family w:val="auto"/>
    <w:pitch w:val="default"/>
    <w:sig w:usb0="00000001" w:usb1="080E0000" w:usb2="00000000" w:usb3="00000000" w:csb0="00040000" w:csb1="00000000"/>
  </w:font>
  <w:font w:name="方正黑体_GBK">
    <w:panose1 w:val="03000509000000000000"/>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ind w:firstLine="7840" w:firstLineChars="2800"/>
      <w:jc w:val="right"/>
      <w:rPr>
        <w:rFonts w:ascii="宋体" w:hAnsi="宋体" w:eastAsia="宋体"/>
        <w:sz w:val="28"/>
        <w:szCs w:val="28"/>
      </w:rPr>
    </w:pPr>
    <w:r>
      <w:rPr>
        <w:rFonts w:hint="eastAsia" w:ascii="宋体" w:hAnsi="宋体" w:eastAsia="宋体"/>
        <w:sz w:val="28"/>
        <w:szCs w:val="28"/>
      </w:rPr>
      <w:t xml:space="preserve">— </w:t>
    </w:r>
    <w:r>
      <w:rPr>
        <w:rFonts w:ascii="宋体" w:hAnsi="宋体" w:eastAsia="宋体"/>
        <w:sz w:val="28"/>
        <w:szCs w:val="28"/>
      </w:rPr>
      <w:fldChar w:fldCharType="begin"/>
    </w:r>
    <w:r>
      <w:rPr>
        <w:rFonts w:ascii="宋体" w:hAnsi="宋体" w:eastAsia="宋体"/>
        <w:sz w:val="28"/>
        <w:szCs w:val="28"/>
      </w:rPr>
      <w:instrText xml:space="preserve"> PAGE   \* MERGEFORMAT </w:instrText>
    </w:r>
    <w:r>
      <w:rPr>
        <w:rFonts w:ascii="宋体" w:hAnsi="宋体" w:eastAsia="宋体"/>
        <w:sz w:val="28"/>
        <w:szCs w:val="28"/>
      </w:rPr>
      <w:fldChar w:fldCharType="separate"/>
    </w:r>
    <w:r>
      <w:rPr>
        <w:rFonts w:ascii="宋体" w:hAnsi="宋体" w:eastAsia="宋体"/>
        <w:sz w:val="28"/>
        <w:szCs w:val="28"/>
        <w:lang w:val="zh-CN"/>
      </w:rPr>
      <w:t>1</w:t>
    </w:r>
    <w:r>
      <w:rPr>
        <w:rFonts w:ascii="宋体" w:hAnsi="宋体" w:eastAsia="宋体"/>
        <w:sz w:val="28"/>
        <w:szCs w:val="28"/>
      </w:rPr>
      <w:fldChar w:fldCharType="end"/>
    </w:r>
    <w:r>
      <w:rPr>
        <w:rFonts w:hint="eastAsia" w:ascii="宋体" w:hAnsi="宋体" w:eastAsia="宋体"/>
        <w:sz w:val="28"/>
        <w:szCs w:val="28"/>
      </w:rPr>
      <w:t xml:space="preserve">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rPr>
        <w:rFonts w:ascii="宋体" w:hAnsi="宋体" w:eastAsia="宋体"/>
        <w:sz w:val="28"/>
        <w:szCs w:val="28"/>
      </w:rPr>
    </w:pPr>
    <w:r>
      <w:rPr>
        <w:rFonts w:hint="eastAsia" w:ascii="宋体" w:hAnsi="宋体" w:eastAsia="宋体"/>
        <w:sz w:val="28"/>
        <w:szCs w:val="28"/>
      </w:rPr>
      <w:t xml:space="preserve">— </w:t>
    </w:r>
    <w:r>
      <w:rPr>
        <w:rFonts w:ascii="宋体" w:hAnsi="宋体" w:eastAsia="宋体"/>
        <w:sz w:val="28"/>
        <w:szCs w:val="28"/>
      </w:rPr>
      <w:fldChar w:fldCharType="begin"/>
    </w:r>
    <w:r>
      <w:rPr>
        <w:rFonts w:ascii="宋体" w:hAnsi="宋体" w:eastAsia="宋体"/>
        <w:sz w:val="28"/>
        <w:szCs w:val="28"/>
      </w:rPr>
      <w:instrText xml:space="preserve"> PAGE   \* MERGEFORMAT </w:instrText>
    </w:r>
    <w:r>
      <w:rPr>
        <w:rFonts w:ascii="宋体" w:hAnsi="宋体" w:eastAsia="宋体"/>
        <w:sz w:val="28"/>
        <w:szCs w:val="28"/>
      </w:rPr>
      <w:fldChar w:fldCharType="separate"/>
    </w:r>
    <w:r>
      <w:rPr>
        <w:rFonts w:ascii="宋体" w:hAnsi="宋体" w:eastAsia="宋体"/>
        <w:sz w:val="28"/>
        <w:szCs w:val="28"/>
        <w:lang w:val="zh-CN"/>
      </w:rPr>
      <w:t>2</w:t>
    </w:r>
    <w:r>
      <w:rPr>
        <w:rFonts w:ascii="宋体" w:hAnsi="宋体" w:eastAsia="宋体"/>
        <w:sz w:val="28"/>
        <w:szCs w:val="28"/>
      </w:rPr>
      <w:fldChar w:fldCharType="end"/>
    </w:r>
    <w:r>
      <w:rPr>
        <w:rFonts w:hint="eastAsia" w:ascii="宋体" w:hAnsi="宋体" w:eastAsia="宋体"/>
        <w:sz w:val="28"/>
        <w:szCs w:val="28"/>
      </w:rPr>
      <w:t xml:space="preserve"> —</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1"/>
  <w:bordersDoNotSurroundFooter w:val="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readOnly" w:formatting="1" w:enforcement="1" w:cryptProviderType="rsaFull" w:cryptAlgorithmClass="hash" w:cryptAlgorithmType="typeAny" w:cryptAlgorithmSid="4" w:cryptSpinCount="0" w:hash="MKTKjz2d82lgm57Ucukf7k1d6L0=" w:salt="x3ucbaX8ky8pODqXiVwjKQ=="/>
  <w:defaultTabStop w:val="420"/>
  <w:hyphenationZone w:val="360"/>
  <w:evenAndOddHeaders w:val="1"/>
  <w:drawingGridHorizontalSpacing w:val="160"/>
  <w:drawingGridVerticalSpacing w:val="439"/>
  <w:displayHorizontalDrawingGridEvery w:val="0"/>
  <w:displayVerticalDrawingGridEvery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mFmMjQ0ZjM5M2IzY2FiZTE3NmEwMTcxNDFjZTZlZTQifQ=="/>
  </w:docVars>
  <w:rsids>
    <w:rsidRoot w:val="009C146E"/>
    <w:rsid w:val="000240F1"/>
    <w:rsid w:val="00040E1A"/>
    <w:rsid w:val="000414E8"/>
    <w:rsid w:val="000416E0"/>
    <w:rsid w:val="00044EEE"/>
    <w:rsid w:val="00044F77"/>
    <w:rsid w:val="00046512"/>
    <w:rsid w:val="000470C4"/>
    <w:rsid w:val="00055D9E"/>
    <w:rsid w:val="0006284F"/>
    <w:rsid w:val="0007647B"/>
    <w:rsid w:val="00096499"/>
    <w:rsid w:val="000A11E2"/>
    <w:rsid w:val="000A1BF8"/>
    <w:rsid w:val="000A6CD7"/>
    <w:rsid w:val="000C0360"/>
    <w:rsid w:val="000C2A81"/>
    <w:rsid w:val="000D1620"/>
    <w:rsid w:val="000D790B"/>
    <w:rsid w:val="000E3E6B"/>
    <w:rsid w:val="000E4DFF"/>
    <w:rsid w:val="000F1A34"/>
    <w:rsid w:val="000F4350"/>
    <w:rsid w:val="00104ACD"/>
    <w:rsid w:val="00105CB7"/>
    <w:rsid w:val="00115792"/>
    <w:rsid w:val="00120B08"/>
    <w:rsid w:val="00130035"/>
    <w:rsid w:val="0013155E"/>
    <w:rsid w:val="00141266"/>
    <w:rsid w:val="00142BF7"/>
    <w:rsid w:val="0014330D"/>
    <w:rsid w:val="001530E9"/>
    <w:rsid w:val="001700AF"/>
    <w:rsid w:val="00172781"/>
    <w:rsid w:val="001750FD"/>
    <w:rsid w:val="0017702F"/>
    <w:rsid w:val="00177AC3"/>
    <w:rsid w:val="00177D6E"/>
    <w:rsid w:val="0018384B"/>
    <w:rsid w:val="001856FA"/>
    <w:rsid w:val="001948FC"/>
    <w:rsid w:val="001A3BFD"/>
    <w:rsid w:val="001A6F4E"/>
    <w:rsid w:val="001B3708"/>
    <w:rsid w:val="001B5063"/>
    <w:rsid w:val="001C1875"/>
    <w:rsid w:val="001C52D4"/>
    <w:rsid w:val="001D17B9"/>
    <w:rsid w:val="001D6D1B"/>
    <w:rsid w:val="001E4568"/>
    <w:rsid w:val="001E46BB"/>
    <w:rsid w:val="001F2EF7"/>
    <w:rsid w:val="00200A8C"/>
    <w:rsid w:val="00213056"/>
    <w:rsid w:val="00214F6D"/>
    <w:rsid w:val="00222CA2"/>
    <w:rsid w:val="002310AC"/>
    <w:rsid w:val="00232694"/>
    <w:rsid w:val="00234837"/>
    <w:rsid w:val="00234AB0"/>
    <w:rsid w:val="00234E7A"/>
    <w:rsid w:val="00241B30"/>
    <w:rsid w:val="00242AE3"/>
    <w:rsid w:val="00246540"/>
    <w:rsid w:val="0026338F"/>
    <w:rsid w:val="00263ADA"/>
    <w:rsid w:val="00265351"/>
    <w:rsid w:val="0026732A"/>
    <w:rsid w:val="002836B7"/>
    <w:rsid w:val="002847C0"/>
    <w:rsid w:val="00284A0E"/>
    <w:rsid w:val="00286CB8"/>
    <w:rsid w:val="00286EE0"/>
    <w:rsid w:val="00290909"/>
    <w:rsid w:val="002A024C"/>
    <w:rsid w:val="002A255E"/>
    <w:rsid w:val="002B622F"/>
    <w:rsid w:val="002C7084"/>
    <w:rsid w:val="002D433A"/>
    <w:rsid w:val="002D5393"/>
    <w:rsid w:val="002E056B"/>
    <w:rsid w:val="002E64E7"/>
    <w:rsid w:val="002F0416"/>
    <w:rsid w:val="002F044A"/>
    <w:rsid w:val="002F4CD8"/>
    <w:rsid w:val="003024FC"/>
    <w:rsid w:val="00302CB9"/>
    <w:rsid w:val="00306265"/>
    <w:rsid w:val="003216F2"/>
    <w:rsid w:val="00326349"/>
    <w:rsid w:val="003458DE"/>
    <w:rsid w:val="0035221C"/>
    <w:rsid w:val="00356841"/>
    <w:rsid w:val="00356D21"/>
    <w:rsid w:val="00357F59"/>
    <w:rsid w:val="00363F68"/>
    <w:rsid w:val="0036509A"/>
    <w:rsid w:val="0037375F"/>
    <w:rsid w:val="00373A56"/>
    <w:rsid w:val="003754A9"/>
    <w:rsid w:val="00376785"/>
    <w:rsid w:val="00391F63"/>
    <w:rsid w:val="003944E8"/>
    <w:rsid w:val="003A0D33"/>
    <w:rsid w:val="003A1992"/>
    <w:rsid w:val="003A57E8"/>
    <w:rsid w:val="003B10BA"/>
    <w:rsid w:val="003B57B3"/>
    <w:rsid w:val="003B7377"/>
    <w:rsid w:val="003E71AF"/>
    <w:rsid w:val="003E75C7"/>
    <w:rsid w:val="003E7A3A"/>
    <w:rsid w:val="003F002E"/>
    <w:rsid w:val="003F3F9A"/>
    <w:rsid w:val="00403A97"/>
    <w:rsid w:val="00411733"/>
    <w:rsid w:val="0041457C"/>
    <w:rsid w:val="00416AA9"/>
    <w:rsid w:val="00422A40"/>
    <w:rsid w:val="00424A91"/>
    <w:rsid w:val="00437762"/>
    <w:rsid w:val="00446A5F"/>
    <w:rsid w:val="00460CD6"/>
    <w:rsid w:val="00463E8D"/>
    <w:rsid w:val="0046518B"/>
    <w:rsid w:val="004703A0"/>
    <w:rsid w:val="00474B1C"/>
    <w:rsid w:val="00475A49"/>
    <w:rsid w:val="00476D3C"/>
    <w:rsid w:val="004808C4"/>
    <w:rsid w:val="00496E60"/>
    <w:rsid w:val="004A4B10"/>
    <w:rsid w:val="004B1829"/>
    <w:rsid w:val="004B5743"/>
    <w:rsid w:val="004C228B"/>
    <w:rsid w:val="004C2CAB"/>
    <w:rsid w:val="004C598B"/>
    <w:rsid w:val="004D585B"/>
    <w:rsid w:val="004E7CC8"/>
    <w:rsid w:val="004F01D1"/>
    <w:rsid w:val="00500967"/>
    <w:rsid w:val="00507D6C"/>
    <w:rsid w:val="005124C2"/>
    <w:rsid w:val="005207B7"/>
    <w:rsid w:val="0052253D"/>
    <w:rsid w:val="005225EC"/>
    <w:rsid w:val="00530AA1"/>
    <w:rsid w:val="0053575C"/>
    <w:rsid w:val="005448E8"/>
    <w:rsid w:val="00566D5C"/>
    <w:rsid w:val="00574D8C"/>
    <w:rsid w:val="00576961"/>
    <w:rsid w:val="00577EAE"/>
    <w:rsid w:val="00583F52"/>
    <w:rsid w:val="005A72B0"/>
    <w:rsid w:val="005B0A07"/>
    <w:rsid w:val="005B1A08"/>
    <w:rsid w:val="005B2FA4"/>
    <w:rsid w:val="005B5309"/>
    <w:rsid w:val="005C2A5B"/>
    <w:rsid w:val="005C2D3F"/>
    <w:rsid w:val="005C7ECE"/>
    <w:rsid w:val="005E5B79"/>
    <w:rsid w:val="00607973"/>
    <w:rsid w:val="006102E9"/>
    <w:rsid w:val="006201B8"/>
    <w:rsid w:val="006279D8"/>
    <w:rsid w:val="0063129A"/>
    <w:rsid w:val="006318E1"/>
    <w:rsid w:val="00640904"/>
    <w:rsid w:val="00642D00"/>
    <w:rsid w:val="00644E57"/>
    <w:rsid w:val="00653E79"/>
    <w:rsid w:val="00663879"/>
    <w:rsid w:val="00664E4D"/>
    <w:rsid w:val="00674A07"/>
    <w:rsid w:val="0067736F"/>
    <w:rsid w:val="00692A89"/>
    <w:rsid w:val="0069483B"/>
    <w:rsid w:val="00695364"/>
    <w:rsid w:val="006957B5"/>
    <w:rsid w:val="00696C46"/>
    <w:rsid w:val="006A7682"/>
    <w:rsid w:val="006C6741"/>
    <w:rsid w:val="006C6802"/>
    <w:rsid w:val="006E2364"/>
    <w:rsid w:val="006E43FE"/>
    <w:rsid w:val="006E7509"/>
    <w:rsid w:val="006F7706"/>
    <w:rsid w:val="00717DBA"/>
    <w:rsid w:val="00724F5C"/>
    <w:rsid w:val="007323AC"/>
    <w:rsid w:val="00734C8B"/>
    <w:rsid w:val="00742188"/>
    <w:rsid w:val="00750051"/>
    <w:rsid w:val="00753359"/>
    <w:rsid w:val="00760B67"/>
    <w:rsid w:val="00762785"/>
    <w:rsid w:val="00764E07"/>
    <w:rsid w:val="00775EB5"/>
    <w:rsid w:val="0078066A"/>
    <w:rsid w:val="0078152A"/>
    <w:rsid w:val="0078499F"/>
    <w:rsid w:val="007A3430"/>
    <w:rsid w:val="007B1CAC"/>
    <w:rsid w:val="007B20BD"/>
    <w:rsid w:val="007C52BB"/>
    <w:rsid w:val="007F07E9"/>
    <w:rsid w:val="007F0FAC"/>
    <w:rsid w:val="007F2256"/>
    <w:rsid w:val="007F6172"/>
    <w:rsid w:val="00807E9B"/>
    <w:rsid w:val="00815D39"/>
    <w:rsid w:val="0082416F"/>
    <w:rsid w:val="00825DEE"/>
    <w:rsid w:val="00836718"/>
    <w:rsid w:val="00845296"/>
    <w:rsid w:val="00850F1F"/>
    <w:rsid w:val="008626A8"/>
    <w:rsid w:val="00867BA5"/>
    <w:rsid w:val="00875822"/>
    <w:rsid w:val="00880895"/>
    <w:rsid w:val="00883753"/>
    <w:rsid w:val="00887530"/>
    <w:rsid w:val="00890DB4"/>
    <w:rsid w:val="008B2B21"/>
    <w:rsid w:val="008C3837"/>
    <w:rsid w:val="008D3804"/>
    <w:rsid w:val="008E1B56"/>
    <w:rsid w:val="008E3030"/>
    <w:rsid w:val="008E343F"/>
    <w:rsid w:val="008E47FB"/>
    <w:rsid w:val="008F26D8"/>
    <w:rsid w:val="008F7907"/>
    <w:rsid w:val="0091005B"/>
    <w:rsid w:val="00910D97"/>
    <w:rsid w:val="009124E3"/>
    <w:rsid w:val="00941A97"/>
    <w:rsid w:val="00944BAD"/>
    <w:rsid w:val="0095173D"/>
    <w:rsid w:val="0095232A"/>
    <w:rsid w:val="00952EDB"/>
    <w:rsid w:val="00964285"/>
    <w:rsid w:val="00974E09"/>
    <w:rsid w:val="00976E26"/>
    <w:rsid w:val="00981F9A"/>
    <w:rsid w:val="00982F66"/>
    <w:rsid w:val="00986F06"/>
    <w:rsid w:val="009909EA"/>
    <w:rsid w:val="00991E73"/>
    <w:rsid w:val="009A2423"/>
    <w:rsid w:val="009A6127"/>
    <w:rsid w:val="009B622E"/>
    <w:rsid w:val="009C146E"/>
    <w:rsid w:val="009D0C23"/>
    <w:rsid w:val="009E098D"/>
    <w:rsid w:val="009E3902"/>
    <w:rsid w:val="009E7254"/>
    <w:rsid w:val="009E7C53"/>
    <w:rsid w:val="009F061E"/>
    <w:rsid w:val="009F7074"/>
    <w:rsid w:val="00A000ED"/>
    <w:rsid w:val="00A03FF5"/>
    <w:rsid w:val="00A04B6F"/>
    <w:rsid w:val="00A052C4"/>
    <w:rsid w:val="00A244DF"/>
    <w:rsid w:val="00A30222"/>
    <w:rsid w:val="00A30722"/>
    <w:rsid w:val="00A462C6"/>
    <w:rsid w:val="00A673EE"/>
    <w:rsid w:val="00AA1AF0"/>
    <w:rsid w:val="00AA58F4"/>
    <w:rsid w:val="00AB6F79"/>
    <w:rsid w:val="00AC6026"/>
    <w:rsid w:val="00AC6679"/>
    <w:rsid w:val="00AD2D1C"/>
    <w:rsid w:val="00AD6DBD"/>
    <w:rsid w:val="00AD7ACF"/>
    <w:rsid w:val="00AE5B2F"/>
    <w:rsid w:val="00B03119"/>
    <w:rsid w:val="00B12C43"/>
    <w:rsid w:val="00B138A8"/>
    <w:rsid w:val="00B1395F"/>
    <w:rsid w:val="00B16BF1"/>
    <w:rsid w:val="00B246ED"/>
    <w:rsid w:val="00B26FBC"/>
    <w:rsid w:val="00B32F94"/>
    <w:rsid w:val="00B45249"/>
    <w:rsid w:val="00B54322"/>
    <w:rsid w:val="00B7142E"/>
    <w:rsid w:val="00B72174"/>
    <w:rsid w:val="00B76D3F"/>
    <w:rsid w:val="00B83FA3"/>
    <w:rsid w:val="00B84DBC"/>
    <w:rsid w:val="00B9598A"/>
    <w:rsid w:val="00BA3B32"/>
    <w:rsid w:val="00BA4B9A"/>
    <w:rsid w:val="00BC00CA"/>
    <w:rsid w:val="00BD267A"/>
    <w:rsid w:val="00BD6869"/>
    <w:rsid w:val="00BE12C1"/>
    <w:rsid w:val="00BE2384"/>
    <w:rsid w:val="00BE53C0"/>
    <w:rsid w:val="00BE6182"/>
    <w:rsid w:val="00BF173A"/>
    <w:rsid w:val="00BF4342"/>
    <w:rsid w:val="00BF59C2"/>
    <w:rsid w:val="00BF667D"/>
    <w:rsid w:val="00BF7B3E"/>
    <w:rsid w:val="00C01243"/>
    <w:rsid w:val="00C0178B"/>
    <w:rsid w:val="00C06DF6"/>
    <w:rsid w:val="00C14367"/>
    <w:rsid w:val="00C14418"/>
    <w:rsid w:val="00C16A12"/>
    <w:rsid w:val="00C1745B"/>
    <w:rsid w:val="00C234BD"/>
    <w:rsid w:val="00C34FBB"/>
    <w:rsid w:val="00C429AD"/>
    <w:rsid w:val="00C451A9"/>
    <w:rsid w:val="00C55E17"/>
    <w:rsid w:val="00C629D9"/>
    <w:rsid w:val="00C75697"/>
    <w:rsid w:val="00C807DA"/>
    <w:rsid w:val="00C91833"/>
    <w:rsid w:val="00C938F9"/>
    <w:rsid w:val="00CA1203"/>
    <w:rsid w:val="00CC141D"/>
    <w:rsid w:val="00CC2EC7"/>
    <w:rsid w:val="00CD5926"/>
    <w:rsid w:val="00CD5C39"/>
    <w:rsid w:val="00CD6EE9"/>
    <w:rsid w:val="00CD74EE"/>
    <w:rsid w:val="00CE4C8E"/>
    <w:rsid w:val="00CF114F"/>
    <w:rsid w:val="00CF647B"/>
    <w:rsid w:val="00CF68BA"/>
    <w:rsid w:val="00D1535F"/>
    <w:rsid w:val="00D271D9"/>
    <w:rsid w:val="00D3336F"/>
    <w:rsid w:val="00D46963"/>
    <w:rsid w:val="00D5491B"/>
    <w:rsid w:val="00D57732"/>
    <w:rsid w:val="00D736BC"/>
    <w:rsid w:val="00D76035"/>
    <w:rsid w:val="00D77F3F"/>
    <w:rsid w:val="00D80D59"/>
    <w:rsid w:val="00D829E3"/>
    <w:rsid w:val="00D91833"/>
    <w:rsid w:val="00D965B4"/>
    <w:rsid w:val="00DA133A"/>
    <w:rsid w:val="00DA5F7E"/>
    <w:rsid w:val="00DB4087"/>
    <w:rsid w:val="00DB6102"/>
    <w:rsid w:val="00DC17FD"/>
    <w:rsid w:val="00DC1EFF"/>
    <w:rsid w:val="00DC53DD"/>
    <w:rsid w:val="00DC7C7A"/>
    <w:rsid w:val="00DD1CF6"/>
    <w:rsid w:val="00DE2B1A"/>
    <w:rsid w:val="00E04FAA"/>
    <w:rsid w:val="00E066DE"/>
    <w:rsid w:val="00E11519"/>
    <w:rsid w:val="00E14D61"/>
    <w:rsid w:val="00E15C07"/>
    <w:rsid w:val="00E43965"/>
    <w:rsid w:val="00E503F8"/>
    <w:rsid w:val="00E5225C"/>
    <w:rsid w:val="00E6198E"/>
    <w:rsid w:val="00E656A5"/>
    <w:rsid w:val="00E66784"/>
    <w:rsid w:val="00E807F3"/>
    <w:rsid w:val="00E9262A"/>
    <w:rsid w:val="00E92973"/>
    <w:rsid w:val="00EA57D0"/>
    <w:rsid w:val="00EA58BE"/>
    <w:rsid w:val="00EA5C38"/>
    <w:rsid w:val="00ED05C1"/>
    <w:rsid w:val="00ED2687"/>
    <w:rsid w:val="00EF1CB1"/>
    <w:rsid w:val="00F04475"/>
    <w:rsid w:val="00F13726"/>
    <w:rsid w:val="00F20104"/>
    <w:rsid w:val="00F2065E"/>
    <w:rsid w:val="00F211BC"/>
    <w:rsid w:val="00F246BB"/>
    <w:rsid w:val="00F271A4"/>
    <w:rsid w:val="00F3037D"/>
    <w:rsid w:val="00F326B4"/>
    <w:rsid w:val="00F44603"/>
    <w:rsid w:val="00F537E5"/>
    <w:rsid w:val="00F53CF6"/>
    <w:rsid w:val="00F60BC6"/>
    <w:rsid w:val="00F80CFD"/>
    <w:rsid w:val="00F915BB"/>
    <w:rsid w:val="00F91C7A"/>
    <w:rsid w:val="00F93229"/>
    <w:rsid w:val="00FC40C9"/>
    <w:rsid w:val="00FE1858"/>
    <w:rsid w:val="00FE1F6E"/>
    <w:rsid w:val="00FE2C09"/>
    <w:rsid w:val="00FE36C3"/>
    <w:rsid w:val="00FF3D37"/>
    <w:rsid w:val="00FF54DF"/>
    <w:rsid w:val="041A5F83"/>
    <w:rsid w:val="10CE4F65"/>
    <w:rsid w:val="12C80CF8"/>
    <w:rsid w:val="13BE6490"/>
    <w:rsid w:val="1A6A54FE"/>
    <w:rsid w:val="2613754D"/>
    <w:rsid w:val="2C19528B"/>
    <w:rsid w:val="2DFF15E8"/>
    <w:rsid w:val="36212157"/>
    <w:rsid w:val="489D58FB"/>
    <w:rsid w:val="4A34702F"/>
    <w:rsid w:val="4AEE326C"/>
    <w:rsid w:val="559B0836"/>
    <w:rsid w:val="576A7BEE"/>
    <w:rsid w:val="597D6869"/>
    <w:rsid w:val="5CB7699C"/>
    <w:rsid w:val="608651B6"/>
    <w:rsid w:val="64821621"/>
    <w:rsid w:val="6482537E"/>
    <w:rsid w:val="68E478AB"/>
    <w:rsid w:val="7A595FED"/>
    <w:rsid w:val="7DC205F3"/>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99" w:semiHidden="0" w:name="header"/>
    <w:lsdException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仿宋_GB2312" w:cs="Times New Roman"/>
      <w:kern w:val="2"/>
      <w:sz w:val="32"/>
      <w:lang w:val="en-US" w:eastAsia="zh-CN" w:bidi="ar-SA"/>
    </w:rPr>
  </w:style>
  <w:style w:type="character" w:default="1" w:styleId="12">
    <w:name w:val="Default Paragraph Font"/>
    <w:semiHidden/>
    <w:qFormat/>
    <w:uiPriority w:val="0"/>
  </w:style>
  <w:style w:type="table" w:default="1" w:styleId="10">
    <w:name w:val="Normal Table"/>
    <w:semiHidden/>
    <w:qFormat/>
    <w:uiPriority w:val="0"/>
    <w:tblPr>
      <w:tblCellMar>
        <w:top w:w="0" w:type="dxa"/>
        <w:left w:w="108" w:type="dxa"/>
        <w:bottom w:w="0" w:type="dxa"/>
        <w:right w:w="108" w:type="dxa"/>
      </w:tblCellMar>
    </w:tblPr>
  </w:style>
  <w:style w:type="paragraph" w:customStyle="1" w:styleId="2">
    <w:name w:val="Default"/>
    <w:qFormat/>
    <w:uiPriority w:val="0"/>
    <w:pPr>
      <w:widowControl w:val="0"/>
      <w:autoSpaceDE w:val="0"/>
      <w:autoSpaceDN w:val="0"/>
      <w:adjustRightInd w:val="0"/>
    </w:pPr>
    <w:rPr>
      <w:rFonts w:ascii="仿宋_GB2312" w:hAnsi="Calibri" w:eastAsia="仿宋_GB2312" w:cs="仿宋_GB2312"/>
      <w:color w:val="000000"/>
      <w:sz w:val="24"/>
      <w:szCs w:val="24"/>
      <w:lang w:val="en-US" w:eastAsia="zh-CN" w:bidi="ar-SA"/>
    </w:rPr>
  </w:style>
  <w:style w:type="paragraph" w:styleId="3">
    <w:name w:val="Body Text 3"/>
    <w:basedOn w:val="1"/>
    <w:uiPriority w:val="0"/>
    <w:pPr>
      <w:spacing w:after="120"/>
    </w:pPr>
    <w:rPr>
      <w:sz w:val="16"/>
      <w:szCs w:val="16"/>
    </w:rPr>
  </w:style>
  <w:style w:type="paragraph" w:styleId="4">
    <w:name w:val="Body Text Indent"/>
    <w:basedOn w:val="1"/>
    <w:qFormat/>
    <w:uiPriority w:val="0"/>
    <w:pPr>
      <w:spacing w:after="120"/>
      <w:ind w:left="420" w:leftChars="200"/>
    </w:pPr>
  </w:style>
  <w:style w:type="paragraph" w:styleId="5">
    <w:name w:val="Plain Text"/>
    <w:basedOn w:val="1"/>
    <w:link w:val="18"/>
    <w:uiPriority w:val="0"/>
    <w:rPr>
      <w:rFonts w:ascii="宋体" w:hAnsi="Courier New" w:eastAsia="Times New Roman"/>
      <w:sz w:val="21"/>
      <w:szCs w:val="21"/>
    </w:rPr>
  </w:style>
  <w:style w:type="paragraph" w:styleId="6">
    <w:name w:val="Date"/>
    <w:basedOn w:val="1"/>
    <w:next w:val="1"/>
    <w:uiPriority w:val="0"/>
    <w:pPr>
      <w:ind w:left="100" w:leftChars="2500"/>
    </w:pPr>
  </w:style>
  <w:style w:type="paragraph" w:styleId="7">
    <w:name w:val="footer"/>
    <w:basedOn w:val="1"/>
    <w:link w:val="15"/>
    <w:uiPriority w:val="99"/>
    <w:pPr>
      <w:tabs>
        <w:tab w:val="center" w:pos="4153"/>
        <w:tab w:val="right" w:pos="8306"/>
      </w:tabs>
      <w:snapToGrid w:val="0"/>
      <w:jc w:val="left"/>
    </w:pPr>
    <w:rPr>
      <w:sz w:val="18"/>
      <w:szCs w:val="18"/>
    </w:rPr>
  </w:style>
  <w:style w:type="paragraph" w:styleId="8">
    <w:name w:val="header"/>
    <w:basedOn w:val="1"/>
    <w:link w:val="17"/>
    <w:qFormat/>
    <w:uiPriority w:val="99"/>
    <w:pPr>
      <w:pBdr>
        <w:bottom w:val="single" w:color="auto" w:sz="6" w:space="1"/>
      </w:pBdr>
      <w:tabs>
        <w:tab w:val="center" w:pos="4153"/>
        <w:tab w:val="right" w:pos="8306"/>
      </w:tabs>
      <w:snapToGrid w:val="0"/>
      <w:jc w:val="center"/>
    </w:pPr>
    <w:rPr>
      <w:rFonts w:eastAsia="宋体"/>
      <w:sz w:val="18"/>
      <w:szCs w:val="18"/>
    </w:rPr>
  </w:style>
  <w:style w:type="paragraph" w:styleId="9">
    <w:name w:val="Normal (Web)"/>
    <w:basedOn w:val="1"/>
    <w:uiPriority w:val="0"/>
    <w:pPr>
      <w:widowControl/>
      <w:spacing w:before="100" w:beforeAutospacing="1" w:after="100" w:afterAutospacing="1"/>
      <w:jc w:val="left"/>
    </w:pPr>
    <w:rPr>
      <w:rFonts w:ascii="宋体" w:hAnsi="宋体" w:eastAsia="宋体" w:cs="宋体"/>
      <w:kern w:val="0"/>
      <w:sz w:val="24"/>
      <w:szCs w:val="24"/>
    </w:rPr>
  </w:style>
  <w:style w:type="table" w:styleId="11">
    <w:name w:val="Table Grid"/>
    <w:basedOn w:val="10"/>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3">
    <w:name w:val="page number"/>
    <w:basedOn w:val="12"/>
    <w:uiPriority w:val="0"/>
  </w:style>
  <w:style w:type="character" w:styleId="14">
    <w:name w:val="Hyperlink"/>
    <w:qFormat/>
    <w:uiPriority w:val="0"/>
    <w:rPr>
      <w:color w:val="0000FF"/>
      <w:u w:val="single"/>
    </w:rPr>
  </w:style>
  <w:style w:type="character" w:customStyle="1" w:styleId="15">
    <w:name w:val="页脚 Char"/>
    <w:link w:val="7"/>
    <w:qFormat/>
    <w:uiPriority w:val="99"/>
    <w:rPr>
      <w:rFonts w:eastAsia="仿宋_GB2312"/>
      <w:kern w:val="2"/>
      <w:sz w:val="18"/>
      <w:szCs w:val="18"/>
    </w:rPr>
  </w:style>
  <w:style w:type="character" w:customStyle="1" w:styleId="16">
    <w:name w:val="apple-style-span"/>
    <w:basedOn w:val="12"/>
    <w:qFormat/>
    <w:uiPriority w:val="0"/>
  </w:style>
  <w:style w:type="character" w:customStyle="1" w:styleId="17">
    <w:name w:val="页眉 Char"/>
    <w:link w:val="8"/>
    <w:qFormat/>
    <w:uiPriority w:val="99"/>
    <w:rPr>
      <w:kern w:val="2"/>
      <w:sz w:val="18"/>
      <w:szCs w:val="18"/>
    </w:rPr>
  </w:style>
  <w:style w:type="character" w:customStyle="1" w:styleId="18">
    <w:name w:val="纯文本 Char"/>
    <w:link w:val="5"/>
    <w:qFormat/>
    <w:uiPriority w:val="0"/>
    <w:rPr>
      <w:rFonts w:ascii="宋体" w:hAnsi="Courier New"/>
      <w:kern w:val="2"/>
      <w:sz w:val="21"/>
      <w:szCs w:val="21"/>
      <w:lang w:bidi="ar-SA"/>
    </w:rPr>
  </w:style>
  <w:style w:type="paragraph" w:customStyle="1" w:styleId="19">
    <w:name w:val="列出段落1"/>
    <w:basedOn w:val="1"/>
    <w:qFormat/>
    <w:uiPriority w:val="34"/>
    <w:pPr>
      <w:ind w:firstLine="420" w:firstLineChars="200"/>
    </w:pPr>
    <w:rPr>
      <w:rFonts w:ascii="Calibri" w:hAnsi="Calibri" w:eastAsia="宋体"/>
      <w:sz w:val="21"/>
      <w:szCs w:val="22"/>
    </w:rPr>
  </w:style>
  <w:style w:type="paragraph" w:customStyle="1" w:styleId="20">
    <w:name w:val="无间隔1"/>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1">
    <w:name w:val="Char"/>
    <w:basedOn w:val="1"/>
    <w:uiPriority w:val="0"/>
    <w:pPr>
      <w:widowControl/>
      <w:spacing w:after="160" w:line="240" w:lineRule="exact"/>
      <w:jc w:val="left"/>
    </w:pPr>
    <w:rPr>
      <w:rFonts w:ascii="Verdana" w:hAnsi="Verdana"/>
      <w:kern w:val="0"/>
      <w:sz w:val="24"/>
      <w:lang w:eastAsia="en-US"/>
    </w:rPr>
  </w:style>
  <w:style w:type="paragraph" w:customStyle="1" w:styleId="22">
    <w:name w:val="Char Char Char Char Char Char Char Char Char Char Char Char Char Char Char Char Char Char Char Char Char Char Char Char Char Char Char Char Char Char Char Char Char"/>
    <w:basedOn w:val="1"/>
    <w:qFormat/>
    <w:uiPriority w:val="0"/>
    <w:pPr>
      <w:widowControl/>
      <w:spacing w:after="160" w:line="240" w:lineRule="exact"/>
      <w:jc w:val="left"/>
    </w:pPr>
    <w:rPr>
      <w:snapToGrid w:val="0"/>
      <w:szCs w:val="24"/>
    </w:rPr>
  </w:style>
  <w:style w:type="paragraph" w:styleId="23">
    <w:name w:val="List Paragraph"/>
    <w:basedOn w:val="1"/>
    <w:qFormat/>
    <w:uiPriority w:val="34"/>
    <w:pPr>
      <w:ind w:firstLine="420" w:firstLineChars="200"/>
    </w:pPr>
    <w:rPr>
      <w:rFonts w:ascii="Calibri" w:hAnsi="Calibri" w:eastAsia="宋体"/>
      <w:sz w:val="21"/>
      <w:szCs w:val="22"/>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image" Target="media/image2.png"/><Relationship Id="rId7" Type="http://schemas.openxmlformats.org/officeDocument/2006/relationships/image" Target="media/image1.png"/><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107"/>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微软中国</Company>
  <Pages>6</Pages>
  <Words>1089</Words>
  <Characters>1130</Characters>
  <Lines>4</Lines>
  <Paragraphs>1</Paragraphs>
  <TotalTime>0</TotalTime>
  <ScaleCrop>false</ScaleCrop>
  <LinksUpToDate>false</LinksUpToDate>
  <CharactersWithSpaces>1198</CharactersWithSpaces>
  <Application>WPS Office_11.1.0.13703_F1E327BC-269C-435d-A152-05C5408002CA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2016-07-24T23:27:00Z</dcterms:created>
  <dc:creator>牟俊滔</dc:creator>
  <cp:lastModifiedBy>Zz</cp:lastModifiedBy>
  <cp:lastPrinted>2022-06-28T02:49:00Z</cp:lastPrinted>
  <dcterms:modified xsi:type="dcterms:W3CDTF">2023-02-10T03:15:10Z</dcterms:modified>
  <cp:revision>28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2052-11.1.0.13703</vt:lpwstr>
  </property>
  <property fmtid="{D5CDD505-2E9C-101B-9397-08002B2CF9AE}" pid="3" name="ICV">
    <vt:lpwstr>C60E656FD75D4FAD91C39548F610A879</vt:lpwstr>
  </property>
</Properties>
</file>