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380</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关于调整县劳动人事争议仲裁委员会组成人员的通知</w:t>
      </w:r>
    </w:p>
    <w:p>
      <w:pPr>
        <w:spacing w:line="560" w:lineRule="exact"/>
        <w:rPr>
          <w:szCs w:val="32"/>
        </w:rPr>
      </w:pPr>
    </w:p>
    <w:p>
      <w:pPr>
        <w:keepNext w:val="0"/>
        <w:keepLines w:val="0"/>
        <w:pageBreakBefore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各乡镇（街道）人民政府（办事处），县政府各部门，有关单位：</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为切实做好全县劳动人事争议调解仲裁工作，根据《中华人民共和国劳动争议调解仲裁法》《劳动人事争议仲裁组织规则》《劳动人事争议仲裁办案规则》有关精神，结合我县实际，县劳动人事争议仲裁委员会现新增部分组成单位并调整组成人员。现将调整后的组成人员名单通知如下：</w:t>
      </w:r>
    </w:p>
    <w:p>
      <w:pPr>
        <w:keepNext w:val="0"/>
        <w:keepLines w:val="0"/>
        <w:pageBreakBefore w:val="0"/>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b/>
          <w:bCs w:val="0"/>
          <w:snapToGrid w:val="0"/>
          <w:kern w:val="0"/>
          <w:sz w:val="32"/>
          <w:szCs w:val="32"/>
        </w:rPr>
        <w:t>主  任：</w:t>
      </w:r>
      <w:r>
        <w:rPr>
          <w:rFonts w:hint="default" w:ascii="Times New Roman" w:hAnsi="Times New Roman" w:eastAsia="方正仿宋_GB2312" w:cs="Times New Roman"/>
          <w:snapToGrid w:val="0"/>
          <w:kern w:val="0"/>
          <w:sz w:val="32"/>
          <w:szCs w:val="32"/>
        </w:rPr>
        <w:t>冉瑞红   县人力社保局局长</w:t>
      </w:r>
    </w:p>
    <w:p>
      <w:pPr>
        <w:keepNext w:val="0"/>
        <w:keepLines w:val="0"/>
        <w:pageBreakBefore w:val="0"/>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b/>
          <w:bCs w:val="0"/>
          <w:snapToGrid w:val="0"/>
          <w:kern w:val="0"/>
          <w:sz w:val="32"/>
          <w:szCs w:val="32"/>
        </w:rPr>
        <w:t>副主任：</w:t>
      </w:r>
      <w:r>
        <w:rPr>
          <w:rFonts w:hint="default" w:ascii="Times New Roman" w:hAnsi="Times New Roman" w:eastAsia="方正仿宋_GB2312" w:cs="Times New Roman"/>
          <w:snapToGrid w:val="0"/>
          <w:kern w:val="0"/>
          <w:sz w:val="32"/>
          <w:szCs w:val="32"/>
        </w:rPr>
        <w:t xml:space="preserve">谭  伟 </w:t>
      </w:r>
      <w:r>
        <w:rPr>
          <w:rFonts w:hint="default" w:ascii="Times New Roman" w:hAnsi="Times New Roman" w:eastAsia="方正仿宋_GB2312" w:cs="Times New Roman"/>
          <w:b/>
          <w:bCs/>
          <w:snapToGrid w:val="0"/>
          <w:kern w:val="0"/>
          <w:sz w:val="32"/>
          <w:szCs w:val="32"/>
        </w:rPr>
        <w:t xml:space="preserve">  </w:t>
      </w:r>
      <w:r>
        <w:rPr>
          <w:rFonts w:hint="default" w:ascii="Times New Roman" w:hAnsi="Times New Roman" w:eastAsia="方正仿宋_GB2312" w:cs="Times New Roman"/>
          <w:snapToGrid w:val="0"/>
          <w:kern w:val="0"/>
          <w:sz w:val="32"/>
          <w:szCs w:val="32"/>
        </w:rPr>
        <w:t>县委组织部副部长</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彭  波   县委政法委政治处主任</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向  前   县财政局副局长</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谭千明   县总工会副主席</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张银华   县人力社保局副局长</w:t>
      </w:r>
    </w:p>
    <w:p>
      <w:pPr>
        <w:keepNext w:val="0"/>
        <w:keepLines w:val="0"/>
        <w:pageBreakBefore w:val="0"/>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b/>
          <w:bCs w:val="0"/>
          <w:snapToGrid w:val="0"/>
          <w:kern w:val="0"/>
          <w:sz w:val="32"/>
          <w:szCs w:val="32"/>
        </w:rPr>
        <w:t>成  员：</w:t>
      </w:r>
      <w:r>
        <w:rPr>
          <w:rFonts w:hint="default" w:ascii="Times New Roman" w:hAnsi="Times New Roman" w:eastAsia="方正仿宋_GB2312" w:cs="Times New Roman"/>
          <w:snapToGrid w:val="0"/>
          <w:kern w:val="0"/>
          <w:sz w:val="32"/>
          <w:szCs w:val="32"/>
        </w:rPr>
        <w:t xml:space="preserve">孙家成 </w:t>
      </w:r>
      <w:r>
        <w:rPr>
          <w:rFonts w:hint="default" w:ascii="Times New Roman" w:hAnsi="Times New Roman" w:eastAsia="方正仿宋_GB2312" w:cs="Times New Roman"/>
          <w:b/>
          <w:bCs/>
          <w:snapToGrid w:val="0"/>
          <w:kern w:val="0"/>
          <w:sz w:val="32"/>
          <w:szCs w:val="32"/>
        </w:rPr>
        <w:t xml:space="preserve">  </w:t>
      </w:r>
      <w:r>
        <w:rPr>
          <w:rFonts w:hint="default" w:ascii="Times New Roman" w:hAnsi="Times New Roman" w:eastAsia="方正仿宋_GB2312" w:cs="Times New Roman"/>
          <w:snapToGrid w:val="0"/>
          <w:kern w:val="0"/>
          <w:sz w:val="32"/>
          <w:szCs w:val="32"/>
        </w:rPr>
        <w:t>县经信委副主任</w:t>
      </w:r>
    </w:p>
    <w:p>
      <w:pPr>
        <w:keepNext w:val="0"/>
        <w:keepLines w:val="0"/>
        <w:pageBreakBefore w:val="0"/>
        <w:widowControl/>
        <w:kinsoku/>
        <w:wordWrap/>
        <w:overflowPunct/>
        <w:topLinePunct w:val="0"/>
        <w:autoSpaceDE/>
        <w:autoSpaceDN/>
        <w:bidi w:val="0"/>
        <w:adjustRightInd/>
        <w:snapToGrid w:val="0"/>
        <w:spacing w:line="594" w:lineRule="exact"/>
        <w:ind w:firstLine="1920" w:firstLineChars="600"/>
        <w:jc w:val="left"/>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白  波   县教委副主任</w:t>
      </w:r>
    </w:p>
    <w:p>
      <w:pPr>
        <w:keepNext w:val="0"/>
        <w:keepLines w:val="0"/>
        <w:pageBreakBefore w:val="0"/>
        <w:widowControl/>
        <w:kinsoku/>
        <w:wordWrap/>
        <w:overflowPunct/>
        <w:topLinePunct w:val="0"/>
        <w:autoSpaceDE/>
        <w:autoSpaceDN/>
        <w:bidi w:val="0"/>
        <w:adjustRightInd/>
        <w:snapToGrid w:val="0"/>
        <w:spacing w:line="594" w:lineRule="exact"/>
        <w:ind w:firstLine="1920" w:firstLineChars="600"/>
        <w:jc w:val="left"/>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王志刚   县卫生健康委副主任</w:t>
      </w:r>
      <w:r>
        <w:rPr>
          <w:rFonts w:hint="default" w:ascii="Times New Roman" w:hAnsi="Times New Roman" w:eastAsia="方正仿宋_GB2312" w:cs="Times New Roman"/>
          <w:snapToGrid w:val="0"/>
          <w:kern w:val="0"/>
          <w:sz w:val="32"/>
          <w:szCs w:val="32"/>
          <w:lang w:bidi="ar"/>
        </w:rPr>
        <w:t xml:space="preserve"> </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陈建华   县商务委副主任</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向绪祥   县工商联副主席</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秦  天   县司法局政治处主任</w:t>
      </w:r>
    </w:p>
    <w:p>
      <w:pPr>
        <w:keepNext w:val="0"/>
        <w:keepLines w:val="0"/>
        <w:pageBreakBefore w:val="0"/>
        <w:kinsoku/>
        <w:wordWrap/>
        <w:overflowPunct/>
        <w:topLinePunct w:val="0"/>
        <w:autoSpaceDE/>
        <w:autoSpaceDN/>
        <w:bidi w:val="0"/>
        <w:adjustRightInd/>
        <w:snapToGrid w:val="0"/>
        <w:spacing w:line="594" w:lineRule="exact"/>
        <w:ind w:firstLine="1920" w:firstLineChars="6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方正仿宋_GB2312" w:cs="Times New Roman"/>
          <w:snapToGrid w:val="0"/>
          <w:kern w:val="0"/>
          <w:sz w:val="32"/>
          <w:szCs w:val="32"/>
        </w:rPr>
        <w:t>谭  政   县劳动人事争议仲裁院院长</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方正仿宋_GBK" w:eastAsia="方正仿宋_GBK"/>
          <w:szCs w:val="32"/>
        </w:rPr>
      </w:pPr>
      <w:r>
        <w:rPr>
          <w:rFonts w:hint="default" w:ascii="Times New Roman" w:hAnsi="Times New Roman" w:eastAsia="方正仿宋_GB2312" w:cs="Times New Roman"/>
          <w:snapToGrid w:val="0"/>
          <w:kern w:val="0"/>
          <w:sz w:val="32"/>
          <w:szCs w:val="32"/>
        </w:rPr>
        <w:t>县劳动人事争议仲裁委员会下设办公室在县人力社保局，由张银华同志兼任办公室主任。县劳动人事争议仲裁委员会组成人员工作如有变动，由接任者自然替补。</w:t>
      </w:r>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1509395</wp:posOffset>
            </wp:positionH>
            <wp:positionV relativeFrom="paragraph">
              <wp:posOffset>362585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bookmarkStart w:id="0" w:name="_GoBack"/>
      <w:bookmarkEnd w:id="0"/>
    </w:p>
    <w:p>
      <w:pPr>
        <w:spacing w:line="560" w:lineRule="exact"/>
        <w:ind w:firstLine="2560" w:firstLineChars="800"/>
        <w:rPr>
          <w:rFonts w:eastAsia="方正仿宋_GBK"/>
          <w:szCs w:val="32"/>
        </w:rPr>
      </w:pPr>
      <w:r>
        <w:rPr>
          <w:rFonts w:eastAsia="方正仿宋_GBK"/>
          <w:szCs w:val="32"/>
        </w:rPr>
        <w:t>石柱土家族自治县人力资源和社会保障局</w:t>
      </w:r>
    </w:p>
    <w:tbl>
      <w:tblPr>
        <w:tblStyle w:val="9"/>
        <w:tblpPr w:leftFromText="180" w:rightFromText="180" w:vertAnchor="text" w:horzAnchor="page" w:tblpX="1479" w:tblpY="49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10</w:t>
            </w:r>
            <w:r>
              <w:rPr>
                <w:rFonts w:hint="eastAsia" w:eastAsia="方正仿宋_GBK"/>
                <w:w w:val="85"/>
                <w:kern w:val="0"/>
                <w:sz w:val="28"/>
                <w:szCs w:val="28"/>
              </w:rPr>
              <w:t>月</w:t>
            </w:r>
            <w:r>
              <w:rPr>
                <w:rFonts w:hint="eastAsia" w:eastAsia="方正仿宋_GBK"/>
                <w:w w:val="85"/>
                <w:kern w:val="0"/>
                <w:sz w:val="28"/>
                <w:szCs w:val="28"/>
                <w:lang w:val="en-US" w:eastAsia="zh-CN"/>
              </w:rPr>
              <w:t>10</w:t>
            </w:r>
            <w:r>
              <w:rPr>
                <w:rFonts w:hint="eastAsia" w:eastAsia="方正仿宋_GBK"/>
                <w:w w:val="85"/>
                <w:kern w:val="0"/>
                <w:sz w:val="28"/>
                <w:szCs w:val="28"/>
              </w:rPr>
              <w:t>日印发</w:t>
            </w:r>
          </w:p>
        </w:tc>
      </w:tr>
    </w:tbl>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10</w:t>
      </w:r>
      <w:r>
        <w:rPr>
          <w:rFonts w:eastAsia="方正仿宋_GBK"/>
          <w:szCs w:val="32"/>
        </w:rPr>
        <w:t>月</w:t>
      </w:r>
      <w:r>
        <w:rPr>
          <w:rFonts w:hint="eastAsia" w:eastAsia="方正仿宋_GBK"/>
          <w:szCs w:val="32"/>
          <w:lang w:val="en-US" w:eastAsia="zh-CN"/>
        </w:rPr>
        <w:t>10</w:t>
      </w:r>
      <w:r>
        <w:rPr>
          <w:rFonts w:eastAsia="方正仿宋_GBK"/>
          <w:szCs w:val="32"/>
        </w:rPr>
        <w:t>日</w:t>
      </w: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embedRegular r:id="rId1" w:fontKey="{9B9B8F11-73DA-4317-815E-4EE72D6079CF}"/>
  </w:font>
  <w:font w:name="方正仿宋_GBK">
    <w:panose1 w:val="03000509000000000000"/>
    <w:charset w:val="86"/>
    <w:family w:val="script"/>
    <w:pitch w:val="default"/>
    <w:sig w:usb0="00000001" w:usb1="080E0000" w:usb2="00000000" w:usb3="00000000" w:csb0="00040000" w:csb1="00000000"/>
    <w:embedRegular r:id="rId2" w:fontKey="{F114DB5A-5239-41CC-8E7C-146BB4F492F8}"/>
  </w:font>
  <w:font w:name="方正小标宋_GBK">
    <w:panose1 w:val="03000509000000000000"/>
    <w:charset w:val="86"/>
    <w:family w:val="script"/>
    <w:pitch w:val="default"/>
    <w:sig w:usb0="00000001" w:usb1="080E0000" w:usb2="00000000" w:usb3="00000000" w:csb0="00040000" w:csb1="00000000"/>
    <w:embedRegular r:id="rId3" w:fontKey="{CF53C6FD-FCFC-4A29-B4F4-B38782D08013}"/>
  </w:font>
  <w:font w:name="方正黑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9FDF9BB2-064C-4208-93E3-6BC7CDDF91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sAfupXnyjtS50dhBHAtSaK0AI3g=" w:salt="AkFd6brvbuMeSYJgSx3Slw=="/>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C2B5C63"/>
    <w:rsid w:val="10CE4F65"/>
    <w:rsid w:val="1A6A54FE"/>
    <w:rsid w:val="1D763097"/>
    <w:rsid w:val="6482537E"/>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Indent"/>
    <w:basedOn w:val="1"/>
    <w:uiPriority w:val="0"/>
    <w:pPr>
      <w:spacing w:after="120"/>
      <w:ind w:left="420" w:leftChars="200"/>
    </w:pPr>
  </w:style>
  <w:style w:type="paragraph" w:styleId="4">
    <w:name w:val="Plain Text"/>
    <w:basedOn w:val="1"/>
    <w:link w:val="17"/>
    <w:qFormat/>
    <w:uiPriority w:val="0"/>
    <w:rPr>
      <w:rFonts w:ascii="宋体" w:hAnsi="Courier New" w:eastAsia="Times New Roman"/>
      <w:sz w:val="21"/>
      <w:szCs w:val="21"/>
    </w:rPr>
  </w:style>
  <w:style w:type="paragraph" w:styleId="5">
    <w:name w:val="Date"/>
    <w:basedOn w:val="1"/>
    <w:next w:val="1"/>
    <w:qFormat/>
    <w:uiPriority w:val="0"/>
    <w:pPr>
      <w:ind w:left="100" w:leftChars="2500"/>
    </w:p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页脚 Char"/>
    <w:link w:val="6"/>
    <w:uiPriority w:val="99"/>
    <w:rPr>
      <w:rFonts w:eastAsia="仿宋_GB2312"/>
      <w:kern w:val="2"/>
      <w:sz w:val="18"/>
      <w:szCs w:val="18"/>
    </w:rPr>
  </w:style>
  <w:style w:type="character" w:customStyle="1" w:styleId="15">
    <w:name w:val="apple-style-span"/>
    <w:basedOn w:val="11"/>
    <w:uiPriority w:val="0"/>
  </w:style>
  <w:style w:type="character" w:customStyle="1" w:styleId="16">
    <w:name w:val="页眉 Char"/>
    <w:link w:val="7"/>
    <w:uiPriority w:val="99"/>
    <w:rPr>
      <w:kern w:val="2"/>
      <w:sz w:val="18"/>
      <w:szCs w:val="18"/>
    </w:rPr>
  </w:style>
  <w:style w:type="character" w:customStyle="1" w:styleId="17">
    <w:name w:val="纯文本 Char"/>
    <w:link w:val="4"/>
    <w:qFormat/>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484</Words>
  <Characters>499</Characters>
  <Lines>4</Lines>
  <Paragraphs>1</Paragraphs>
  <TotalTime>1</TotalTime>
  <ScaleCrop>false</ScaleCrop>
  <LinksUpToDate>false</LinksUpToDate>
  <CharactersWithSpaces>613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2016-08-08T02:57:00Z</cp:lastPrinted>
  <dcterms:modified xsi:type="dcterms:W3CDTF">2022-10-11T01:23:46Z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C60E656FD75D4FAD91C39548F610A879</vt:lpwstr>
  </property>
</Properties>
</file>