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489</w:t>
      </w:r>
      <w:bookmarkStart w:id="0" w:name="_GoBack"/>
      <w:bookmarkEnd w:id="0"/>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hint="eastAsia" w:ascii="方正小标宋_GBK" w:eastAsia="方正小标宋_GBK"/>
          <w:spacing w:val="-23"/>
          <w:sz w:val="44"/>
          <w:szCs w:val="44"/>
        </w:rPr>
      </w:pPr>
      <w:r>
        <w:rPr>
          <w:rFonts w:hint="eastAsia" w:ascii="方正小标宋_GBK" w:eastAsia="方正小标宋_GBK"/>
          <w:spacing w:val="-23"/>
          <w:sz w:val="44"/>
          <w:szCs w:val="44"/>
        </w:rPr>
        <w:t>关于进一步做好农民工统计监测和就业帮扶工作的通</w:t>
      </w:r>
      <w:r>
        <w:rPr>
          <w:rFonts w:hint="eastAsia" w:ascii="方正小标宋_GBK" w:eastAsia="方正小标宋_GBK"/>
          <w:spacing w:val="-23"/>
          <w:sz w:val="44"/>
          <w:szCs w:val="44"/>
          <w:lang w:val="en-US" w:eastAsia="zh-CN"/>
        </w:rPr>
        <w:t xml:space="preserve">  </w:t>
      </w:r>
      <w:r>
        <w:rPr>
          <w:rFonts w:hint="eastAsia" w:ascii="方正小标宋_GBK" w:eastAsia="方正小标宋_GBK"/>
          <w:spacing w:val="-23"/>
          <w:sz w:val="44"/>
          <w:szCs w:val="44"/>
        </w:rPr>
        <w:t>知</w:t>
      </w:r>
    </w:p>
    <w:p>
      <w:pPr>
        <w:pStyle w:val="2"/>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各乡镇（街道）人民政府（办事处）：</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根据市人力社保局和县委县政府关于农民工稳就业工作</w:t>
      </w:r>
      <w:r>
        <w:rPr>
          <w:rFonts w:hint="default"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lang w:eastAsia="zh-CN"/>
        </w:rPr>
        <w:t>要求，为克服新冠病毒疫情影响，进一步做好我县农民工尤其是新疆、西藏等地区返乡农民工统计监测和就业帮扶工作，现就有关事项通知如下：</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一、工作时间</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即日起至</w:t>
      </w:r>
      <w:r>
        <w:rPr>
          <w:rFonts w:hint="default" w:ascii="Times New Roman" w:hAnsi="Times New Roman" w:eastAsia="方正仿宋_GBK" w:cs="Times New Roman"/>
          <w:sz w:val="32"/>
          <w:szCs w:val="32"/>
          <w:lang w:val="en-US" w:eastAsia="zh-CN"/>
        </w:rPr>
        <w:t>2023年1月20日。</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二、工作内容</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（一）加强返乡农民工统计监测。</w:t>
      </w:r>
      <w:r>
        <w:rPr>
          <w:rFonts w:hint="default" w:ascii="Times New Roman" w:hAnsi="Times New Roman" w:eastAsia="方正仿宋_GBK" w:cs="Times New Roman"/>
          <w:sz w:val="32"/>
          <w:szCs w:val="32"/>
          <w:lang w:val="en-US" w:eastAsia="zh-CN"/>
        </w:rPr>
        <w:t>利用农民工统计监测系统，以村（社区）为单位，组织基层公共就业服务工作人员和劳务经纪人，持续开展返乡农民工实名制台账建设（附件），全面摸排所有返乡农民工就业信息，重点做好新疆、西藏地区返乡农民工统计监测。通过入户走访、电话调查、信息比对、数据共享等方式，动态掌握辖区返乡农民工就业状态、返乡原因、技能水平、培训意愿等服务需求情况，做到摸排记录实、就业状态清、服务需求准。</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（二）建立主动帮扶工作机制。</w:t>
      </w:r>
      <w:r>
        <w:rPr>
          <w:rFonts w:hint="default" w:ascii="Times New Roman" w:hAnsi="Times New Roman" w:eastAsia="方正仿宋_GBK" w:cs="Times New Roman"/>
          <w:sz w:val="32"/>
          <w:szCs w:val="32"/>
          <w:lang w:val="en-US" w:eastAsia="zh-CN"/>
        </w:rPr>
        <w:t>根据返乡农民工就业信息摸排情况，对有服务需求的返乡农民工，要建立健全主动帮扶工作机制，通过岗位推荐一批、技能培训一批、政策落实一批等帮扶措施，确保有就业意愿未就业人员动态清零。重点关注受疫情影响无业可就的返乡农民工就业需求，分类建立工作台账、及时有效开展就业帮扶，全面实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应帮尽帮</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应就尽就</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（三）常态化开展岗位推送。</w:t>
      </w:r>
      <w:r>
        <w:rPr>
          <w:rFonts w:hint="default" w:ascii="Times New Roman" w:hAnsi="Times New Roman" w:eastAsia="方正仿宋_GBK" w:cs="Times New Roman"/>
          <w:sz w:val="32"/>
          <w:szCs w:val="32"/>
          <w:lang w:val="en-US" w:eastAsia="zh-CN"/>
        </w:rPr>
        <w:t>切实发挥基层就业创业工作人员、调查员、劳务经纪人、村（社区）干部作用，收集一批辖区内灵活就业岗位信息，针对性扩大就近就业岗位供给。畅通完善</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县、乡镇（街道）、村（社区）</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就业岗位信息发布渠道，积极对接公共人力资源服务市场，面向辖区内有就业需求的农民工通过线上、现场等方式加密就业岗位信息发布，推动实现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村村见岗位</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（四）优化就业创业服务。</w:t>
      </w:r>
      <w:r>
        <w:rPr>
          <w:rFonts w:hint="default" w:ascii="Times New Roman" w:hAnsi="Times New Roman" w:eastAsia="方正仿宋_GBK" w:cs="Times New Roman"/>
          <w:sz w:val="32"/>
          <w:szCs w:val="32"/>
          <w:lang w:val="en-US" w:eastAsia="zh-CN"/>
        </w:rPr>
        <w:t>结合</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15+5</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人社便民服务圈建设工作，推动基层就业创业工作人员、调查员、劳务经纪人、村（社区）干部向就业创业政策宣传员、服务员角色转变，切实提升服务效率，提高群众认可度、满意度。对有意愿创业的，加速创业担保贷款、一次性创业补贴等政策落实，对接协调农民工返乡创业园免费创业工位供其使用，助力返乡农民工成功创业；对有培训需求的，加大职业技能培训宣传力度，鼓励其参加各个部门组织实施的技能培训，不断提升技能立身、技能就业的意识和能力；对有政策扶持需求的，要加强就业创业领域政策宣传落实，尤其是跨区域交通补贴、灵活就业人员社会保险补贴等到人政策，提高政策知晓、落实力度。</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（五）营造浓厚关爱氛围。</w:t>
      </w:r>
      <w:r>
        <w:rPr>
          <w:rFonts w:hint="default" w:ascii="Times New Roman" w:hAnsi="Times New Roman" w:eastAsia="方正仿宋_GBK" w:cs="Times New Roman"/>
          <w:sz w:val="32"/>
          <w:szCs w:val="32"/>
          <w:lang w:val="en-US" w:eastAsia="zh-CN"/>
        </w:rPr>
        <w:t>加大对困难农民工关心关爱力度，详细了解他们的工作生活、家庭收入、致困原因等情况，关心他们的所需、所难、所盼，全力帮助困难群众解决好生活和就业问题。根据疫情防控形势，针对辖区内困难农民工开展慰问活动，通过送关心、送慰问、送帮扶等，全面营造关心关爱农民工的社会氛围，积极引导鼓励他们依靠双手奋斗幸福生活。</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三、工作要求</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（一）加强组织领导。</w:t>
      </w:r>
      <w:r>
        <w:rPr>
          <w:rFonts w:hint="default" w:ascii="Times New Roman" w:hAnsi="Times New Roman" w:eastAsia="方正仿宋_GBK" w:cs="Times New Roman"/>
          <w:sz w:val="32"/>
          <w:szCs w:val="32"/>
          <w:lang w:val="en-US" w:eastAsia="zh-CN"/>
        </w:rPr>
        <w:t>各乡镇（街道）要进一步提高政治站位，强化大局意识，树牢底线思维，充分认清做好返乡农民工就业帮扶工作对贯彻党的二十大精神、维护社会大局稳定、保障改善民生的重大意义。要把返乡农民工特别是新疆、西藏地区返乡人员就业和疫情防控工作作为当前重要任务，及时调整充实工作力量，落实专人、明确分工、压实责任，做到工作有部署、帮扶有措施、上下有对接、责任有落实。</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（二）及时反馈情况。</w:t>
      </w:r>
      <w:r>
        <w:rPr>
          <w:rFonts w:hint="default" w:ascii="Times New Roman" w:hAnsi="Times New Roman" w:eastAsia="方正仿宋_GBK" w:cs="Times New Roman"/>
          <w:sz w:val="32"/>
          <w:szCs w:val="32"/>
          <w:lang w:val="en-US" w:eastAsia="zh-CN"/>
        </w:rPr>
        <w:t>结合疫情防控工作，组织各村（社区）村每日完成返乡农民工信息填报，各乡镇（街道）每周四前至少完成一次汇总确认，及时研判返乡农民工就业形势，提前预警、及早调度、快速反应。要加强结果运用，尤其对新疆、西藏返乡人员，要拉条挂账、精准施策，确保</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未得到就业帮扶</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动态清零，力争有就业意愿人员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应就尽就</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。对于未进行就业帮扶、工作推进不力，数据报送不及时的乡镇，县人力社保局将根据工作进度和工作成果进行通报。</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（三）强化宣传引导。</w:t>
      </w:r>
      <w:r>
        <w:rPr>
          <w:rFonts w:hint="default" w:ascii="Times New Roman" w:hAnsi="Times New Roman" w:eastAsia="方正仿宋_GBK" w:cs="Times New Roman"/>
          <w:sz w:val="32"/>
          <w:szCs w:val="32"/>
          <w:lang w:val="en-US" w:eastAsia="zh-CN"/>
        </w:rPr>
        <w:t>充分利用工作群、信息张贴栏、乡村广播等广泛发布就业、创业、培训、疫情防控等信息，加强舆论引导，传播正能量，营造有利于农民工就业创业的良好氛围。</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联系人及联系电话：</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付  飞，023-73330921（统计监测）</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冉晓玉，023-73336114（岗位推送）</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谭映月，023-73330902（技能培训）</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向  华，023-73336677（创业工位）</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马周英，023-73338236（公益性岗位）</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特此通知</w:t>
      </w:r>
    </w:p>
    <w:p>
      <w:pPr>
        <w:pStyle w:val="2"/>
        <w:rPr>
          <w:rFonts w:hint="default"/>
          <w:lang w:val="en-US" w:eastAsia="zh-CN"/>
        </w:rPr>
      </w:pP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附件：返乡农民工实名制台账</w:t>
      </w: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bCs/>
          <w:snapToGrid w:val="0"/>
          <w:color w:val="000000"/>
          <w:sz w:val="32"/>
          <w:szCs w:val="32"/>
          <w:lang w:eastAsia="zh-CN"/>
        </w:rPr>
      </w:pPr>
    </w:p>
    <w:p>
      <w:pPr>
        <w:spacing w:line="594" w:lineRule="exact"/>
        <w:rPr>
          <w:rFonts w:eastAsia="方正仿宋_GBK"/>
          <w:szCs w:val="32"/>
        </w:rPr>
      </w:pPr>
    </w:p>
    <w:p>
      <w:pPr>
        <w:spacing w:line="560" w:lineRule="exact"/>
        <w:ind w:firstLine="2560" w:firstLineChars="800"/>
        <w:rPr>
          <w:rFonts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1488440</wp:posOffset>
            </wp:positionH>
            <wp:positionV relativeFrom="paragraph">
              <wp:posOffset>-363855</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30</w:t>
      </w:r>
      <w:r>
        <w:rPr>
          <w:rFonts w:eastAsia="方正仿宋_GBK"/>
          <w:szCs w:val="32"/>
        </w:rPr>
        <w:t>日</w:t>
      </w:r>
    </w:p>
    <w:p>
      <w:pPr>
        <w:rPr>
          <w:rFonts w:eastAsia="方正仿宋_GBK"/>
          <w:szCs w:val="32"/>
        </w:rPr>
        <w:sectPr>
          <w:headerReference r:id="rId3" w:type="default"/>
          <w:footerReference r:id="rId5" w:type="default"/>
          <w:headerReference r:id="rId4" w:type="even"/>
          <w:footerReference r:id="rId6" w:type="even"/>
          <w:pgSz w:w="11906" w:h="16838"/>
          <w:pgMar w:top="2098" w:right="1531" w:bottom="1985" w:left="1531" w:header="851" w:footer="1474" w:gutter="0"/>
          <w:cols w:space="720" w:num="1"/>
          <w:docGrid w:type="lines" w:linePitch="439" w:charSpace="0"/>
        </w:sectPr>
      </w:pPr>
      <w:r>
        <w:rPr>
          <w:rFonts w:eastAsia="方正仿宋_GBK"/>
          <w:szCs w:val="32"/>
        </w:rPr>
        <w:br w:type="page"/>
      </w:r>
    </w:p>
    <w:p>
      <w:pPr>
        <w:keepNext w:val="0"/>
        <w:keepLines w:val="0"/>
        <w:pageBreakBefore w:val="0"/>
        <w:widowControl w:val="0"/>
        <w:kinsoku/>
        <w:wordWrap/>
        <w:overflowPunct/>
        <w:topLinePunct w:val="0"/>
        <w:autoSpaceDE w:val="0"/>
        <w:autoSpaceDN w:val="0"/>
        <w:bidi w:val="0"/>
        <w:adjustRightInd/>
        <w:snapToGrid/>
        <w:spacing w:line="594" w:lineRule="exact"/>
        <w:jc w:val="left"/>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附件</w:t>
      </w:r>
    </w:p>
    <w:p>
      <w:pPr>
        <w:keepNext w:val="0"/>
        <w:keepLines w:val="0"/>
        <w:pageBreakBefore w:val="0"/>
        <w:widowControl w:val="0"/>
        <w:kinsoku/>
        <w:wordWrap/>
        <w:overflowPunct/>
        <w:topLinePunct w:val="0"/>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返乡农民工实名制台账</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6"/>
        <w:gridCol w:w="770"/>
        <w:gridCol w:w="757"/>
        <w:gridCol w:w="757"/>
        <w:gridCol w:w="816"/>
        <w:gridCol w:w="913"/>
        <w:gridCol w:w="603"/>
        <w:gridCol w:w="524"/>
        <w:gridCol w:w="601"/>
        <w:gridCol w:w="757"/>
        <w:gridCol w:w="624"/>
        <w:gridCol w:w="470"/>
        <w:gridCol w:w="539"/>
        <w:gridCol w:w="496"/>
        <w:gridCol w:w="654"/>
        <w:gridCol w:w="555"/>
        <w:gridCol w:w="470"/>
        <w:gridCol w:w="1033"/>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83" w:hRule="exac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姓名</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证件号码</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联系电话</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返乡前务工地址</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返乡前从事行业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返乡时间</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离渝时间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返乡原因</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是否有就业或创业意愿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意愿就业或者创业行业</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意愿就业或创业地点</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开展职业指导次数</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提供适合岗位次数或创业政策咨询次数</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提供培训次数</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是否已实现就业</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就业地点</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就业行业</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已就业方式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未就业原因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5" w:hRule="exac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如渝北区长安汽车厂</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规范填写年月日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系统中选择最为准确的一项</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是/否</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sz w:val="18"/>
                <w:szCs w:val="18"/>
                <w:u w:val="none"/>
                <w:lang w:val="en-US" w:eastAsia="zh-CN"/>
              </w:rPr>
              <w:t>是/否</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1.劳务经纪人或劳务中介。2.招聘会3.包工头或工带工。4.自主创业。5.自谋就业。6.公益性岗位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1.已得到就业帮扶但还未就业。2.未得到就业帮扶。3.无就业意愿。</w:t>
            </w:r>
          </w:p>
        </w:tc>
      </w:tr>
    </w:tbl>
    <w:p>
      <w:pPr>
        <w:widowControl w:val="0"/>
        <w:autoSpaceDE w:val="0"/>
        <w:autoSpaceDN w:val="0"/>
        <w:jc w:val="left"/>
      </w:pPr>
      <w:r>
        <w:rPr>
          <w:rFonts w:hint="eastAsia" w:ascii="方正仿宋_GBK" w:hAnsi="方正仿宋_GBK" w:eastAsia="方正仿宋_GBK" w:cs="方正仿宋_GBK"/>
          <w:color w:val="000000"/>
          <w:kern w:val="0"/>
          <w:sz w:val="24"/>
          <w:szCs w:val="24"/>
          <w:lang w:val="en-US" w:eastAsia="zh-CN" w:bidi="ar-SA"/>
        </w:rPr>
        <w:t>备注：在重庆市农民工统计监测系统中填报。</w:t>
      </w:r>
    </w:p>
    <w:tbl>
      <w:tblPr>
        <w:tblStyle w:val="10"/>
        <w:tblpPr w:leftFromText="180" w:rightFromText="180" w:vertAnchor="text" w:horzAnchor="page" w:tblpX="1936" w:tblpY="709"/>
        <w:tblW w:w="13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4"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sz w:val="28"/>
                <w:szCs w:val="28"/>
                <w:lang w:val="en-US" w:eastAsia="zh-CN"/>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11</w:t>
            </w:r>
            <w:r>
              <w:rPr>
                <w:rFonts w:hint="eastAsia" w:eastAsia="方正仿宋_GBK"/>
                <w:w w:val="85"/>
                <w:kern w:val="0"/>
                <w:sz w:val="28"/>
                <w:szCs w:val="28"/>
              </w:rPr>
              <w:t>月</w:t>
            </w:r>
            <w:r>
              <w:rPr>
                <w:rFonts w:hint="eastAsia" w:eastAsia="方正仿宋_GBK"/>
                <w:w w:val="85"/>
                <w:kern w:val="0"/>
                <w:sz w:val="28"/>
                <w:szCs w:val="28"/>
                <w:lang w:val="en-US" w:eastAsia="zh-CN"/>
              </w:rPr>
              <w:t>30</w:t>
            </w:r>
            <w:r>
              <w:rPr>
                <w:rFonts w:hint="eastAsia" w:eastAsia="方正仿宋_GBK"/>
                <w:w w:val="85"/>
                <w:kern w:val="0"/>
                <w:sz w:val="28"/>
                <w:szCs w:val="28"/>
              </w:rPr>
              <w:t>日印发</w:t>
            </w:r>
          </w:p>
        </w:tc>
      </w:tr>
    </w:tbl>
    <w:p>
      <w:pPr>
        <w:pStyle w:val="2"/>
        <w:rPr>
          <w:rFonts w:hint="eastAsia" w:ascii="Times New Roman" w:hAnsi="Times New Roman" w:eastAsia="方正仿宋_GBK" w:cs="Times New Roman"/>
          <w:color w:val="auto"/>
          <w:kern w:val="2"/>
          <w:sz w:val="32"/>
          <w:szCs w:val="32"/>
          <w:lang w:val="en-US" w:eastAsia="zh-CN" w:bidi="ar-SA"/>
        </w:rPr>
      </w:pPr>
    </w:p>
    <w:sectPr>
      <w:pgSz w:w="16838" w:h="11906" w:orient="landscape"/>
      <w:pgMar w:top="1531" w:right="2098" w:bottom="1531" w:left="1985" w:header="851" w:footer="1474"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BbSd9SXLnmNuFhDtsxDeY//mE1E=" w:salt="Eq5+KhmFROT5JLafAA72mQ=="/>
  <w:defaultTabStop w:val="420"/>
  <w:hyphenationZone w:val="360"/>
  <w:evenAndOddHeaders w:val="1"/>
  <w:drawingGridHorizontalSpacing w:val="16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EBF3199"/>
    <w:rsid w:val="10CE4F65"/>
    <w:rsid w:val="12C80CF8"/>
    <w:rsid w:val="1A6A54FE"/>
    <w:rsid w:val="2DFF15E8"/>
    <w:rsid w:val="45314170"/>
    <w:rsid w:val="4D6D34FD"/>
    <w:rsid w:val="5325232B"/>
    <w:rsid w:val="5CB7699C"/>
    <w:rsid w:val="61EE49A3"/>
    <w:rsid w:val="6482537E"/>
    <w:rsid w:val="67912368"/>
    <w:rsid w:val="68E4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3"/>
    <w:basedOn w:val="1"/>
    <w:qFormat/>
    <w:uiPriority w:val="0"/>
    <w:pPr>
      <w:spacing w:after="120"/>
    </w:pPr>
    <w:rPr>
      <w:sz w:val="16"/>
      <w:szCs w:val="16"/>
    </w:rPr>
  </w:style>
  <w:style w:type="paragraph" w:styleId="4">
    <w:name w:val="Body Text Indent"/>
    <w:basedOn w:val="1"/>
    <w:qFormat/>
    <w:uiPriority w:val="0"/>
    <w:pPr>
      <w:spacing w:after="120"/>
      <w:ind w:left="420" w:leftChars="200"/>
    </w:pPr>
  </w:style>
  <w:style w:type="paragraph" w:styleId="5">
    <w:name w:val="Plain Text"/>
    <w:basedOn w:val="1"/>
    <w:link w:val="18"/>
    <w:qFormat/>
    <w:uiPriority w:val="0"/>
    <w:rPr>
      <w:rFonts w:ascii="宋体" w:hAnsi="Courier New" w:eastAsia="Times New Roman"/>
      <w:sz w:val="21"/>
      <w:szCs w:val="21"/>
    </w:rPr>
  </w:style>
  <w:style w:type="paragraph" w:styleId="6">
    <w:name w:val="Date"/>
    <w:basedOn w:val="1"/>
    <w:next w:val="1"/>
    <w:qFormat/>
    <w:uiPriority w:val="0"/>
    <w:pPr>
      <w:ind w:left="100" w:leftChars="2500"/>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脚 Char"/>
    <w:link w:val="7"/>
    <w:qFormat/>
    <w:uiPriority w:val="99"/>
    <w:rPr>
      <w:rFonts w:eastAsia="仿宋_GB2312"/>
      <w:kern w:val="2"/>
      <w:sz w:val="18"/>
      <w:szCs w:val="18"/>
    </w:rPr>
  </w:style>
  <w:style w:type="character" w:customStyle="1" w:styleId="16">
    <w:name w:val="apple-style-span"/>
    <w:basedOn w:val="12"/>
    <w:qFormat/>
    <w:uiPriority w:val="0"/>
  </w:style>
  <w:style w:type="character" w:customStyle="1" w:styleId="17">
    <w:name w:val="页眉 Char"/>
    <w:link w:val="8"/>
    <w:qFormat/>
    <w:uiPriority w:val="99"/>
    <w:rPr>
      <w:kern w:val="2"/>
      <w:sz w:val="18"/>
      <w:szCs w:val="18"/>
    </w:rPr>
  </w:style>
  <w:style w:type="character" w:customStyle="1" w:styleId="18">
    <w:name w:val="纯文本 Char"/>
    <w:link w:val="5"/>
    <w:qFormat/>
    <w:uiPriority w:val="0"/>
    <w:rPr>
      <w:rFonts w:ascii="宋体" w:hAnsi="Courier New"/>
      <w:kern w:val="2"/>
      <w:sz w:val="21"/>
      <w:szCs w:val="21"/>
      <w:lang w:bidi="ar-SA"/>
    </w:rPr>
  </w:style>
  <w:style w:type="paragraph" w:customStyle="1" w:styleId="19">
    <w:name w:val="列出段落1"/>
    <w:basedOn w:val="1"/>
    <w:qFormat/>
    <w:uiPriority w:val="34"/>
    <w:pPr>
      <w:ind w:firstLine="420" w:firstLineChars="200"/>
    </w:pPr>
    <w:rPr>
      <w:rFonts w:ascii="Calibri" w:hAnsi="Calibri" w:eastAsia="宋体"/>
      <w:sz w:val="21"/>
      <w:szCs w:val="22"/>
    </w:rPr>
  </w:style>
  <w:style w:type="paragraph" w:customStyle="1" w:styleId="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har"/>
    <w:basedOn w:val="1"/>
    <w:qFormat/>
    <w:uiPriority w:val="0"/>
    <w:pPr>
      <w:widowControl/>
      <w:spacing w:after="160" w:line="240" w:lineRule="exact"/>
      <w:jc w:val="left"/>
    </w:pPr>
    <w:rPr>
      <w:rFonts w:ascii="Verdana" w:hAnsi="Verdana"/>
      <w:kern w:val="0"/>
      <w:sz w:val="24"/>
      <w:lang w:eastAsia="en-US"/>
    </w:r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3">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2062</Words>
  <Characters>2158</Characters>
  <Lines>4</Lines>
  <Paragraphs>1</Paragraphs>
  <TotalTime>3</TotalTime>
  <ScaleCrop>false</ScaleCrop>
  <LinksUpToDate>false</LinksUpToDate>
  <CharactersWithSpaces>2255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Zz</cp:lastModifiedBy>
  <cp:lastPrinted>2022-06-28T02:49:00Z</cp:lastPrinted>
  <dcterms:modified xsi:type="dcterms:W3CDTF">2022-11-30T07:34:46Z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C60E656FD75D4FAD91C39548F610A879</vt:lpwstr>
  </property>
</Properties>
</file>