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重庆市石柱土家族自治县森林资源监测中心</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keepNext w:val="0"/>
        <w:keepLines w:val="0"/>
        <w:widowControl/>
        <w:suppressLineNumbers w:val="0"/>
        <w:autoSpaceDE w:val="0"/>
        <w:autoSpaceDN/>
        <w:spacing w:before="0" w:beforeAutospacing="0" w:after="0" w:afterAutospacing="0" w:line="600" w:lineRule="atLeas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负责森林、草原和湿地资源的监督管理；组织开展森林、草原、湿地、石漠化资源和陆生野生动植物资源动态监测与评价；组织实施并监督执行全县森林采伐限额；负责林地管理，拟订全县林地保护利用规划并组织实施；负责组织公益林划定、申报和保护管理有关工作；监督管理国有森林资源；负责草原禁牧、草畜平衡和草原生态修复治理工作，监督管理草原的开发利用；负责湿地生态保护修复工作，拟订全县湿地保护规划，贯彻执行相关市级标准，监督管理湿地的开发利用。</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keepNext w:val="0"/>
        <w:keepLines w:val="0"/>
        <w:widowControl/>
        <w:suppressLineNumbers w:val="0"/>
        <w:autoSpaceDE w:val="0"/>
        <w:autoSpaceDN/>
        <w:spacing w:before="0" w:beforeAutospacing="0" w:after="0" w:afterAutospacing="0" w:line="600" w:lineRule="atLeas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本单位内设森林资源监测中心1个机构处室。</w:t>
      </w:r>
    </w:p>
    <w:p>
      <w:pPr>
        <w:pStyle w:val="6"/>
        <w:shd w:val="clear" w:color="auto" w:fill="FFFFFF"/>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2023年度收入总计94.88万元，支出总计</w:t>
      </w:r>
      <w:r>
        <w:rPr>
          <w:rFonts w:ascii="方正仿宋_GBK" w:hAnsi="方正仿宋_GBK" w:eastAsia="方正仿宋_GBK" w:cs="方正仿宋_GBK"/>
          <w:sz w:val="32"/>
          <w:szCs w:val="32"/>
        </w:rPr>
        <w:t>94.88</w:t>
      </w:r>
      <w:r>
        <w:rPr>
          <w:rFonts w:ascii="方正仿宋_GBK" w:hAnsi="方正仿宋_GBK" w:eastAsia="方正仿宋_GBK" w:cs="方正仿宋_GBK"/>
          <w:sz w:val="32"/>
          <w:szCs w:val="32"/>
          <w:shd w:val="clear" w:color="auto" w:fill="FFFFFF"/>
        </w:rPr>
        <w:t>万元。收支较上年决算数减少0.34万元，下降0.36%，主要原因是</w:t>
      </w:r>
      <w:r>
        <w:rPr>
          <w:rFonts w:hint="eastAsia" w:ascii="方正仿宋_GBK" w:hAnsi="方正仿宋_GBK" w:eastAsia="方正仿宋_GBK" w:cs="方正仿宋_GBK"/>
          <w:color w:val="auto"/>
          <w:sz w:val="32"/>
          <w:szCs w:val="32"/>
          <w:shd w:val="clear" w:color="auto" w:fill="FFFFFF"/>
          <w:lang w:eastAsia="zh-CN"/>
        </w:rPr>
        <w:t>人员变动导致收支较上年减少。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2023年度收入合计94.88万元，较上年决算数减少0.34万元，下降0.36%，主要原因是</w:t>
      </w:r>
      <w:r>
        <w:rPr>
          <w:rFonts w:hint="eastAsia" w:ascii="方正仿宋_GBK" w:hAnsi="方正仿宋_GBK" w:eastAsia="方正仿宋_GBK" w:cs="方正仿宋_GBK"/>
          <w:color w:val="auto"/>
          <w:sz w:val="32"/>
          <w:szCs w:val="32"/>
          <w:shd w:val="clear" w:color="auto" w:fill="FFFFFF"/>
          <w:lang w:eastAsia="zh-CN"/>
        </w:rPr>
        <w:t>人员变动导致收入较上年减少。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94.88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94.88</w:t>
      </w:r>
      <w:r>
        <w:rPr>
          <w:rFonts w:ascii="方正仿宋_GBK" w:hAnsi="方正仿宋_GBK" w:eastAsia="方正仿宋_GBK" w:cs="方正仿宋_GBK"/>
          <w:sz w:val="32"/>
          <w:szCs w:val="32"/>
          <w:shd w:val="clear" w:color="auto" w:fill="FFFFFF"/>
        </w:rPr>
        <w:t>万元，较上年决算数减少0.34万元，下降0.36%，主要原因是</w:t>
      </w:r>
      <w:r>
        <w:rPr>
          <w:rFonts w:hint="eastAsia" w:ascii="方正仿宋_GBK" w:hAnsi="方正仿宋_GBK" w:eastAsia="方正仿宋_GBK" w:cs="方正仿宋_GBK"/>
          <w:color w:val="auto"/>
          <w:sz w:val="32"/>
          <w:szCs w:val="32"/>
          <w:shd w:val="clear" w:color="auto" w:fill="FFFFFF"/>
          <w:lang w:eastAsia="zh-CN"/>
        </w:rPr>
        <w:t>人员变动导致支出较上年减少。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94.88</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2023年度财政拨款收、支总计94.88万元。与2022年相比，财政拨款收、支总计各减少0.34万元，下降0.36%。主要原因是</w:t>
      </w:r>
      <w:r>
        <w:rPr>
          <w:rFonts w:hint="eastAsia" w:ascii="方正仿宋_GBK" w:hAnsi="方正仿宋_GBK" w:eastAsia="方正仿宋_GBK" w:cs="方正仿宋_GBK"/>
          <w:color w:val="auto"/>
          <w:sz w:val="32"/>
          <w:szCs w:val="32"/>
          <w:shd w:val="clear" w:color="auto" w:fill="FFFFFF"/>
          <w:lang w:eastAsia="zh-CN"/>
        </w:rPr>
        <w:t>人员变动导致收支较上年减少。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94.88</w:t>
      </w:r>
      <w:r>
        <w:rPr>
          <w:rFonts w:ascii="方正仿宋_GBK" w:hAnsi="方正仿宋_GBK" w:eastAsia="方正仿宋_GBK" w:cs="方正仿宋_GBK"/>
          <w:sz w:val="32"/>
          <w:szCs w:val="32"/>
          <w:shd w:val="clear" w:color="auto" w:fill="FFFFFF"/>
        </w:rPr>
        <w:t>万元，较上年决算数减少0.34万元，下降0.36%。主要原因是</w:t>
      </w:r>
      <w:r>
        <w:rPr>
          <w:rFonts w:hint="eastAsia" w:ascii="方正仿宋_GBK" w:hAnsi="方正仿宋_GBK" w:eastAsia="方正仿宋_GBK" w:cs="方正仿宋_GBK"/>
          <w:color w:val="auto"/>
          <w:sz w:val="32"/>
          <w:szCs w:val="32"/>
          <w:shd w:val="clear" w:color="auto" w:fill="FFFFFF"/>
          <w:lang w:eastAsia="zh-CN"/>
        </w:rPr>
        <w:t>人员变动导致收入较上年减少。</w:t>
      </w:r>
      <w:r>
        <w:rPr>
          <w:rFonts w:ascii="方正仿宋_GBK" w:hAnsi="方正仿宋_GBK" w:eastAsia="方正仿宋_GBK" w:cs="方正仿宋_GBK"/>
          <w:sz w:val="32"/>
          <w:szCs w:val="32"/>
          <w:shd w:val="clear" w:color="auto" w:fill="FFFFFF"/>
        </w:rPr>
        <w:t>较年初预算数增加10.89万元，增长12.97%。主要原因是</w:t>
      </w:r>
      <w:r>
        <w:rPr>
          <w:rFonts w:hint="eastAsia" w:ascii="方正仿宋_GBK" w:hAnsi="方正仿宋_GBK" w:eastAsia="方正仿宋_GBK" w:cs="方正仿宋_GBK"/>
          <w:color w:val="auto"/>
          <w:sz w:val="32"/>
          <w:szCs w:val="32"/>
          <w:shd w:val="clear" w:color="auto" w:fill="FFFFFF"/>
          <w:lang w:eastAsia="zh-CN"/>
        </w:rPr>
        <w:t>年中追加预算了工资、社保等不足的部分，导致收入比年初预算增加。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2.支出情况。</w:t>
      </w:r>
      <w:r>
        <w:rPr>
          <w:rStyle w:val="10"/>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94.88</w:t>
      </w:r>
      <w:r>
        <w:rPr>
          <w:rFonts w:ascii="方正仿宋_GBK" w:hAnsi="方正仿宋_GBK" w:eastAsia="方正仿宋_GBK" w:cs="方正仿宋_GBK"/>
          <w:sz w:val="32"/>
          <w:szCs w:val="32"/>
          <w:shd w:val="clear" w:color="auto" w:fill="FFFFFF"/>
        </w:rPr>
        <w:t>万元，较上年决算数减少0.34万元，下降0.36%。主要原因是</w:t>
      </w:r>
      <w:r>
        <w:rPr>
          <w:rFonts w:hint="eastAsia" w:ascii="方正仿宋_GBK" w:hAnsi="方正仿宋_GBK" w:eastAsia="方正仿宋_GBK" w:cs="方正仿宋_GBK"/>
          <w:color w:val="auto"/>
          <w:sz w:val="32"/>
          <w:szCs w:val="32"/>
          <w:shd w:val="clear" w:color="auto" w:fill="FFFFFF"/>
          <w:lang w:eastAsia="zh-CN"/>
        </w:rPr>
        <w:t>人员变动导致支出较上年减少。</w:t>
      </w:r>
      <w:r>
        <w:rPr>
          <w:rFonts w:ascii="方正仿宋_GBK" w:hAnsi="方正仿宋_GBK" w:eastAsia="方正仿宋_GBK" w:cs="方正仿宋_GBK"/>
          <w:sz w:val="32"/>
          <w:szCs w:val="32"/>
          <w:shd w:val="clear" w:color="auto" w:fill="FFFFFF"/>
        </w:rPr>
        <w:t>较年初预算数增加10.89万元，增长12.97%。主要原因是</w:t>
      </w:r>
      <w:r>
        <w:rPr>
          <w:rFonts w:hint="eastAsia" w:ascii="方正仿宋_GBK" w:hAnsi="方正仿宋_GBK" w:eastAsia="方正仿宋_GBK" w:cs="方正仿宋_GBK"/>
          <w:color w:val="auto"/>
          <w:sz w:val="32"/>
          <w:szCs w:val="32"/>
          <w:shd w:val="clear" w:color="auto" w:fill="FFFFFF"/>
          <w:lang w:eastAsia="zh-CN"/>
        </w:rPr>
        <w:t>年中追加预算了工资、社保等不足的部分，导致收入比年初预算增加。</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9.48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9.99</w:t>
      </w:r>
      <w:r>
        <w:rPr>
          <w:rFonts w:ascii="方正仿宋_GBK" w:hAnsi="方正仿宋_GBK" w:eastAsia="方正仿宋_GBK" w:cs="方正仿宋_GBK"/>
          <w:sz w:val="32"/>
          <w:szCs w:val="32"/>
          <w:shd w:val="clear" w:color="auto" w:fill="FFFFFF"/>
        </w:rPr>
        <w:t>%，较年初预算数增加0.36万元，增长3.95%，主要原因是</w:t>
      </w:r>
      <w:r>
        <w:rPr>
          <w:rFonts w:hint="eastAsia" w:ascii="方正仿宋_GBK" w:hAnsi="方正仿宋_GBK" w:eastAsia="方正仿宋_GBK" w:cs="方正仿宋_GBK"/>
          <w:sz w:val="32"/>
          <w:szCs w:val="32"/>
          <w:shd w:val="clear" w:color="auto" w:fill="FFFFFF"/>
          <w:lang w:eastAsia="zh-CN"/>
        </w:rPr>
        <w:t>年中追加预算了准备期职业年金和社保等不足的部分。</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4.59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4.84</w:t>
      </w:r>
      <w:r>
        <w:rPr>
          <w:rFonts w:ascii="方正仿宋_GBK" w:hAnsi="方正仿宋_GBK" w:eastAsia="方正仿宋_GBK" w:cs="方正仿宋_GBK"/>
          <w:sz w:val="32"/>
          <w:szCs w:val="32"/>
          <w:shd w:val="clear" w:color="auto" w:fill="FFFFFF"/>
        </w:rPr>
        <w:t>%，较年初预算数增加0.14万元，增长3.15%，主要原因是</w:t>
      </w:r>
      <w:r>
        <w:rPr>
          <w:rFonts w:hint="eastAsia" w:ascii="方正仿宋_GBK" w:hAnsi="方正仿宋_GBK" w:eastAsia="方正仿宋_GBK" w:cs="方正仿宋_GBK"/>
          <w:sz w:val="32"/>
          <w:szCs w:val="32"/>
          <w:shd w:val="clear" w:color="auto" w:fill="FFFFFF"/>
          <w:lang w:eastAsia="zh-CN"/>
        </w:rPr>
        <w:t>年中追加预算了医疗保险不足的部分。</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76.06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80.17</w:t>
      </w:r>
      <w:r>
        <w:rPr>
          <w:rFonts w:ascii="方正仿宋_GBK" w:hAnsi="方正仿宋_GBK" w:eastAsia="方正仿宋_GBK" w:cs="方正仿宋_GBK"/>
          <w:sz w:val="32"/>
          <w:szCs w:val="32"/>
          <w:shd w:val="clear" w:color="auto" w:fill="FFFFFF"/>
        </w:rPr>
        <w:t>%，较年初预算数增加10.21万元，增长15.50%，主要原因是</w:t>
      </w:r>
      <w:r>
        <w:rPr>
          <w:rFonts w:hint="eastAsia" w:ascii="方正仿宋_GBK" w:hAnsi="方正仿宋_GBK" w:eastAsia="方正仿宋_GBK" w:cs="方正仿宋_GBK"/>
          <w:color w:val="auto"/>
          <w:sz w:val="32"/>
          <w:szCs w:val="32"/>
          <w:shd w:val="clear" w:color="auto" w:fill="FFFFFF"/>
          <w:lang w:eastAsia="zh-CN"/>
        </w:rPr>
        <w:t>年中预算追加了超额绩效工资的不足部分。</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住房保障支出4.74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5.00</w:t>
      </w:r>
      <w:r>
        <w:rPr>
          <w:rFonts w:ascii="方正仿宋_GBK" w:hAnsi="方正仿宋_GBK" w:eastAsia="方正仿宋_GBK" w:cs="方正仿宋_GBK"/>
          <w:sz w:val="32"/>
          <w:szCs w:val="32"/>
          <w:shd w:val="clear" w:color="auto" w:fill="FFFFFF"/>
        </w:rPr>
        <w:t>%，较年初预算数增加0.18万元，增长3.95%，主要原因是</w:t>
      </w:r>
      <w:r>
        <w:rPr>
          <w:rFonts w:hint="eastAsia" w:ascii="方正仿宋_GBK" w:hAnsi="方正仿宋_GBK" w:eastAsia="方正仿宋_GBK" w:cs="方正仿宋_GBK"/>
          <w:color w:val="auto"/>
          <w:sz w:val="32"/>
          <w:szCs w:val="32"/>
          <w:shd w:val="clear" w:color="auto" w:fill="FFFFFF"/>
          <w:lang w:eastAsia="zh-CN"/>
        </w:rPr>
        <w:t>年中预算追加了住房公积金的不足部分。</w:t>
      </w:r>
    </w:p>
    <w:p>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94.88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82.12</w:t>
      </w:r>
      <w:r>
        <w:rPr>
          <w:rFonts w:ascii="方正仿宋_GBK" w:hAnsi="方正仿宋_GBK" w:eastAsia="方正仿宋_GBK" w:cs="方正仿宋_GBK"/>
          <w:sz w:val="32"/>
          <w:szCs w:val="32"/>
          <w:shd w:val="clear" w:color="auto" w:fill="FFFFFF"/>
        </w:rPr>
        <w:t>万元，较上年决算数减少0.55万元，下降0.67%，主要原因是</w:t>
      </w:r>
      <w:r>
        <w:rPr>
          <w:rFonts w:hint="eastAsia" w:ascii="方正仿宋_GBK" w:hAnsi="方正仿宋_GBK" w:eastAsia="方正仿宋_GBK" w:cs="方正仿宋_GBK"/>
          <w:sz w:val="32"/>
          <w:szCs w:val="32"/>
          <w:shd w:val="clear" w:color="auto" w:fill="FFFFFF"/>
          <w:lang w:eastAsia="zh-CN"/>
        </w:rPr>
        <w:t>人员减少，导致人员经费支出减少。</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kern w:val="2"/>
          <w:sz w:val="32"/>
          <w:szCs w:val="32"/>
        </w:rPr>
        <w:t>基本工资、津贴补贴、奖金、绩效工资、社会保障缴费、其他工资福利支出、抚恤金、生活补助、医疗费、住房公积金、退休人员生活补贴和健康休养费、遗属生活补贴等</w:t>
      </w:r>
      <w:r>
        <w:rPr>
          <w:rFonts w:hint="eastAsia" w:ascii="方正仿宋_GBK" w:hAnsi="方正仿宋_GBK" w:eastAsia="方正仿宋_GBK" w:cs="方正仿宋_GBK"/>
          <w:kern w:val="2"/>
          <w:sz w:val="32"/>
          <w:szCs w:val="32"/>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12.76</w:t>
      </w:r>
      <w:r>
        <w:rPr>
          <w:rFonts w:ascii="方正仿宋_GBK" w:hAnsi="方正仿宋_GBK" w:eastAsia="方正仿宋_GBK" w:cs="方正仿宋_GBK"/>
          <w:sz w:val="32"/>
          <w:szCs w:val="32"/>
          <w:shd w:val="clear" w:color="auto" w:fill="FFFFFF"/>
        </w:rPr>
        <w:t>万元，较上年决算数增加0.21万元，增长1.67%，公用经费用途主要包括</w:t>
      </w:r>
      <w:r>
        <w:rPr>
          <w:rFonts w:hint="eastAsia" w:ascii="方正仿宋_GBK" w:hAnsi="方正仿宋_GBK" w:eastAsia="方正仿宋_GBK" w:cs="方正仿宋_GBK"/>
          <w:kern w:val="2"/>
          <w:sz w:val="32"/>
          <w:szCs w:val="32"/>
        </w:rPr>
        <w:t>办公费、印刷费、咨询费、差旅费、公务接待费、其他交通费用、工会经费</w:t>
      </w:r>
      <w:r>
        <w:rPr>
          <w:rFonts w:hint="eastAsia" w:ascii="方正仿宋_GBK" w:hAnsi="方正仿宋_GBK" w:eastAsia="方正仿宋_GBK" w:cs="方正仿宋_GBK"/>
          <w:kern w:val="2"/>
          <w:sz w:val="32"/>
          <w:szCs w:val="32"/>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本单位2023年度无政府性基金预算财政拨款收支。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本单位2023年度无</w:t>
      </w:r>
      <w:r>
        <w:rPr>
          <w:rStyle w:val="10"/>
          <w:rFonts w:hint="eastAsia" w:ascii="方正仿宋_GBK" w:hAnsi="方正仿宋_GBK" w:eastAsia="方正仿宋_GBK" w:cs="方正仿宋_GBK"/>
          <w:b w:val="0"/>
          <w:bCs/>
          <w:sz w:val="32"/>
          <w:szCs w:val="32"/>
          <w:shd w:val="clear" w:color="auto" w:fill="FFFFFF"/>
        </w:rPr>
        <w:t>“三公”经费</w:t>
      </w:r>
      <w:r>
        <w:rPr>
          <w:rFonts w:hint="eastAsia" w:ascii="方正仿宋_GBK" w:hAnsi="方正仿宋_GBK" w:eastAsia="方正仿宋_GBK" w:cs="方正仿宋_GBK"/>
          <w:b w:val="0"/>
          <w:bCs/>
          <w:sz w:val="32"/>
          <w:szCs w:val="32"/>
        </w:rPr>
        <w:t>支</w:t>
      </w:r>
      <w:r>
        <w:rPr>
          <w:rFonts w:hint="eastAsia" w:ascii="方正仿宋_GBK" w:hAnsi="方正仿宋_GBK" w:eastAsia="方正仿宋_GBK" w:cs="方正仿宋_GBK"/>
          <w:sz w:val="32"/>
          <w:szCs w:val="32"/>
        </w:rPr>
        <w:t>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11"/>
        <w:autoSpaceDE w:val="0"/>
        <w:ind w:firstLine="643"/>
        <w:rPr>
          <w:rFonts w:hint="eastAsia"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rPr>
        <w:t>本单位2023年度无</w:t>
      </w:r>
      <w:r>
        <w:rPr>
          <w:rFonts w:hint="eastAsia" w:ascii="方正仿宋_GBK" w:hAnsi="方正仿宋_GBK" w:eastAsia="方正仿宋_GBK" w:cs="方正仿宋_GBK"/>
          <w:b w:val="0"/>
          <w:bCs w:val="0"/>
          <w:sz w:val="32"/>
          <w:szCs w:val="32"/>
          <w:shd w:val="clear" w:color="auto" w:fill="FFFFFF"/>
        </w:rPr>
        <w:t>会议费和培训费</w:t>
      </w:r>
      <w:r>
        <w:rPr>
          <w:rStyle w:val="10"/>
          <w:rFonts w:hint="eastAsia" w:ascii="方正仿宋_GBK" w:hAnsi="方正仿宋_GBK" w:eastAsia="方正仿宋_GBK" w:cs="方正仿宋_GBK"/>
          <w:b w:val="0"/>
          <w:bCs/>
          <w:sz w:val="32"/>
          <w:szCs w:val="32"/>
          <w:shd w:val="clear" w:color="auto" w:fill="FFFFFF"/>
        </w:rPr>
        <w:t>经费</w:t>
      </w:r>
      <w:r>
        <w:rPr>
          <w:rFonts w:hint="eastAsia" w:ascii="方正仿宋_GBK" w:hAnsi="方正仿宋_GBK" w:eastAsia="方正仿宋_GBK" w:cs="方正仿宋_GBK"/>
          <w:b w:val="0"/>
          <w:bCs/>
          <w:sz w:val="32"/>
          <w:szCs w:val="32"/>
        </w:rPr>
        <w:t>支</w:t>
      </w:r>
      <w:r>
        <w:rPr>
          <w:rFonts w:hint="eastAsia" w:ascii="方正仿宋_GBK" w:hAnsi="方正仿宋_GBK" w:eastAsia="方正仿宋_GBK" w:cs="方正仿宋_GBK"/>
          <w:sz w:val="32"/>
          <w:szCs w:val="32"/>
        </w:rPr>
        <w:t>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960" w:firstLineChars="300"/>
        <w:jc w:val="both"/>
        <w:rPr>
          <w:rFonts w:hint="eastAsia" w:ascii="方正仿宋_GBK" w:hAnsi="方正仿宋_GBK" w:eastAsia="方正仿宋_GBK" w:cs="方正仿宋_GBK"/>
          <w:color w:val="auto"/>
          <w:sz w:val="32"/>
          <w:szCs w:val="32"/>
          <w:lang w:eastAsia="zh-CN"/>
        </w:rPr>
      </w:pPr>
      <w:r>
        <w:rPr>
          <w:rFonts w:hint="default" w:ascii="方正仿宋_GBK" w:hAnsi="方正仿宋_GBK" w:eastAsia="方正仿宋_GBK" w:cs="方正仿宋_GBK"/>
          <w:color w:val="auto"/>
          <w:sz w:val="32"/>
          <w:szCs w:val="32"/>
        </w:rPr>
        <w:t>按照部门决算列报口径，我单位不在机关运行经费统计范围之内</w:t>
      </w:r>
      <w:r>
        <w:rPr>
          <w:rFonts w:hint="eastAsia" w:ascii="方正仿宋_GBK" w:hAnsi="方正仿宋_GBK" w:eastAsia="方正仿宋_GBK" w:cs="方正仿宋_GBK"/>
          <w:color w:val="auto"/>
          <w:sz w:val="32"/>
          <w:szCs w:val="32"/>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ind w:firstLine="640" w:firstLineChars="200"/>
        <w:rPr>
          <w:rFonts w:hint="eastAsia"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rPr>
        <w:t>本单位2023年度无</w:t>
      </w:r>
      <w:r>
        <w:rPr>
          <w:rFonts w:hint="eastAsia" w:ascii="楷体" w:hAnsi="楷体" w:eastAsia="楷体" w:cs="楷体"/>
          <w:b w:val="0"/>
          <w:bCs w:val="0"/>
          <w:sz w:val="32"/>
          <w:szCs w:val="32"/>
          <w:shd w:val="clear" w:color="auto" w:fill="FFFFFF"/>
        </w:rPr>
        <w:t>国有资产占用</w:t>
      </w:r>
      <w:r>
        <w:rPr>
          <w:rFonts w:hint="eastAsia" w:ascii="方正仿宋_GBK" w:hAnsi="方正仿宋_GBK" w:eastAsia="方正仿宋_GBK" w:cs="方正仿宋_GBK"/>
          <w:sz w:val="32"/>
          <w:szCs w:val="32"/>
        </w:rPr>
        <w:t>。</w:t>
      </w:r>
    </w:p>
    <w:p>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xml:space="preserve">  </w:t>
      </w:r>
      <w:r>
        <w:rPr>
          <w:rFonts w:ascii="方正仿宋_GBK" w:hAnsi="方正仿宋_GBK" w:eastAsia="方正仿宋_GBK" w:cs="方正仿宋_GBK"/>
          <w:color w:val="auto"/>
          <w:sz w:val="32"/>
          <w:szCs w:val="32"/>
          <w:shd w:val="clear" w:color="auto" w:fill="FFFFFF"/>
        </w:rPr>
        <w:t>2023年度我单位未发生政府采购事项，无相关经费支出。</w:t>
      </w:r>
    </w:p>
    <w:p>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FF0000"/>
          <w:sz w:val="32"/>
          <w:szCs w:val="32"/>
          <w:shd w:val="clear" w:color="auto" w:fill="FFFFFF"/>
        </w:rPr>
      </w:pP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bookmarkStart w:id="0" w:name="_GoBack"/>
      <w:bookmarkEnd w:id="0"/>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color w:val="auto"/>
          <w:sz w:val="32"/>
          <w:szCs w:val="32"/>
          <w:shd w:val="clear" w:color="auto" w:fill="FFFFFF"/>
        </w:rPr>
        <w:t>2023年度我单位未发生</w:t>
      </w:r>
      <w:r>
        <w:rPr>
          <w:rFonts w:hint="eastAsia" w:ascii="方正仿宋_GBK" w:hAnsi="方正仿宋_GBK" w:eastAsia="方正仿宋_GBK" w:cs="方正仿宋_GBK"/>
          <w:color w:val="auto"/>
          <w:sz w:val="32"/>
          <w:szCs w:val="32"/>
          <w:shd w:val="clear" w:color="auto" w:fill="FFFFFF"/>
          <w:lang w:eastAsia="zh-CN"/>
        </w:rPr>
        <w:t>绩效自评</w:t>
      </w:r>
      <w:r>
        <w:rPr>
          <w:rFonts w:ascii="方正仿宋_GBK" w:hAnsi="方正仿宋_GBK" w:eastAsia="方正仿宋_GBK" w:cs="方正仿宋_GBK"/>
          <w:color w:val="auto"/>
          <w:sz w:val="32"/>
          <w:szCs w:val="32"/>
          <w:shd w:val="clear" w:color="auto" w:fill="FFFFFF"/>
        </w:rPr>
        <w:t>事项，无相关经费支出。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color w:val="auto"/>
          <w:sz w:val="32"/>
          <w:szCs w:val="32"/>
          <w:shd w:val="clear" w:color="auto" w:fill="FFFFFF"/>
        </w:rPr>
        <w:t>2023年度我单位未发生</w:t>
      </w:r>
      <w:r>
        <w:rPr>
          <w:rFonts w:hint="eastAsia" w:ascii="方正仿宋_GBK" w:hAnsi="方正仿宋_GBK" w:eastAsia="方正仿宋_GBK" w:cs="方正仿宋_GBK"/>
          <w:color w:val="auto"/>
          <w:sz w:val="32"/>
          <w:szCs w:val="32"/>
          <w:shd w:val="clear" w:color="auto" w:fill="FFFFFF"/>
          <w:lang w:eastAsia="zh-CN"/>
        </w:rPr>
        <w:t>绩效评价</w:t>
      </w:r>
      <w:r>
        <w:rPr>
          <w:rFonts w:ascii="方正仿宋_GBK" w:hAnsi="方正仿宋_GBK" w:eastAsia="方正仿宋_GBK" w:cs="方正仿宋_GBK"/>
          <w:color w:val="auto"/>
          <w:sz w:val="32"/>
          <w:szCs w:val="32"/>
          <w:shd w:val="clear" w:color="auto" w:fill="FFFFFF"/>
        </w:rPr>
        <w:t>事项，无相关经费支出。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color w:val="auto"/>
          <w:sz w:val="32"/>
          <w:szCs w:val="32"/>
          <w:shd w:val="clear" w:color="auto" w:fill="FFFFFF"/>
          <w:lang w:val="en-US" w:eastAsia="zh-CN"/>
        </w:rPr>
        <w:t>73328606</w:t>
      </w: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重庆市石柱土家族自治县森林资源监测中心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94.88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9.48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4.59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76.06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4.74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94.88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94.88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94.88</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94.88</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重庆市石柱土家族自治县森林资源监测中心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94.88</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94.88</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76.06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76.06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76.06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76.06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重庆市石柱土家族自治县森林资源监测中心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94.88</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94.88</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76.06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76.06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76.06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76.06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重庆市石柱土家族自治县森林资源监测中心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94.88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76.06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76.06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94.88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94.88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重庆市石柱土家族自治县森林资源监测中心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94.88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94.88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9.48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9.48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9.48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9.48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76.06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76.06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76.06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76.06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76.06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76.06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重庆市石柱土家族自治县森林资源监测中心</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82.12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12.76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20.47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39.10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82.12</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12.76</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重庆市石柱土家族自治县森林资源监测中心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重庆市石柱土家族自治县森林资源监测中心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重庆市石柱土家族自治县森林资源监测中心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216683"/>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614B09"/>
    <w:rsid w:val="173708E3"/>
    <w:rsid w:val="17C374FC"/>
    <w:rsid w:val="182E4AB6"/>
    <w:rsid w:val="189079DC"/>
    <w:rsid w:val="189B0D0B"/>
    <w:rsid w:val="18B43F7C"/>
    <w:rsid w:val="194A1770"/>
    <w:rsid w:val="19B906A4"/>
    <w:rsid w:val="1B6F15B6"/>
    <w:rsid w:val="1BAA2EDC"/>
    <w:rsid w:val="1CA55E64"/>
    <w:rsid w:val="1CB52109"/>
    <w:rsid w:val="1D014A01"/>
    <w:rsid w:val="1D022362"/>
    <w:rsid w:val="1D023F7E"/>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AD53EA"/>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B71EE0"/>
    <w:rsid w:val="31D84415"/>
    <w:rsid w:val="32285F6F"/>
    <w:rsid w:val="32770556"/>
    <w:rsid w:val="329C0913"/>
    <w:rsid w:val="32AA0460"/>
    <w:rsid w:val="32D54633"/>
    <w:rsid w:val="3337290D"/>
    <w:rsid w:val="33E31118"/>
    <w:rsid w:val="33EF7674"/>
    <w:rsid w:val="342D7BC6"/>
    <w:rsid w:val="352930DB"/>
    <w:rsid w:val="35573069"/>
    <w:rsid w:val="355F6038"/>
    <w:rsid w:val="358C217E"/>
    <w:rsid w:val="36C9128A"/>
    <w:rsid w:val="37841E99"/>
    <w:rsid w:val="37BF1123"/>
    <w:rsid w:val="37FB6536"/>
    <w:rsid w:val="383C3F15"/>
    <w:rsid w:val="38BE4696"/>
    <w:rsid w:val="3939115E"/>
    <w:rsid w:val="398704FB"/>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828402F"/>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5</TotalTime>
  <ScaleCrop>false</ScaleCrop>
  <LinksUpToDate>false</LinksUpToDate>
  <CharactersWithSpaces>26759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石柱土家族自治县林业局</cp:lastModifiedBy>
  <dcterms:modified xsi:type="dcterms:W3CDTF">2024-10-09T09:03:41Z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BB46EABDBB2749749395447164B066B3_12</vt:lpwstr>
  </property>
</Properties>
</file>