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38C60">
      <w:pPr>
        <w:spacing w:line="594" w:lineRule="exact"/>
        <w:jc w:val="center"/>
        <w:rPr>
          <w:rFonts w:hint="eastAsia" w:ascii="楷体" w:hAnsi="楷体" w:eastAsia="楷体" w:cs="楷体"/>
          <w:sz w:val="32"/>
          <w:szCs w:val="32"/>
        </w:rPr>
      </w:pPr>
      <w:r>
        <w:rPr>
          <w:rFonts w:hint="eastAsia" w:ascii="方正小标宋_GBK" w:hAnsi="方正小标宋_GBK" w:eastAsia="方正小标宋_GBK" w:cs="方正小标宋_GBK"/>
          <w:b w:val="0"/>
          <w:bCs w:val="0"/>
          <w:sz w:val="44"/>
          <w:szCs w:val="44"/>
          <w:lang w:val="en-US" w:eastAsia="zh-CN"/>
        </w:rPr>
        <w:t>石柱</w:t>
      </w:r>
      <w:r>
        <w:rPr>
          <w:rFonts w:hint="eastAsia" w:ascii="方正小标宋_GBK" w:hAnsi="方正小标宋_GBK" w:eastAsia="方正小标宋_GBK" w:cs="方正小标宋_GBK"/>
          <w:b w:val="0"/>
          <w:bCs w:val="0"/>
          <w:sz w:val="44"/>
          <w:szCs w:val="44"/>
          <w:lang w:eastAsia="zh-CN"/>
        </w:rPr>
        <w:t>土家族自治县</w:t>
      </w:r>
      <w:r>
        <w:rPr>
          <w:rFonts w:hint="eastAsia" w:ascii="方正小标宋_GBK" w:hAnsi="方正小标宋_GBK" w:eastAsia="方正小标宋_GBK" w:cs="方正小标宋_GBK"/>
          <w:b w:val="0"/>
          <w:bCs w:val="0"/>
          <w:sz w:val="44"/>
          <w:szCs w:val="44"/>
        </w:rPr>
        <w:t>天然林与公益林</w:t>
      </w:r>
      <w:r>
        <w:rPr>
          <w:rFonts w:hint="eastAsia" w:ascii="方正小标宋_GBK" w:hAnsi="方正小标宋_GBK" w:eastAsia="方正小标宋_GBK" w:cs="方正小标宋_GBK"/>
          <w:b w:val="0"/>
          <w:bCs w:val="0"/>
          <w:sz w:val="44"/>
          <w:szCs w:val="44"/>
          <w:lang w:val="en-US" w:eastAsia="zh-CN"/>
        </w:rPr>
        <w:t>并轨</w:t>
      </w:r>
      <w:r>
        <w:rPr>
          <w:rFonts w:hint="eastAsia" w:ascii="方正小标宋_GBK" w:hAnsi="方正小标宋_GBK" w:eastAsia="方正小标宋_GBK" w:cs="方正小标宋_GBK"/>
          <w:b w:val="0"/>
          <w:bCs w:val="0"/>
          <w:sz w:val="44"/>
          <w:szCs w:val="44"/>
        </w:rPr>
        <w:t>管理办法</w:t>
      </w:r>
      <w:r>
        <w:rPr>
          <w:rFonts w:hint="eastAsia" w:ascii="方正小标宋_GBK" w:hAnsi="方正小标宋_GBK" w:eastAsia="方正小标宋_GBK" w:cs="方正小标宋_GBK"/>
          <w:b w:val="0"/>
          <w:bCs w:val="0"/>
          <w:sz w:val="44"/>
          <w:szCs w:val="44"/>
          <w:lang w:eastAsia="zh-CN"/>
        </w:rPr>
        <w:t>（试行）</w:t>
      </w:r>
    </w:p>
    <w:p w14:paraId="67684882">
      <w:pPr>
        <w:keepNext w:val="0"/>
        <w:keepLines w:val="0"/>
        <w:pageBreakBefore w:val="0"/>
        <w:kinsoku/>
        <w:wordWrap/>
        <w:overflowPunct/>
        <w:topLinePunct w:val="0"/>
        <w:autoSpaceDE/>
        <w:autoSpaceDN/>
        <w:bidi w:val="0"/>
        <w:adjustRightInd/>
        <w:snapToGrid/>
        <w:spacing w:line="594" w:lineRule="exact"/>
        <w:jc w:val="center"/>
        <w:textAlignment w:val="auto"/>
        <w:rPr>
          <w:rFonts w:hint="eastAsia" w:ascii="楷体" w:hAnsi="楷体" w:eastAsia="楷体" w:cs="楷体"/>
          <w:sz w:val="32"/>
          <w:szCs w:val="32"/>
        </w:rPr>
      </w:pPr>
    </w:p>
    <w:p w14:paraId="21EF2F50">
      <w:pPr>
        <w:keepNext w:val="0"/>
        <w:keepLines w:val="0"/>
        <w:pageBreakBefore w:val="0"/>
        <w:kinsoku/>
        <w:wordWrap/>
        <w:overflowPunct/>
        <w:topLinePunct w:val="0"/>
        <w:autoSpaceDE/>
        <w:autoSpaceDN/>
        <w:bidi w:val="0"/>
        <w:adjustRightInd/>
        <w:snapToGrid/>
        <w:spacing w:line="594" w:lineRule="exact"/>
        <w:jc w:val="center"/>
        <w:textAlignment w:val="auto"/>
        <w:rPr>
          <w:rFonts w:hint="eastAsia" w:ascii="楷体" w:hAnsi="楷体" w:eastAsia="楷体" w:cs="楷体"/>
          <w:sz w:val="32"/>
          <w:szCs w:val="32"/>
        </w:rPr>
      </w:pPr>
      <w:r>
        <w:rPr>
          <w:rFonts w:hint="eastAsia" w:ascii="楷体" w:hAnsi="楷体" w:eastAsia="楷体" w:cs="楷体"/>
          <w:sz w:val="32"/>
          <w:szCs w:val="32"/>
        </w:rPr>
        <w:t>第一章 总</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则</w:t>
      </w:r>
    </w:p>
    <w:p w14:paraId="0476EA21">
      <w:pPr>
        <w:spacing w:before="181" w:line="219" w:lineRule="auto"/>
        <w:ind w:left="76" w:firstLine="643" w:firstLineChars="200"/>
        <w:rPr>
          <w:rFonts w:hint="eastAsia"/>
        </w:rPr>
      </w:pPr>
      <w:r>
        <w:rPr>
          <w:rFonts w:hint="eastAsia" w:ascii="黑体" w:hAnsi="黑体" w:eastAsia="黑体" w:cs="黑体"/>
          <w:b/>
          <w:bCs/>
          <w:sz w:val="32"/>
          <w:szCs w:val="32"/>
        </w:rPr>
        <w:t>第一条</w:t>
      </w:r>
      <w:r>
        <w:rPr>
          <w:rFonts w:hint="eastAsia" w:ascii="方正仿宋_GB18030" w:hAnsi="方正仿宋_GB18030" w:eastAsia="方正仿宋_GB18030" w:cs="方正仿宋_GB18030"/>
          <w:sz w:val="32"/>
          <w:szCs w:val="32"/>
        </w:rPr>
        <w:t xml:space="preserve"> 为</w:t>
      </w:r>
      <w:r>
        <w:rPr>
          <w:rFonts w:hint="eastAsia" w:ascii="方正仿宋_GB18030" w:hAnsi="方正仿宋_GB18030" w:eastAsia="方正仿宋_GB18030" w:cs="方正仿宋_GB18030"/>
          <w:sz w:val="32"/>
          <w:szCs w:val="32"/>
          <w:lang w:eastAsia="zh-CN"/>
        </w:rPr>
        <w:t>统筹推进天然林与公益林并轨管理</w:t>
      </w:r>
      <w:r>
        <w:rPr>
          <w:rFonts w:hint="eastAsia" w:ascii="方正仿宋_GB18030" w:hAnsi="方正仿宋_GB18030" w:eastAsia="方正仿宋_GB18030" w:cs="方正仿宋_GB18030"/>
          <w:sz w:val="32"/>
          <w:szCs w:val="32"/>
        </w:rPr>
        <w:t>，</w:t>
      </w:r>
      <w:r>
        <w:rPr>
          <w:rFonts w:hint="eastAsia" w:ascii="方正仿宋_GB18030" w:hAnsi="方正仿宋_GB18030" w:eastAsia="方正仿宋_GB18030" w:cs="方正仿宋_GB18030"/>
          <w:sz w:val="32"/>
          <w:szCs w:val="32"/>
          <w:lang w:eastAsia="zh-CN"/>
        </w:rPr>
        <w:t>全面深化集体林权制度改革，构建健康稳定、功能完备的森林生态系统，</w:t>
      </w:r>
      <w:r>
        <w:rPr>
          <w:rFonts w:hint="eastAsia" w:ascii="方正仿宋_GB18030" w:hAnsi="方正仿宋_GB18030" w:eastAsia="方正仿宋_GB18030" w:cs="方正仿宋_GB18030"/>
          <w:sz w:val="32"/>
          <w:szCs w:val="32"/>
          <w:highlight w:val="none"/>
          <w:lang w:eastAsia="zh-CN"/>
        </w:rPr>
        <w:t>提升森林质量和效益，</w:t>
      </w:r>
      <w:r>
        <w:rPr>
          <w:rFonts w:hint="eastAsia" w:ascii="方正仿宋_GB18030" w:hAnsi="方正仿宋_GB18030" w:eastAsia="方正仿宋_GB18030" w:cs="方正仿宋_GB18030"/>
          <w:sz w:val="32"/>
          <w:szCs w:val="32"/>
          <w:lang w:eastAsia="zh-CN"/>
        </w:rPr>
        <w:t>推动林业高水平保护和高质量发展，</w:t>
      </w:r>
      <w:r>
        <w:rPr>
          <w:rFonts w:hint="eastAsia" w:ascii="方正仿宋_GB18030" w:hAnsi="方正仿宋_GB18030" w:eastAsia="方正仿宋_GB18030" w:cs="方正仿宋_GB18030"/>
          <w:sz w:val="32"/>
          <w:szCs w:val="32"/>
        </w:rPr>
        <w:t>根据《中华人民共和国森林法》《国家级公益林管理办法》</w:t>
      </w:r>
      <w:r>
        <w:rPr>
          <w:rFonts w:hint="eastAsia" w:ascii="方正仿宋_GB18030" w:hAnsi="方正仿宋_GB18030" w:eastAsia="方正仿宋_GB18030" w:cs="方正仿宋_GB18030"/>
          <w:sz w:val="32"/>
          <w:szCs w:val="32"/>
          <w:lang w:eastAsia="zh-CN"/>
        </w:rPr>
        <w:t>《全国天然林保护修复中长期规划》</w:t>
      </w:r>
      <w:r>
        <w:rPr>
          <w:rFonts w:hint="eastAsia" w:ascii="方正仿宋_GB18030" w:hAnsi="方正仿宋_GB18030" w:eastAsia="方正仿宋_GB18030" w:cs="方正仿宋_GB18030"/>
          <w:sz w:val="32"/>
          <w:szCs w:val="32"/>
        </w:rPr>
        <w:t>《重庆市公益林管理办法》《</w:t>
      </w:r>
      <w:r>
        <w:rPr>
          <w:rFonts w:hint="eastAsia" w:ascii="方正仿宋_GB18030" w:hAnsi="方正仿宋_GB18030" w:eastAsia="方正仿宋_GB18030" w:cs="方正仿宋_GB18030"/>
          <w:bCs w:val="0"/>
          <w:sz w:val="32"/>
          <w:szCs w:val="32"/>
        </w:rPr>
        <w:t>重庆市天然林资源保护工程森林管护管理实施细则</w:t>
      </w:r>
      <w:r>
        <w:rPr>
          <w:rFonts w:hint="eastAsia" w:ascii="方正仿宋_GB18030" w:hAnsi="方正仿宋_GB18030" w:eastAsia="方正仿宋_GB18030" w:cs="方正仿宋_GB18030"/>
          <w:sz w:val="32"/>
          <w:szCs w:val="32"/>
        </w:rPr>
        <w:t>》等</w:t>
      </w:r>
      <w:r>
        <w:rPr>
          <w:rFonts w:hint="eastAsia" w:ascii="方正仿宋_GB18030" w:hAnsi="方正仿宋_GB18030" w:eastAsia="方正仿宋_GB18030" w:cs="方正仿宋_GB18030"/>
          <w:sz w:val="32"/>
          <w:szCs w:val="32"/>
          <w:lang w:eastAsia="zh-CN"/>
        </w:rPr>
        <w:t>相关规定</w:t>
      </w:r>
      <w:r>
        <w:rPr>
          <w:rFonts w:hint="eastAsia" w:ascii="方正仿宋_GB18030" w:hAnsi="方正仿宋_GB18030" w:eastAsia="方正仿宋_GB18030" w:cs="方正仿宋_GB18030"/>
          <w:sz w:val="32"/>
          <w:szCs w:val="32"/>
        </w:rPr>
        <w:t>及政策，</w:t>
      </w:r>
      <w:r>
        <w:rPr>
          <w:rFonts w:hint="eastAsia" w:ascii="方正仿宋_GB18030" w:hAnsi="方正仿宋_GB18030" w:eastAsia="方正仿宋_GB18030" w:cs="方正仿宋_GB18030"/>
          <w:sz w:val="32"/>
          <w:szCs w:val="32"/>
          <w:lang w:eastAsia="zh-CN"/>
        </w:rPr>
        <w:t>按照</w:t>
      </w:r>
      <w:r>
        <w:rPr>
          <w:rFonts w:hint="eastAsia" w:ascii="方正仿宋_GB18030" w:hAnsi="方正仿宋_GB18030" w:eastAsia="方正仿宋_GB18030" w:cs="方正仿宋_GB18030"/>
          <w:sz w:val="32"/>
          <w:szCs w:val="32"/>
        </w:rPr>
        <w:t>《重庆市建设深化集体林权制度改革先行区行动方案》</w:t>
      </w:r>
      <w:r>
        <w:rPr>
          <w:rFonts w:hint="eastAsia" w:ascii="方正仿宋_GB18030" w:hAnsi="方正仿宋_GB18030" w:eastAsia="方正仿宋_GB18030" w:cs="方正仿宋_GB18030"/>
          <w:sz w:val="32"/>
          <w:szCs w:val="32"/>
          <w:lang w:eastAsia="zh-CN"/>
        </w:rPr>
        <w:t>（</w:t>
      </w:r>
      <w:r>
        <w:rPr>
          <w:rFonts w:hint="eastAsia" w:ascii="方正仿宋_GB18030" w:hAnsi="方正仿宋_GB18030" w:eastAsia="方正仿宋_GB18030" w:cs="方正仿宋_GB18030"/>
          <w:sz w:val="32"/>
          <w:szCs w:val="32"/>
        </w:rPr>
        <w:t>渝委发〔2024〕8号</w:t>
      </w:r>
      <w:r>
        <w:rPr>
          <w:rFonts w:hint="eastAsia" w:ascii="方正仿宋_GB18030" w:hAnsi="方正仿宋_GB18030" w:eastAsia="方正仿宋_GB18030" w:cs="方正仿宋_GB18030"/>
          <w:sz w:val="32"/>
          <w:szCs w:val="32"/>
          <w:lang w:eastAsia="zh-CN"/>
        </w:rPr>
        <w:t>）等文件要求，</w:t>
      </w:r>
      <w:r>
        <w:rPr>
          <w:rFonts w:hint="eastAsia" w:ascii="方正仿宋_GB18030" w:hAnsi="方正仿宋_GB18030" w:eastAsia="方正仿宋_GB18030" w:cs="方正仿宋_GB18030"/>
          <w:sz w:val="32"/>
          <w:szCs w:val="32"/>
        </w:rPr>
        <w:t>结合本县实际，制定本办法。</w:t>
      </w:r>
    </w:p>
    <w:p w14:paraId="2F984E3D">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方正仿宋_GB18030" w:hAnsi="方正仿宋_GB18030" w:eastAsia="方正仿宋_GB18030" w:cs="方正仿宋_GB18030"/>
          <w:b w:val="0"/>
          <w:bCs w:val="0"/>
          <w:sz w:val="32"/>
          <w:szCs w:val="32"/>
          <w:lang w:val="en-US" w:eastAsia="zh-CN"/>
        </w:rPr>
      </w:pPr>
      <w:r>
        <w:rPr>
          <w:rFonts w:hint="eastAsia" w:ascii="黑体" w:hAnsi="黑体" w:eastAsia="黑体" w:cs="黑体"/>
          <w:b/>
          <w:bCs/>
          <w:sz w:val="32"/>
          <w:szCs w:val="32"/>
        </w:rPr>
        <w:t>第二条</w:t>
      </w:r>
      <w:r>
        <w:rPr>
          <w:rFonts w:hint="eastAsia" w:ascii="方正仿宋_GB18030" w:hAnsi="方正仿宋_GB18030" w:eastAsia="方正仿宋_GB18030" w:cs="方正仿宋_GB18030"/>
          <w:sz w:val="32"/>
          <w:szCs w:val="32"/>
        </w:rPr>
        <w:t xml:space="preserve"> 本办法适用于本县行政区域</w:t>
      </w:r>
      <w:r>
        <w:rPr>
          <w:rFonts w:hint="eastAsia" w:ascii="方正仿宋_GB18030" w:hAnsi="方正仿宋_GB18030" w:eastAsia="方正仿宋_GB18030" w:cs="方正仿宋_GB18030"/>
          <w:color w:val="auto"/>
          <w:sz w:val="32"/>
          <w:szCs w:val="32"/>
        </w:rPr>
        <w:t>内</w:t>
      </w:r>
      <w:r>
        <w:rPr>
          <w:rFonts w:hint="eastAsia" w:ascii="方正仿宋_GB18030" w:hAnsi="方正仿宋_GB18030" w:eastAsia="方正仿宋_GB18030" w:cs="方正仿宋_GB18030"/>
          <w:color w:val="auto"/>
          <w:sz w:val="32"/>
          <w:szCs w:val="32"/>
          <w:lang w:val="en-US" w:eastAsia="zh-CN"/>
        </w:rPr>
        <w:t>集体</w:t>
      </w:r>
      <w:r>
        <w:rPr>
          <w:rFonts w:hint="eastAsia" w:ascii="方正仿宋_GB18030" w:hAnsi="方正仿宋_GB18030" w:eastAsia="方正仿宋_GB18030" w:cs="方正仿宋_GB18030"/>
          <w:color w:val="auto"/>
          <w:sz w:val="32"/>
          <w:szCs w:val="32"/>
        </w:rPr>
        <w:t>所</w:t>
      </w:r>
      <w:r>
        <w:rPr>
          <w:rFonts w:hint="eastAsia" w:ascii="方正仿宋_GB18030" w:hAnsi="方正仿宋_GB18030" w:eastAsia="方正仿宋_GB18030" w:cs="方正仿宋_GB18030"/>
          <w:sz w:val="32"/>
          <w:szCs w:val="32"/>
        </w:rPr>
        <w:t>有天然林和公益林</w:t>
      </w:r>
      <w:r>
        <w:rPr>
          <w:rFonts w:hint="eastAsia" w:ascii="方正仿宋_GB18030" w:hAnsi="方正仿宋_GB18030" w:eastAsia="方正仿宋_GB18030" w:cs="方正仿宋_GB18030"/>
          <w:sz w:val="32"/>
          <w:szCs w:val="32"/>
          <w:lang w:eastAsia="zh-CN"/>
        </w:rPr>
        <w:t>的并轨管理活动，</w:t>
      </w:r>
      <w:r>
        <w:rPr>
          <w:rFonts w:hint="eastAsia" w:ascii="方正仿宋_GB18030" w:hAnsi="方正仿宋_GB18030" w:eastAsia="方正仿宋_GB18030" w:cs="方正仿宋_GB18030"/>
          <w:sz w:val="32"/>
          <w:szCs w:val="32"/>
          <w:highlight w:val="none"/>
          <w:lang w:eastAsia="zh-CN"/>
        </w:rPr>
        <w:t>包含</w:t>
      </w:r>
      <w:r>
        <w:rPr>
          <w:rFonts w:hint="eastAsia" w:ascii="方正仿宋_GB18030" w:hAnsi="方正仿宋_GB18030" w:eastAsia="方正仿宋_GB18030" w:cs="方正仿宋_GB18030"/>
          <w:sz w:val="32"/>
          <w:szCs w:val="32"/>
        </w:rPr>
        <w:t>天然林和公益林</w:t>
      </w:r>
      <w:r>
        <w:rPr>
          <w:rFonts w:hint="eastAsia" w:ascii="方正仿宋_GB18030" w:hAnsi="方正仿宋_GB18030" w:eastAsia="方正仿宋_GB18030" w:cs="方正仿宋_GB18030"/>
          <w:sz w:val="32"/>
          <w:szCs w:val="32"/>
          <w:lang w:eastAsia="zh-CN"/>
        </w:rPr>
        <w:t>的</w:t>
      </w:r>
      <w:r>
        <w:rPr>
          <w:rFonts w:hint="eastAsia" w:ascii="方正仿宋_GB18030" w:hAnsi="方正仿宋_GB18030" w:eastAsia="方正仿宋_GB18030" w:cs="方正仿宋_GB18030"/>
          <w:b w:val="0"/>
          <w:bCs w:val="0"/>
          <w:sz w:val="32"/>
          <w:szCs w:val="32"/>
          <w:lang w:val="en-US" w:eastAsia="zh-CN"/>
        </w:rPr>
        <w:t>区划与认定、保护与管理、修复与经营、补偿与保障等。</w:t>
      </w:r>
    </w:p>
    <w:p w14:paraId="0F62F86E">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方正仿宋_GB18030" w:hAnsi="方正仿宋_GB18030" w:eastAsia="方正仿宋_GB18030" w:cs="方正仿宋_GB18030"/>
          <w:b w:val="0"/>
          <w:bCs w:val="0"/>
          <w:sz w:val="32"/>
          <w:szCs w:val="32"/>
          <w:lang w:val="en-US" w:eastAsia="zh-CN"/>
        </w:rPr>
      </w:pPr>
      <w:r>
        <w:rPr>
          <w:rFonts w:hint="eastAsia" w:ascii="黑体" w:hAnsi="黑体" w:eastAsia="黑体" w:cs="黑体"/>
          <w:b/>
          <w:bCs/>
          <w:sz w:val="32"/>
          <w:szCs w:val="32"/>
        </w:rPr>
        <w:t>第</w:t>
      </w:r>
      <w:r>
        <w:rPr>
          <w:rFonts w:hint="eastAsia" w:ascii="黑体" w:hAnsi="黑体" w:eastAsia="黑体" w:cs="黑体"/>
          <w:b/>
          <w:bCs/>
          <w:sz w:val="32"/>
          <w:szCs w:val="32"/>
          <w:lang w:eastAsia="zh-CN"/>
        </w:rPr>
        <w:t>三</w:t>
      </w:r>
      <w:r>
        <w:rPr>
          <w:rFonts w:hint="eastAsia" w:ascii="黑体" w:hAnsi="黑体" w:eastAsia="黑体" w:cs="黑体"/>
          <w:b/>
          <w:bCs/>
          <w:sz w:val="32"/>
          <w:szCs w:val="32"/>
        </w:rPr>
        <w:t>条</w:t>
      </w:r>
      <w:r>
        <w:rPr>
          <w:rFonts w:hint="eastAsia" w:ascii="方正仿宋_GB18030" w:hAnsi="方正仿宋_GB18030" w:eastAsia="方正仿宋_GB18030" w:cs="方正仿宋_GB18030"/>
          <w:sz w:val="32"/>
          <w:szCs w:val="32"/>
        </w:rPr>
        <w:t xml:space="preserve"> </w:t>
      </w:r>
      <w:bookmarkStart w:id="0" w:name="OLE_LINK2"/>
      <w:r>
        <w:rPr>
          <w:rFonts w:hint="eastAsia" w:ascii="方正仿宋_GB18030" w:hAnsi="方正仿宋_GB18030" w:eastAsia="方正仿宋_GB18030" w:cs="方正仿宋_GB18030"/>
          <w:sz w:val="32"/>
          <w:szCs w:val="32"/>
          <w:lang w:eastAsia="zh-CN"/>
        </w:rPr>
        <w:t>天然林与公益林</w:t>
      </w:r>
      <w:bookmarkEnd w:id="0"/>
      <w:r>
        <w:rPr>
          <w:rFonts w:hint="eastAsia" w:ascii="方正仿宋_GB18030" w:hAnsi="方正仿宋_GB18030" w:eastAsia="方正仿宋_GB18030" w:cs="方正仿宋_GB18030"/>
          <w:sz w:val="32"/>
          <w:szCs w:val="32"/>
          <w:lang w:eastAsia="zh-CN"/>
        </w:rPr>
        <w:t>并轨</w:t>
      </w:r>
      <w:r>
        <w:rPr>
          <w:rFonts w:hint="eastAsia" w:ascii="方正仿宋_GB18030" w:hAnsi="方正仿宋_GB18030" w:eastAsia="方正仿宋_GB18030" w:cs="方正仿宋_GB18030"/>
          <w:sz w:val="32"/>
          <w:szCs w:val="32"/>
        </w:rPr>
        <w:t>管理遵循以下原则：</w:t>
      </w:r>
      <w:r>
        <w:rPr>
          <w:rFonts w:hint="eastAsia" w:ascii="方正仿宋_GB18030" w:hAnsi="方正仿宋_GB18030" w:eastAsia="方正仿宋_GB18030" w:cs="方正仿宋_GB18030"/>
          <w:sz w:val="32"/>
          <w:szCs w:val="32"/>
          <w:lang w:eastAsia="zh-CN"/>
        </w:rPr>
        <w:t>生态优先原则</w:t>
      </w:r>
      <w:r>
        <w:rPr>
          <w:rFonts w:hint="eastAsia" w:ascii="方正仿宋_GB18030" w:hAnsi="方正仿宋_GB18030" w:eastAsia="方正仿宋_GB18030" w:cs="方正仿宋_GB18030"/>
          <w:sz w:val="32"/>
          <w:szCs w:val="32"/>
        </w:rPr>
        <w:t>；</w:t>
      </w:r>
      <w:r>
        <w:rPr>
          <w:rFonts w:hint="eastAsia" w:ascii="方正仿宋_GB18030" w:hAnsi="方正仿宋_GB18030" w:eastAsia="方正仿宋_GB18030" w:cs="方正仿宋_GB18030"/>
          <w:sz w:val="32"/>
          <w:szCs w:val="32"/>
          <w:lang w:eastAsia="zh-CN"/>
        </w:rPr>
        <w:t>绿色发展原则</w:t>
      </w:r>
      <w:r>
        <w:rPr>
          <w:rFonts w:hint="eastAsia" w:ascii="方正仿宋_GB18030" w:hAnsi="方正仿宋_GB18030" w:eastAsia="方正仿宋_GB18030" w:cs="方正仿宋_GB18030"/>
          <w:sz w:val="32"/>
          <w:szCs w:val="32"/>
        </w:rPr>
        <w:t>；</w:t>
      </w:r>
      <w:r>
        <w:rPr>
          <w:rFonts w:hint="eastAsia" w:ascii="方正仿宋_GB18030" w:hAnsi="方正仿宋_GB18030" w:eastAsia="方正仿宋_GB18030" w:cs="方正仿宋_GB18030"/>
          <w:sz w:val="32"/>
          <w:szCs w:val="32"/>
          <w:lang w:eastAsia="zh-CN"/>
        </w:rPr>
        <w:t>守正创新原则</w:t>
      </w:r>
      <w:r>
        <w:rPr>
          <w:rFonts w:hint="eastAsia" w:ascii="方正仿宋_GB18030" w:hAnsi="方正仿宋_GB18030" w:eastAsia="方正仿宋_GB18030" w:cs="方正仿宋_GB18030"/>
          <w:sz w:val="32"/>
          <w:szCs w:val="32"/>
        </w:rPr>
        <w:t>；</w:t>
      </w:r>
      <w:r>
        <w:rPr>
          <w:rFonts w:hint="eastAsia" w:ascii="方正仿宋_GB18030" w:hAnsi="方正仿宋_GB18030" w:eastAsia="方正仿宋_GB18030" w:cs="方正仿宋_GB18030"/>
          <w:sz w:val="32"/>
          <w:szCs w:val="32"/>
          <w:lang w:eastAsia="zh-CN"/>
        </w:rPr>
        <w:t>生态为民原则</w:t>
      </w:r>
      <w:r>
        <w:rPr>
          <w:rFonts w:hint="eastAsia" w:ascii="方正仿宋_GB18030" w:hAnsi="方正仿宋_GB18030" w:eastAsia="方正仿宋_GB18030" w:cs="方正仿宋_GB18030"/>
          <w:sz w:val="32"/>
          <w:szCs w:val="32"/>
        </w:rPr>
        <w:t>。</w:t>
      </w:r>
    </w:p>
    <w:p w14:paraId="513F9769">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方正仿宋_GB18030" w:hAnsi="方正仿宋_GB18030" w:eastAsia="方正仿宋_GB18030" w:cs="方正仿宋_GB18030"/>
          <w:b w:val="0"/>
          <w:bCs w:val="0"/>
          <w:sz w:val="32"/>
          <w:szCs w:val="32"/>
          <w:lang w:val="en-US" w:eastAsia="zh-CN"/>
        </w:rPr>
      </w:pPr>
      <w:r>
        <w:rPr>
          <w:rFonts w:hint="eastAsia" w:ascii="黑体" w:hAnsi="黑体" w:eastAsia="黑体" w:cs="黑体"/>
          <w:b/>
          <w:bCs/>
          <w:sz w:val="32"/>
          <w:szCs w:val="32"/>
          <w:lang w:eastAsia="zh-CN"/>
        </w:rPr>
        <w:t>第四条</w:t>
      </w:r>
      <w:r>
        <w:rPr>
          <w:rFonts w:hint="eastAsia" w:ascii="黑体" w:hAnsi="黑体" w:eastAsia="黑体" w:cs="黑体"/>
          <w:b/>
          <w:bCs/>
          <w:sz w:val="32"/>
          <w:szCs w:val="32"/>
          <w:lang w:val="en-US" w:eastAsia="zh-CN"/>
        </w:rPr>
        <w:t xml:space="preserve"> </w:t>
      </w:r>
      <w:r>
        <w:rPr>
          <w:rFonts w:hint="eastAsia" w:ascii="方正仿宋_GB18030" w:hAnsi="方正仿宋_GB18030" w:eastAsia="方正仿宋_GB18030" w:cs="方正仿宋_GB18030"/>
          <w:b w:val="0"/>
          <w:bCs w:val="0"/>
          <w:sz w:val="32"/>
          <w:szCs w:val="32"/>
          <w:lang w:val="en-US" w:eastAsia="zh-CN"/>
        </w:rPr>
        <w:t>县人民政府将</w:t>
      </w:r>
      <w:bookmarkStart w:id="1" w:name="OLE_LINK1"/>
      <w:r>
        <w:rPr>
          <w:rFonts w:hint="eastAsia" w:ascii="方正仿宋_GB18030" w:hAnsi="方正仿宋_GB18030" w:eastAsia="方正仿宋_GB18030" w:cs="方正仿宋_GB18030"/>
          <w:b w:val="0"/>
          <w:bCs w:val="0"/>
          <w:sz w:val="32"/>
          <w:szCs w:val="32"/>
          <w:lang w:val="en-US" w:eastAsia="zh-CN"/>
        </w:rPr>
        <w:t>天然林与公益林并轨管理</w:t>
      </w:r>
      <w:bookmarkEnd w:id="1"/>
      <w:r>
        <w:rPr>
          <w:rFonts w:hint="eastAsia" w:ascii="方正仿宋_GB18030" w:hAnsi="方正仿宋_GB18030" w:eastAsia="方正仿宋_GB18030" w:cs="方正仿宋_GB18030"/>
          <w:b w:val="0"/>
          <w:bCs w:val="0"/>
          <w:sz w:val="32"/>
          <w:szCs w:val="32"/>
          <w:lang w:val="en-US" w:eastAsia="zh-CN"/>
        </w:rPr>
        <w:t>工作纳入建设深化集体林权制度改革先行区的重要内容，作为推进生态文明和美丽重庆建设的基础性工作和林草事业发展的重要工作，切实加强组织领导和基本保障；有关部门</w:t>
      </w:r>
      <w:r>
        <w:rPr>
          <w:rFonts w:hint="eastAsia" w:ascii="方正仿宋_GB18030" w:hAnsi="方正仿宋_GB18030" w:eastAsia="方正仿宋_GB18030" w:cs="方正仿宋_GB18030"/>
          <w:b w:val="0"/>
          <w:bCs w:val="0"/>
          <w:sz w:val="32"/>
          <w:szCs w:val="32"/>
          <w:highlight w:val="none"/>
          <w:lang w:val="en-US" w:eastAsia="zh-CN"/>
        </w:rPr>
        <w:t>要</w:t>
      </w:r>
      <w:r>
        <w:rPr>
          <w:rFonts w:hint="eastAsia" w:ascii="方正仿宋_GB18030" w:hAnsi="方正仿宋_GB18030" w:eastAsia="方正仿宋_GB18030" w:cs="方正仿宋_GB18030"/>
          <w:b w:val="0"/>
          <w:bCs w:val="0"/>
          <w:sz w:val="32"/>
          <w:szCs w:val="32"/>
          <w:lang w:val="en-US" w:eastAsia="zh-CN"/>
        </w:rPr>
        <w:t>按照职能分工，共同抓好天然林与公益林并轨管理。</w:t>
      </w:r>
    </w:p>
    <w:p w14:paraId="7FB76340">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方正仿宋_GB18030" w:hAnsi="方正仿宋_GB18030" w:eastAsia="方正仿宋_GB18030" w:cs="方正仿宋_GB18030"/>
          <w:sz w:val="32"/>
          <w:szCs w:val="32"/>
        </w:rPr>
      </w:pPr>
      <w:r>
        <w:rPr>
          <w:rFonts w:hint="eastAsia" w:ascii="黑体" w:hAnsi="黑体" w:eastAsia="黑体" w:cs="黑体"/>
          <w:b/>
          <w:bCs/>
          <w:sz w:val="32"/>
          <w:szCs w:val="32"/>
        </w:rPr>
        <w:t>第</w:t>
      </w:r>
      <w:r>
        <w:rPr>
          <w:rFonts w:hint="eastAsia" w:ascii="黑体" w:hAnsi="黑体" w:eastAsia="黑体" w:cs="黑体"/>
          <w:b/>
          <w:bCs/>
          <w:sz w:val="32"/>
          <w:szCs w:val="32"/>
          <w:lang w:eastAsia="zh-CN"/>
        </w:rPr>
        <w:t>五</w:t>
      </w:r>
      <w:r>
        <w:rPr>
          <w:rFonts w:hint="eastAsia" w:ascii="黑体" w:hAnsi="黑体" w:eastAsia="黑体" w:cs="黑体"/>
          <w:b/>
          <w:bCs/>
          <w:sz w:val="32"/>
          <w:szCs w:val="32"/>
        </w:rPr>
        <w:t>条</w:t>
      </w:r>
      <w:r>
        <w:rPr>
          <w:rFonts w:hint="eastAsia" w:ascii="方正仿宋_GB18030" w:hAnsi="方正仿宋_GB18030" w:eastAsia="方正仿宋_GB18030" w:cs="方正仿宋_GB18030"/>
          <w:sz w:val="32"/>
          <w:szCs w:val="32"/>
        </w:rPr>
        <w:t xml:space="preserve"> 县林业主管部门负责</w:t>
      </w:r>
      <w:r>
        <w:rPr>
          <w:rFonts w:hint="eastAsia" w:ascii="方正仿宋_GB18030" w:hAnsi="方正仿宋_GB18030" w:eastAsia="方正仿宋_GB18030" w:cs="方正仿宋_GB18030"/>
          <w:b w:val="0"/>
          <w:bCs w:val="0"/>
          <w:sz w:val="32"/>
          <w:szCs w:val="32"/>
          <w:lang w:val="en-US" w:eastAsia="zh-CN"/>
        </w:rPr>
        <w:t>天然林与公益林并轨管理</w:t>
      </w:r>
      <w:r>
        <w:rPr>
          <w:rFonts w:hint="eastAsia" w:ascii="方正仿宋_GB18030" w:hAnsi="方正仿宋_GB18030" w:eastAsia="方正仿宋_GB18030" w:cs="方正仿宋_GB18030"/>
          <w:sz w:val="32"/>
          <w:szCs w:val="32"/>
        </w:rPr>
        <w:t>组织实施、监督指导和考核评估。</w:t>
      </w:r>
    </w:p>
    <w:p w14:paraId="3AE5AA15">
      <w:pPr>
        <w:keepNext w:val="0"/>
        <w:keepLines w:val="0"/>
        <w:pageBreakBefore w:val="0"/>
        <w:kinsoku/>
        <w:wordWrap/>
        <w:overflowPunct/>
        <w:topLinePunct w:val="0"/>
        <w:autoSpaceDE/>
        <w:autoSpaceDN/>
        <w:bidi w:val="0"/>
        <w:spacing w:line="594" w:lineRule="exact"/>
        <w:jc w:val="center"/>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 xml:space="preserve">第二章 </w:t>
      </w:r>
      <w:r>
        <w:rPr>
          <w:rFonts w:hint="eastAsia" w:ascii="方正楷体_GBK" w:hAnsi="方正楷体_GBK" w:eastAsia="方正楷体_GBK" w:cs="方正楷体_GBK"/>
          <w:sz w:val="32"/>
          <w:szCs w:val="32"/>
          <w:lang w:eastAsia="zh-CN"/>
        </w:rPr>
        <w:t>林地</w:t>
      </w:r>
      <w:r>
        <w:rPr>
          <w:rFonts w:hint="eastAsia" w:ascii="方正楷体_GBK" w:hAnsi="方正楷体_GBK" w:eastAsia="方正楷体_GBK" w:cs="方正楷体_GBK"/>
          <w:sz w:val="32"/>
          <w:szCs w:val="32"/>
        </w:rPr>
        <w:t>区划</w:t>
      </w:r>
      <w:r>
        <w:rPr>
          <w:rFonts w:hint="eastAsia" w:ascii="方正楷体_GBK" w:hAnsi="方正楷体_GBK" w:eastAsia="方正楷体_GBK" w:cs="方正楷体_GBK"/>
          <w:sz w:val="32"/>
          <w:szCs w:val="32"/>
          <w:lang w:eastAsia="zh-CN"/>
        </w:rPr>
        <w:t>与认定</w:t>
      </w:r>
    </w:p>
    <w:p w14:paraId="3E181BA6">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Times New Roman" w:hAnsi="Times New Roman" w:eastAsia="方正仿宋_GBK" w:cs="Times New Roman"/>
          <w:b w:val="0"/>
          <w:bCs w:val="0"/>
          <w:color w:val="auto"/>
          <w:kern w:val="2"/>
          <w:sz w:val="32"/>
          <w:szCs w:val="32"/>
          <w:u w:val="none"/>
          <w:lang w:val="en-US" w:eastAsia="zh-CN" w:bidi="ar-SA"/>
        </w:rPr>
      </w:pPr>
      <w:r>
        <w:rPr>
          <w:rFonts w:hint="eastAsia" w:ascii="黑体" w:hAnsi="黑体" w:eastAsia="黑体" w:cs="黑体"/>
          <w:b/>
          <w:bCs/>
          <w:sz w:val="32"/>
          <w:szCs w:val="32"/>
          <w:lang w:eastAsia="zh-CN"/>
        </w:rPr>
        <w:t>第六条</w:t>
      </w:r>
      <w:r>
        <w:rPr>
          <w:rFonts w:hint="eastAsia" w:ascii="黑体" w:hAnsi="黑体" w:eastAsia="黑体" w:cs="黑体"/>
          <w:b/>
          <w:bCs/>
          <w:sz w:val="32"/>
          <w:szCs w:val="32"/>
          <w:lang w:val="en-US" w:eastAsia="zh-CN"/>
        </w:rPr>
        <w:t xml:space="preserve"> </w:t>
      </w:r>
      <w:r>
        <w:rPr>
          <w:rFonts w:hint="eastAsia" w:ascii="Times New Roman" w:hAnsi="Times New Roman" w:eastAsia="方正仿宋_GBK" w:cs="Times New Roman"/>
          <w:b w:val="0"/>
          <w:bCs w:val="0"/>
          <w:color w:val="auto"/>
          <w:kern w:val="2"/>
          <w:sz w:val="32"/>
          <w:szCs w:val="32"/>
          <w:u w:val="none"/>
          <w:lang w:val="en-US" w:eastAsia="zh-CN" w:bidi="ar-SA"/>
        </w:rPr>
        <w:t>以森林资源专项调查、三区三线、国土变更调查等数据为基础，科学划定林管边界，建立全面详实、动态更新、数据统一的林业资源数据库。</w:t>
      </w:r>
    </w:p>
    <w:p w14:paraId="5839DE94">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b w:val="0"/>
          <w:bCs w:val="0"/>
          <w:color w:val="auto"/>
          <w:kern w:val="2"/>
          <w:sz w:val="32"/>
          <w:szCs w:val="32"/>
          <w:u w:val="none"/>
          <w:lang w:val="en-US" w:eastAsia="zh-CN" w:bidi="ar-SA"/>
        </w:rPr>
      </w:pPr>
      <w:r>
        <w:rPr>
          <w:rFonts w:hint="eastAsia" w:ascii="黑体" w:hAnsi="黑体" w:eastAsia="黑体" w:cs="黑体"/>
          <w:b/>
          <w:bCs/>
          <w:sz w:val="32"/>
          <w:szCs w:val="32"/>
          <w:lang w:eastAsia="zh-CN"/>
        </w:rPr>
        <w:t>第七条</w:t>
      </w:r>
      <w:r>
        <w:rPr>
          <w:rFonts w:hint="eastAsia" w:ascii="黑体" w:hAnsi="黑体" w:eastAsia="黑体" w:cs="黑体"/>
          <w:b/>
          <w:bCs/>
          <w:sz w:val="32"/>
          <w:szCs w:val="32"/>
          <w:lang w:val="en-US" w:eastAsia="zh-CN"/>
        </w:rPr>
        <w:t xml:space="preserve"> </w:t>
      </w:r>
      <w:r>
        <w:rPr>
          <w:rFonts w:hint="eastAsia" w:ascii="Times New Roman" w:hAnsi="Times New Roman" w:eastAsia="方正仿宋_GBK" w:cs="Times New Roman"/>
          <w:b w:val="0"/>
          <w:bCs w:val="0"/>
          <w:color w:val="auto"/>
          <w:kern w:val="2"/>
          <w:sz w:val="32"/>
          <w:szCs w:val="32"/>
          <w:u w:val="none"/>
          <w:lang w:val="en-US" w:eastAsia="zh-CN" w:bidi="ar-SA"/>
        </w:rPr>
        <w:t>制定出台</w:t>
      </w:r>
      <w:r>
        <w:rPr>
          <w:rFonts w:hint="default" w:ascii="Times New Roman" w:hAnsi="Times New Roman" w:eastAsia="方正仿宋_GBK" w:cs="Times New Roman"/>
          <w:b w:val="0"/>
          <w:bCs w:val="0"/>
          <w:color w:val="auto"/>
          <w:kern w:val="2"/>
          <w:sz w:val="32"/>
          <w:szCs w:val="32"/>
          <w:u w:val="none"/>
          <w:lang w:val="en-US" w:eastAsia="zh-CN" w:bidi="ar-SA"/>
        </w:rPr>
        <w:t>《石柱县</w:t>
      </w:r>
      <w:r>
        <w:rPr>
          <w:rFonts w:hint="eastAsia" w:ascii="Times New Roman" w:hAnsi="Times New Roman" w:eastAsia="方正仿宋_GBK" w:cs="Times New Roman"/>
          <w:b w:val="0"/>
          <w:bCs w:val="0"/>
          <w:color w:val="auto"/>
          <w:kern w:val="2"/>
          <w:sz w:val="32"/>
          <w:szCs w:val="32"/>
          <w:u w:val="none"/>
          <w:lang w:val="en-US" w:eastAsia="zh-CN" w:bidi="ar-SA"/>
        </w:rPr>
        <w:t>林分</w:t>
      </w:r>
      <w:r>
        <w:rPr>
          <w:rFonts w:hint="default" w:ascii="Times New Roman" w:hAnsi="Times New Roman" w:eastAsia="方正仿宋_GBK" w:cs="Times New Roman"/>
          <w:b w:val="0"/>
          <w:bCs w:val="0"/>
          <w:color w:val="auto"/>
          <w:kern w:val="2"/>
          <w:sz w:val="32"/>
          <w:szCs w:val="32"/>
          <w:u w:val="none"/>
          <w:lang w:val="en-US" w:eastAsia="zh-CN" w:bidi="ar-SA"/>
        </w:rPr>
        <w:t>起源认定办法》，结合</w:t>
      </w:r>
      <w:r>
        <w:rPr>
          <w:rFonts w:hint="eastAsia" w:ascii="Times New Roman" w:hAnsi="Times New Roman" w:eastAsia="方正仿宋_GBK" w:cs="Times New Roman"/>
          <w:b w:val="0"/>
          <w:bCs w:val="0"/>
          <w:color w:val="auto"/>
          <w:kern w:val="2"/>
          <w:sz w:val="32"/>
          <w:szCs w:val="32"/>
          <w:u w:val="none"/>
          <w:lang w:val="en-US" w:eastAsia="zh-CN" w:bidi="ar-SA"/>
        </w:rPr>
        <w:t>林木生长状况、群落结构、</w:t>
      </w:r>
      <w:r>
        <w:rPr>
          <w:rFonts w:hint="default" w:ascii="Times New Roman" w:hAnsi="Times New Roman" w:eastAsia="方正仿宋_GBK" w:cs="Times New Roman"/>
          <w:b w:val="0"/>
          <w:bCs w:val="0"/>
          <w:color w:val="auto"/>
          <w:kern w:val="2"/>
          <w:sz w:val="32"/>
          <w:szCs w:val="32"/>
          <w:u w:val="none"/>
          <w:lang w:val="en-US" w:eastAsia="zh-CN" w:bidi="ar-SA"/>
        </w:rPr>
        <w:t>历史演变</w:t>
      </w:r>
      <w:r>
        <w:rPr>
          <w:rFonts w:hint="default" w:ascii="Times New Roman" w:hAnsi="Times New Roman" w:eastAsia="方正仿宋_GBK" w:cs="Times New Roman"/>
          <w:b w:val="0"/>
          <w:bCs w:val="0"/>
          <w:color w:val="auto"/>
          <w:kern w:val="2"/>
          <w:sz w:val="32"/>
          <w:szCs w:val="32"/>
          <w:u w:val="none"/>
          <w:lang w:val="en-US" w:eastAsia="zh-Hans" w:bidi="ar-SA"/>
        </w:rPr>
        <w:t>和管理状况，</w:t>
      </w:r>
      <w:r>
        <w:rPr>
          <w:rFonts w:hint="eastAsia" w:ascii="Times New Roman" w:hAnsi="Times New Roman" w:eastAsia="方正仿宋_GBK" w:cs="Times New Roman"/>
          <w:b w:val="0"/>
          <w:bCs w:val="0"/>
          <w:color w:val="auto"/>
          <w:kern w:val="2"/>
          <w:sz w:val="32"/>
          <w:szCs w:val="32"/>
          <w:u w:val="none"/>
          <w:lang w:val="en-US" w:eastAsia="zh-CN" w:bidi="ar-SA"/>
        </w:rPr>
        <w:t>兼顾林农权益和收益，可</w:t>
      </w:r>
      <w:r>
        <w:rPr>
          <w:rFonts w:hint="default" w:ascii="Times New Roman" w:hAnsi="Times New Roman" w:eastAsia="方正仿宋_GBK" w:cs="Times New Roman"/>
          <w:b w:val="0"/>
          <w:bCs w:val="0"/>
          <w:color w:val="auto"/>
          <w:kern w:val="2"/>
          <w:sz w:val="32"/>
          <w:szCs w:val="32"/>
          <w:u w:val="none"/>
          <w:lang w:val="en-US" w:eastAsia="zh-CN" w:bidi="ar-SA"/>
        </w:rPr>
        <w:t>对</w:t>
      </w:r>
      <w:r>
        <w:rPr>
          <w:rFonts w:hint="eastAsia" w:ascii="Times New Roman" w:hAnsi="Times New Roman" w:eastAsia="方正仿宋_GBK" w:cs="Times New Roman"/>
          <w:b w:val="0"/>
          <w:bCs w:val="0"/>
          <w:color w:val="auto"/>
          <w:kern w:val="2"/>
          <w:sz w:val="32"/>
          <w:szCs w:val="32"/>
          <w:u w:val="none"/>
          <w:lang w:val="en-US" w:eastAsia="zh-CN" w:bidi="ar-SA"/>
        </w:rPr>
        <w:t>林分起源</w:t>
      </w:r>
      <w:r>
        <w:rPr>
          <w:rFonts w:hint="default" w:ascii="Times New Roman" w:hAnsi="Times New Roman" w:eastAsia="方正仿宋_GBK" w:cs="Times New Roman"/>
          <w:b w:val="0"/>
          <w:bCs w:val="0"/>
          <w:color w:val="auto"/>
          <w:kern w:val="2"/>
          <w:sz w:val="32"/>
          <w:szCs w:val="32"/>
          <w:u w:val="none"/>
          <w:lang w:val="en-US" w:eastAsia="zh-CN" w:bidi="ar-SA"/>
        </w:rPr>
        <w:t>开展认定。</w:t>
      </w:r>
    </w:p>
    <w:p w14:paraId="505B70A0">
      <w:pPr>
        <w:keepNext w:val="0"/>
        <w:keepLines w:val="0"/>
        <w:pageBreakBefore w:val="0"/>
        <w:widowControl/>
        <w:kinsoku/>
        <w:wordWrap/>
        <w:overflowPunct/>
        <w:topLinePunct w:val="0"/>
        <w:autoSpaceDE/>
        <w:autoSpaceDN/>
        <w:bidi w:val="0"/>
        <w:adjustRightInd w:val="0"/>
        <w:snapToGrid w:val="0"/>
        <w:spacing w:line="594" w:lineRule="exact"/>
        <w:ind w:firstLine="643" w:firstLineChars="200"/>
        <w:textAlignment w:val="auto"/>
        <w:outlineLvl w:val="2"/>
        <w:rPr>
          <w:rFonts w:hint="eastAsia" w:ascii="Times New Roman" w:hAnsi="Times New Roman" w:eastAsia="方正仿宋_GBK" w:cs="Times New Roman"/>
          <w:b w:val="0"/>
          <w:bCs w:val="0"/>
          <w:color w:val="auto"/>
          <w:kern w:val="2"/>
          <w:sz w:val="32"/>
          <w:szCs w:val="32"/>
          <w:u w:val="none"/>
          <w:lang w:val="en-US" w:eastAsia="zh-CN" w:bidi="ar-SA"/>
        </w:rPr>
      </w:pPr>
      <w:r>
        <w:rPr>
          <w:rFonts w:hint="eastAsia" w:ascii="黑体" w:hAnsi="黑体" w:eastAsia="黑体" w:cs="黑体"/>
          <w:b/>
          <w:bCs/>
          <w:sz w:val="32"/>
          <w:szCs w:val="32"/>
          <w:lang w:eastAsia="zh-CN"/>
        </w:rPr>
        <w:t>第八条</w:t>
      </w:r>
      <w:r>
        <w:rPr>
          <w:rFonts w:hint="eastAsia" w:ascii="黑体" w:hAnsi="黑体" w:eastAsia="黑体" w:cs="黑体"/>
          <w:b/>
          <w:bCs/>
          <w:sz w:val="32"/>
          <w:szCs w:val="32"/>
          <w:lang w:val="en-US" w:eastAsia="zh-CN"/>
        </w:rPr>
        <w:t xml:space="preserve"> </w:t>
      </w:r>
      <w:r>
        <w:rPr>
          <w:rFonts w:hint="eastAsia" w:ascii="Times New Roman" w:hAnsi="Times New Roman" w:eastAsia="方正仿宋_GBK" w:cs="Times New Roman"/>
          <w:b w:val="0"/>
          <w:bCs w:val="0"/>
          <w:color w:val="auto"/>
          <w:kern w:val="2"/>
          <w:sz w:val="32"/>
          <w:szCs w:val="32"/>
          <w:u w:val="none"/>
          <w:lang w:val="en-US" w:eastAsia="zh-CN" w:bidi="ar-SA"/>
        </w:rPr>
        <w:t>尊重林权所有者和经营者自主权，遵循生态优先、确保重点、集中连片、合理布局原则，严格按照《重庆市林业局关于规范全市公益林调整与纠错工作的通知》等相关规定</w:t>
      </w:r>
      <w:r>
        <w:rPr>
          <w:rFonts w:hint="eastAsia" w:ascii="Times New Roman" w:hAnsi="Times New Roman" w:eastAsia="方正仿宋_GBK" w:cs="Times New Roman"/>
          <w:b w:val="0"/>
          <w:bCs w:val="0"/>
          <w:color w:val="auto"/>
          <w:kern w:val="2"/>
          <w:sz w:val="32"/>
          <w:szCs w:val="32"/>
          <w:u w:val="none"/>
          <w:lang w:val="en-US" w:eastAsia="zh-CN" w:bidi="ar-SA"/>
        </w:rPr>
        <w:t>程序对公益林进行优化调整。将生态区位重要或生态脆弱区的商品林调入公益林；将权利人要求调整、碎片化的公益林调整为商品林。</w:t>
      </w:r>
    </w:p>
    <w:p w14:paraId="5823C77C">
      <w:pPr>
        <w:keepNext w:val="0"/>
        <w:keepLines w:val="0"/>
        <w:pageBreakBefore w:val="0"/>
        <w:kinsoku/>
        <w:wordWrap/>
        <w:overflowPunct/>
        <w:topLinePunct w:val="0"/>
        <w:autoSpaceDE/>
        <w:autoSpaceDN/>
        <w:bidi w:val="0"/>
        <w:spacing w:line="594" w:lineRule="exact"/>
        <w:jc w:val="center"/>
        <w:textAlignment w:val="auto"/>
        <w:rPr>
          <w:rFonts w:hint="eastAsia" w:ascii="黑体" w:hAnsi="黑体" w:eastAsia="黑体" w:cs="黑体"/>
          <w:b/>
          <w:bCs/>
          <w:sz w:val="32"/>
          <w:szCs w:val="32"/>
        </w:rPr>
      </w:pPr>
      <w:r>
        <w:rPr>
          <w:rFonts w:hint="eastAsia" w:ascii="方正楷体_GBK" w:hAnsi="方正楷体_GBK" w:eastAsia="方正楷体_GBK" w:cs="方正楷体_GBK"/>
          <w:sz w:val="32"/>
          <w:szCs w:val="32"/>
        </w:rPr>
        <w:t xml:space="preserve">第三章 </w:t>
      </w:r>
      <w:r>
        <w:rPr>
          <w:rFonts w:hint="eastAsia" w:ascii="方正楷体_GBK" w:hAnsi="方正楷体_GBK" w:eastAsia="方正楷体_GBK" w:cs="方正楷体_GBK"/>
          <w:sz w:val="32"/>
          <w:szCs w:val="32"/>
          <w:lang w:val="en-US" w:eastAsia="zh-CN"/>
        </w:rPr>
        <w:t>规划与管控</w:t>
      </w:r>
    </w:p>
    <w:p w14:paraId="2CCA072E">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方正仿宋_GB18030" w:hAnsi="方正仿宋_GB18030" w:eastAsia="方正仿宋_GB18030" w:cs="方正仿宋_GB18030"/>
          <w:sz w:val="32"/>
          <w:szCs w:val="32"/>
        </w:rPr>
      </w:pPr>
      <w:r>
        <w:rPr>
          <w:rFonts w:hint="eastAsia" w:ascii="黑体" w:hAnsi="黑体" w:eastAsia="黑体" w:cs="黑体"/>
          <w:b/>
          <w:bCs/>
          <w:sz w:val="32"/>
          <w:szCs w:val="32"/>
        </w:rPr>
        <w:t>第</w:t>
      </w:r>
      <w:r>
        <w:rPr>
          <w:rFonts w:hint="eastAsia" w:ascii="黑体" w:hAnsi="黑体" w:eastAsia="黑体" w:cs="黑体"/>
          <w:b/>
          <w:bCs/>
          <w:sz w:val="32"/>
          <w:szCs w:val="32"/>
          <w:lang w:eastAsia="zh-CN"/>
        </w:rPr>
        <w:t>九</w:t>
      </w:r>
      <w:r>
        <w:rPr>
          <w:rFonts w:hint="eastAsia" w:ascii="黑体" w:hAnsi="黑体" w:eastAsia="黑体" w:cs="黑体"/>
          <w:b/>
          <w:bCs/>
          <w:sz w:val="32"/>
          <w:szCs w:val="32"/>
        </w:rPr>
        <w:t>条</w:t>
      </w:r>
      <w:r>
        <w:rPr>
          <w:rFonts w:hint="eastAsia" w:ascii="方正仿宋_GB18030" w:hAnsi="方正仿宋_GB18030" w:eastAsia="方正仿宋_GB18030" w:cs="方正仿宋_GB18030"/>
          <w:sz w:val="32"/>
          <w:szCs w:val="32"/>
        </w:rPr>
        <w:t xml:space="preserve"> 根据生态区位</w:t>
      </w:r>
      <w:r>
        <w:rPr>
          <w:rFonts w:hint="eastAsia" w:ascii="方正仿宋_GB18030" w:hAnsi="方正仿宋_GB18030" w:eastAsia="方正仿宋_GB18030" w:cs="方正仿宋_GB18030"/>
          <w:sz w:val="32"/>
          <w:szCs w:val="32"/>
          <w:lang w:eastAsia="zh-CN"/>
        </w:rPr>
        <w:t>的重要程度和在生态保护、经济社会发展战略中的地位作用，</w:t>
      </w:r>
      <w:r>
        <w:rPr>
          <w:rFonts w:hint="eastAsia" w:ascii="方正仿宋_GB18030" w:hAnsi="方正仿宋_GB18030" w:eastAsia="方正仿宋_GB18030" w:cs="方正仿宋_GB18030"/>
          <w:sz w:val="32"/>
          <w:szCs w:val="32"/>
        </w:rPr>
        <w:t>将</w:t>
      </w:r>
      <w:r>
        <w:rPr>
          <w:rFonts w:hint="eastAsia" w:ascii="方正仿宋_GB18030" w:hAnsi="方正仿宋_GB18030" w:eastAsia="方正仿宋_GB18030" w:cs="方正仿宋_GB18030"/>
          <w:sz w:val="32"/>
          <w:szCs w:val="32"/>
          <w:lang w:eastAsia="zh-CN"/>
        </w:rPr>
        <w:t>天然林和公益林所在区域</w:t>
      </w:r>
      <w:r>
        <w:rPr>
          <w:rFonts w:hint="eastAsia" w:ascii="方正仿宋_GB18030" w:hAnsi="方正仿宋_GB18030" w:eastAsia="方正仿宋_GB18030" w:cs="方正仿宋_GB18030"/>
          <w:sz w:val="32"/>
          <w:szCs w:val="32"/>
        </w:rPr>
        <w:t>划分为重点保护区域和一般保护区域，实行</w:t>
      </w:r>
      <w:r>
        <w:rPr>
          <w:rFonts w:hint="eastAsia" w:ascii="方正仿宋_GB18030" w:hAnsi="方正仿宋_GB18030" w:eastAsia="方正仿宋_GB18030" w:cs="方正仿宋_GB18030"/>
          <w:sz w:val="32"/>
          <w:szCs w:val="32"/>
          <w:lang w:eastAsia="zh-CN"/>
        </w:rPr>
        <w:t>分类</w:t>
      </w:r>
      <w:r>
        <w:rPr>
          <w:rFonts w:hint="eastAsia" w:ascii="方正仿宋_GB18030" w:hAnsi="方正仿宋_GB18030" w:eastAsia="方正仿宋_GB18030" w:cs="方正仿宋_GB18030"/>
          <w:color w:val="auto"/>
          <w:sz w:val="32"/>
          <w:szCs w:val="32"/>
          <w:highlight w:val="none"/>
        </w:rPr>
        <w:t>保护</w:t>
      </w:r>
      <w:r>
        <w:rPr>
          <w:rFonts w:hint="eastAsia" w:ascii="方正仿宋_GB18030" w:hAnsi="方正仿宋_GB18030" w:eastAsia="方正仿宋_GB18030" w:cs="方正仿宋_GB18030"/>
          <w:sz w:val="32"/>
          <w:szCs w:val="32"/>
        </w:rPr>
        <w:t>。</w:t>
      </w:r>
    </w:p>
    <w:p w14:paraId="64E81A68">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方正仿宋_GB18030" w:hAnsi="方正仿宋_GB18030" w:eastAsia="方正仿宋_GB18030" w:cs="方正仿宋_GB18030"/>
          <w:sz w:val="32"/>
          <w:szCs w:val="32"/>
        </w:rPr>
      </w:pPr>
      <w:r>
        <w:rPr>
          <w:rFonts w:hint="eastAsia" w:ascii="黑体" w:hAnsi="黑体" w:eastAsia="黑体" w:cs="黑体"/>
          <w:b/>
          <w:bCs/>
          <w:sz w:val="32"/>
          <w:szCs w:val="32"/>
        </w:rPr>
        <w:t>第</w:t>
      </w:r>
      <w:r>
        <w:rPr>
          <w:rFonts w:hint="eastAsia" w:ascii="黑体" w:hAnsi="黑体" w:eastAsia="黑体" w:cs="黑体"/>
          <w:b/>
          <w:bCs/>
          <w:sz w:val="32"/>
          <w:szCs w:val="32"/>
          <w:lang w:eastAsia="zh-CN"/>
        </w:rPr>
        <w:t>十</w:t>
      </w:r>
      <w:r>
        <w:rPr>
          <w:rFonts w:hint="eastAsia" w:ascii="黑体" w:hAnsi="黑体" w:eastAsia="黑体" w:cs="黑体"/>
          <w:b/>
          <w:bCs/>
          <w:sz w:val="32"/>
          <w:szCs w:val="32"/>
        </w:rPr>
        <w:t>条</w:t>
      </w:r>
      <w:r>
        <w:rPr>
          <w:rFonts w:hint="eastAsia" w:ascii="方正仿宋_GB18030" w:hAnsi="方正仿宋_GB18030" w:eastAsia="方正仿宋_GB18030" w:cs="方正仿宋_GB18030"/>
          <w:sz w:val="32"/>
          <w:szCs w:val="32"/>
        </w:rPr>
        <w:t xml:space="preserve"> 重点保护区域包括：自然保护地核心</w:t>
      </w:r>
      <w:r>
        <w:rPr>
          <w:rFonts w:hint="eastAsia" w:ascii="方正仿宋_GB18030" w:hAnsi="方正仿宋_GB18030" w:eastAsia="方正仿宋_GB18030" w:cs="方正仿宋_GB18030"/>
          <w:sz w:val="32"/>
          <w:szCs w:val="32"/>
          <w:lang w:eastAsia="zh-CN"/>
        </w:rPr>
        <w:t>保护</w:t>
      </w:r>
      <w:r>
        <w:rPr>
          <w:rFonts w:hint="eastAsia" w:ascii="方正仿宋_GB18030" w:hAnsi="方正仿宋_GB18030" w:eastAsia="方正仿宋_GB18030" w:cs="方正仿宋_GB18030"/>
          <w:sz w:val="32"/>
          <w:szCs w:val="32"/>
        </w:rPr>
        <w:t>区、国家</w:t>
      </w:r>
      <w:r>
        <w:rPr>
          <w:rFonts w:hint="eastAsia" w:ascii="方正仿宋_GB18030" w:hAnsi="方正仿宋_GB18030" w:eastAsia="方正仿宋_GB18030" w:cs="方正仿宋_GB18030"/>
          <w:sz w:val="32"/>
          <w:szCs w:val="32"/>
          <w:lang w:eastAsia="zh-CN"/>
        </w:rPr>
        <w:t>级</w:t>
      </w:r>
      <w:r>
        <w:rPr>
          <w:rFonts w:hint="eastAsia" w:ascii="方正仿宋_GB18030" w:hAnsi="方正仿宋_GB18030" w:eastAsia="方正仿宋_GB18030" w:cs="方正仿宋_GB18030"/>
          <w:sz w:val="32"/>
          <w:szCs w:val="32"/>
        </w:rPr>
        <w:t>公益林中的一级保护林地、重要水源地、水土流失极严重且难以恢复的陡坡天然林地，以及生物多样性极为丰富的天然原始林区。该区域实行封禁保护。除国防建设、国家重大工程项目建设等特殊需要外，禁止占用；除林业有害生物防治、森林防灭火、生态廊道连通、重要栖息地恢复等维护生态系统健康的必要措施外，禁止其他一切生产经营性活动。</w:t>
      </w:r>
    </w:p>
    <w:p w14:paraId="680B1AC7">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方正仿宋_GB18030" w:hAnsi="方正仿宋_GB18030" w:eastAsia="方正仿宋_GB18030" w:cs="方正仿宋_GB18030"/>
          <w:sz w:val="32"/>
          <w:szCs w:val="32"/>
        </w:rPr>
      </w:pPr>
      <w:r>
        <w:rPr>
          <w:rFonts w:hint="eastAsia" w:ascii="黑体" w:hAnsi="黑体" w:eastAsia="黑体" w:cs="黑体"/>
          <w:b/>
          <w:bCs/>
          <w:sz w:val="32"/>
          <w:szCs w:val="32"/>
        </w:rPr>
        <w:t>第</w:t>
      </w:r>
      <w:r>
        <w:rPr>
          <w:rFonts w:hint="eastAsia" w:ascii="黑体" w:hAnsi="黑体" w:eastAsia="黑体" w:cs="黑体"/>
          <w:b/>
          <w:bCs/>
          <w:sz w:val="32"/>
          <w:szCs w:val="32"/>
          <w:lang w:eastAsia="zh-CN"/>
        </w:rPr>
        <w:t>十一</w:t>
      </w:r>
      <w:r>
        <w:rPr>
          <w:rFonts w:hint="eastAsia" w:ascii="黑体" w:hAnsi="黑体" w:eastAsia="黑体" w:cs="黑体"/>
          <w:b/>
          <w:bCs/>
          <w:sz w:val="32"/>
          <w:szCs w:val="32"/>
        </w:rPr>
        <w:t>条</w:t>
      </w:r>
      <w:r>
        <w:rPr>
          <w:rFonts w:hint="eastAsia" w:ascii="方正仿宋_GB18030" w:hAnsi="方正仿宋_GB18030" w:eastAsia="方正仿宋_GB18030" w:cs="方正仿宋_GB18030"/>
          <w:sz w:val="32"/>
          <w:szCs w:val="32"/>
        </w:rPr>
        <w:t xml:space="preserve"> 一般保护区域指重点保护区域以外的</w:t>
      </w:r>
      <w:r>
        <w:rPr>
          <w:rFonts w:hint="eastAsia" w:ascii="方正仿宋_GB18030" w:hAnsi="方正仿宋_GB18030" w:eastAsia="方正仿宋_GB18030" w:cs="方正仿宋_GB18030"/>
          <w:sz w:val="32"/>
          <w:szCs w:val="32"/>
          <w:lang w:eastAsia="zh-CN"/>
        </w:rPr>
        <w:t>天然林和公益林</w:t>
      </w:r>
      <w:r>
        <w:rPr>
          <w:rFonts w:hint="eastAsia" w:ascii="方正仿宋_GB18030" w:hAnsi="方正仿宋_GB18030" w:eastAsia="方正仿宋_GB18030" w:cs="方正仿宋_GB18030"/>
          <w:sz w:val="32"/>
          <w:szCs w:val="32"/>
        </w:rPr>
        <w:t>。该区域</w:t>
      </w:r>
      <w:r>
        <w:rPr>
          <w:rFonts w:hint="eastAsia" w:ascii="方正仿宋_GB18030" w:hAnsi="方正仿宋_GB18030" w:eastAsia="方正仿宋_GB18030" w:cs="方正仿宋_GB18030"/>
          <w:sz w:val="32"/>
          <w:szCs w:val="32"/>
          <w:lang w:eastAsia="zh-CN"/>
        </w:rPr>
        <w:t>坚持</w:t>
      </w:r>
      <w:r>
        <w:rPr>
          <w:rFonts w:hint="eastAsia" w:ascii="方正仿宋_GB18030" w:hAnsi="方正仿宋_GB18030" w:eastAsia="方正仿宋_GB18030" w:cs="方正仿宋_GB18030"/>
          <w:sz w:val="32"/>
          <w:szCs w:val="32"/>
        </w:rPr>
        <w:t>“保护中利用，利用中保护”</w:t>
      </w:r>
      <w:r>
        <w:rPr>
          <w:rFonts w:hint="eastAsia" w:ascii="方正仿宋_GB18030" w:hAnsi="方正仿宋_GB18030" w:eastAsia="方正仿宋_GB18030" w:cs="方正仿宋_GB18030"/>
          <w:sz w:val="32"/>
          <w:szCs w:val="32"/>
          <w:lang w:eastAsia="zh-CN"/>
        </w:rPr>
        <w:t>原则，</w:t>
      </w:r>
      <w:r>
        <w:rPr>
          <w:rFonts w:hint="eastAsia" w:ascii="方正仿宋_GB18030" w:hAnsi="方正仿宋_GB18030" w:eastAsia="方正仿宋_GB18030" w:cs="方正仿宋_GB18030"/>
          <w:sz w:val="32"/>
          <w:szCs w:val="32"/>
        </w:rPr>
        <w:t>在</w:t>
      </w:r>
      <w:r>
        <w:rPr>
          <w:rFonts w:hint="eastAsia" w:ascii="方正仿宋_GB18030" w:hAnsi="方正仿宋_GB18030" w:eastAsia="方正仿宋_GB18030" w:cs="方正仿宋_GB18030"/>
          <w:sz w:val="32"/>
          <w:szCs w:val="32"/>
          <w:lang w:eastAsia="zh-CN"/>
        </w:rPr>
        <w:t>不改变林地用途、生态功能不降低</w:t>
      </w:r>
      <w:r>
        <w:rPr>
          <w:rFonts w:hint="eastAsia" w:ascii="方正仿宋_GB18030" w:hAnsi="方正仿宋_GB18030" w:eastAsia="方正仿宋_GB18030" w:cs="方正仿宋_GB18030"/>
          <w:sz w:val="32"/>
          <w:szCs w:val="32"/>
        </w:rPr>
        <w:t>前提下，</w:t>
      </w:r>
      <w:r>
        <w:rPr>
          <w:rFonts w:hint="eastAsia" w:ascii="方正仿宋_GB18030" w:hAnsi="方正仿宋_GB18030" w:eastAsia="方正仿宋_GB18030" w:cs="方正仿宋_GB18030"/>
          <w:sz w:val="32"/>
          <w:szCs w:val="32"/>
          <w:lang w:eastAsia="zh-CN"/>
        </w:rPr>
        <w:t>可</w:t>
      </w:r>
      <w:r>
        <w:rPr>
          <w:rFonts w:hint="eastAsia" w:ascii="方正仿宋_GB18030" w:hAnsi="方正仿宋_GB18030" w:eastAsia="方正仿宋_GB18030" w:cs="方正仿宋_GB18030"/>
          <w:sz w:val="32"/>
          <w:szCs w:val="32"/>
        </w:rPr>
        <w:t>适度开展林下种植、养殖、生态旅游、休闲康养等非木质资源经营活动。</w:t>
      </w:r>
    </w:p>
    <w:p w14:paraId="2B790A4A">
      <w:pPr>
        <w:jc w:val="center"/>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 xml:space="preserve">第四章 </w:t>
      </w:r>
      <w:r>
        <w:rPr>
          <w:rFonts w:hint="eastAsia" w:ascii="方正楷体_GBK" w:hAnsi="方正楷体_GBK" w:eastAsia="方正楷体_GBK" w:cs="方正楷体_GBK"/>
          <w:sz w:val="32"/>
          <w:szCs w:val="32"/>
          <w:lang w:eastAsia="zh-CN"/>
        </w:rPr>
        <w:t>管护与</w:t>
      </w:r>
      <w:r>
        <w:rPr>
          <w:rFonts w:hint="eastAsia" w:ascii="方正楷体_GBK" w:hAnsi="方正楷体_GBK" w:eastAsia="方正楷体_GBK" w:cs="方正楷体_GBK"/>
          <w:sz w:val="32"/>
          <w:szCs w:val="32"/>
          <w:lang w:val="en-US" w:eastAsia="zh-CN"/>
        </w:rPr>
        <w:t>修复</w:t>
      </w:r>
    </w:p>
    <w:p w14:paraId="58BF76ED">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方正仿宋_GB18030" w:hAnsi="方正仿宋_GB18030" w:eastAsia="方正仿宋_GB18030" w:cs="方正仿宋_GB18030"/>
          <w:sz w:val="32"/>
          <w:szCs w:val="32"/>
          <w:lang w:eastAsia="zh-CN"/>
        </w:rPr>
      </w:pPr>
      <w:r>
        <w:rPr>
          <w:rFonts w:hint="eastAsia" w:ascii="黑体" w:hAnsi="黑体" w:eastAsia="黑体" w:cs="黑体"/>
          <w:b/>
          <w:bCs/>
          <w:sz w:val="32"/>
          <w:szCs w:val="32"/>
        </w:rPr>
        <w:t>第</w:t>
      </w:r>
      <w:r>
        <w:rPr>
          <w:rFonts w:hint="eastAsia" w:ascii="黑体" w:hAnsi="黑体" w:eastAsia="黑体" w:cs="黑体"/>
          <w:b/>
          <w:bCs/>
          <w:sz w:val="32"/>
          <w:szCs w:val="32"/>
          <w:lang w:eastAsia="zh-CN"/>
        </w:rPr>
        <w:t>十二</w:t>
      </w:r>
      <w:r>
        <w:rPr>
          <w:rFonts w:hint="eastAsia" w:ascii="黑体" w:hAnsi="黑体" w:eastAsia="黑体" w:cs="黑体"/>
          <w:b/>
          <w:bCs/>
          <w:sz w:val="32"/>
          <w:szCs w:val="32"/>
        </w:rPr>
        <w:t>条</w:t>
      </w:r>
      <w:r>
        <w:rPr>
          <w:rFonts w:hint="eastAsia" w:ascii="方正仿宋_GB18030" w:hAnsi="方正仿宋_GB18030" w:eastAsia="方正仿宋_GB18030" w:cs="方正仿宋_GB18030"/>
          <w:sz w:val="32"/>
          <w:szCs w:val="32"/>
        </w:rPr>
        <w:t xml:space="preserve"> 建立</w:t>
      </w:r>
      <w:r>
        <w:rPr>
          <w:rFonts w:hint="eastAsia" w:ascii="方正仿宋_GB18030" w:hAnsi="方正仿宋_GB18030" w:eastAsia="方正仿宋_GB18030" w:cs="方正仿宋_GB18030"/>
          <w:sz w:val="32"/>
          <w:szCs w:val="32"/>
          <w:lang w:eastAsia="zh-CN"/>
        </w:rPr>
        <w:t>天然林与公益林一体化管护机制，实行公共管护和自主管护相结合的管护模式。</w:t>
      </w:r>
      <w:r>
        <w:rPr>
          <w:rFonts w:hint="eastAsia" w:ascii="方正仿宋_GB18030" w:hAnsi="方正仿宋_GB18030" w:eastAsia="方正仿宋_GB18030" w:cs="方正仿宋_GB18030"/>
          <w:sz w:val="32"/>
          <w:szCs w:val="32"/>
        </w:rPr>
        <w:t>重点保护区域由政府统一聘用专职护林员实行公共管护</w:t>
      </w:r>
      <w:r>
        <w:rPr>
          <w:rFonts w:hint="eastAsia" w:ascii="方正仿宋_GB18030" w:hAnsi="方正仿宋_GB18030" w:eastAsia="方正仿宋_GB18030" w:cs="方正仿宋_GB18030"/>
          <w:sz w:val="32"/>
          <w:szCs w:val="32"/>
          <w:lang w:eastAsia="zh-CN"/>
        </w:rPr>
        <w:t>；</w:t>
      </w:r>
      <w:r>
        <w:rPr>
          <w:rFonts w:hint="eastAsia" w:ascii="方正仿宋_GB18030" w:hAnsi="方正仿宋_GB18030" w:eastAsia="方正仿宋_GB18030" w:cs="方正仿宋_GB18030"/>
          <w:sz w:val="32"/>
          <w:szCs w:val="32"/>
        </w:rPr>
        <w:t>一般保护区域由林权权利人</w:t>
      </w:r>
      <w:r>
        <w:rPr>
          <w:rFonts w:hint="eastAsia" w:ascii="方正仿宋_GB18030" w:hAnsi="方正仿宋_GB18030" w:eastAsia="方正仿宋_GB18030" w:cs="方正仿宋_GB18030"/>
          <w:sz w:val="32"/>
          <w:szCs w:val="32"/>
          <w:lang w:eastAsia="zh-CN"/>
        </w:rPr>
        <w:t>出具</w:t>
      </w:r>
      <w:r>
        <w:rPr>
          <w:rFonts w:hint="eastAsia" w:ascii="方正仿宋_GB18030" w:hAnsi="方正仿宋_GB18030" w:eastAsia="方正仿宋_GB18030" w:cs="方正仿宋_GB18030"/>
          <w:sz w:val="32"/>
          <w:szCs w:val="32"/>
        </w:rPr>
        <w:t>《自主管护承诺书》，承担管护主体责任。</w:t>
      </w:r>
      <w:r>
        <w:rPr>
          <w:rFonts w:hint="eastAsia" w:ascii="方正仿宋_GB18030" w:hAnsi="方正仿宋_GB18030" w:eastAsia="方正仿宋_GB18030" w:cs="方正仿宋_GB18030"/>
          <w:sz w:val="32"/>
          <w:szCs w:val="32"/>
          <w:lang w:eastAsia="zh-CN"/>
        </w:rPr>
        <w:t>建立健全管护巡查、信息上报等制度，提高保护成效。</w:t>
      </w:r>
    </w:p>
    <w:p w14:paraId="2484071F">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方正仿宋_GB18030" w:hAnsi="方正仿宋_GB18030" w:eastAsia="方正仿宋_GB18030" w:cs="方正仿宋_GB18030"/>
          <w:sz w:val="32"/>
          <w:szCs w:val="32"/>
          <w:lang w:eastAsia="zh-CN"/>
        </w:rPr>
      </w:pPr>
      <w:r>
        <w:rPr>
          <w:rFonts w:hint="eastAsia" w:ascii="黑体" w:hAnsi="黑体" w:eastAsia="黑体" w:cs="黑体"/>
          <w:b/>
          <w:bCs/>
          <w:sz w:val="32"/>
          <w:szCs w:val="32"/>
        </w:rPr>
        <w:t>第</w:t>
      </w:r>
      <w:r>
        <w:rPr>
          <w:rFonts w:hint="eastAsia" w:ascii="黑体" w:hAnsi="黑体" w:eastAsia="黑体" w:cs="黑体"/>
          <w:b/>
          <w:bCs/>
          <w:sz w:val="32"/>
          <w:szCs w:val="32"/>
          <w:lang w:eastAsia="zh-CN"/>
        </w:rPr>
        <w:t>十三</w:t>
      </w:r>
      <w:r>
        <w:rPr>
          <w:rFonts w:hint="eastAsia" w:ascii="黑体" w:hAnsi="黑体" w:eastAsia="黑体" w:cs="黑体"/>
          <w:b/>
          <w:bCs/>
          <w:sz w:val="32"/>
          <w:szCs w:val="32"/>
        </w:rPr>
        <w:t>条</w:t>
      </w:r>
      <w:r>
        <w:rPr>
          <w:rFonts w:hint="eastAsia" w:ascii="方正仿宋_GB18030" w:hAnsi="方正仿宋_GB18030" w:eastAsia="方正仿宋_GB18030" w:cs="方正仿宋_GB18030"/>
          <w:sz w:val="32"/>
          <w:szCs w:val="32"/>
        </w:rPr>
        <w:t xml:space="preserve"> </w:t>
      </w:r>
      <w:r>
        <w:rPr>
          <w:rFonts w:hint="eastAsia" w:ascii="方正仿宋_GB18030" w:hAnsi="方正仿宋_GB18030" w:eastAsia="方正仿宋_GB18030" w:cs="方正仿宋_GB18030"/>
          <w:sz w:val="32"/>
          <w:szCs w:val="32"/>
          <w:lang w:eastAsia="zh-CN"/>
        </w:rPr>
        <w:t>建立天然林与公益林一体化修复机制，将森林资源按照健康等级分类，科学开展调查评估，因林施策，针对不同修复对象，结合培育目标，采用森林抚育、促进更新、退化林修复、后备资源培育等科学方式，开展生态系统修复，精准提升质量，实现森林修复与可持续经营。</w:t>
      </w:r>
    </w:p>
    <w:p w14:paraId="5DB92C14">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center"/>
        <w:textAlignment w:val="auto"/>
        <w:rPr>
          <w:rFonts w:hint="eastAsia" w:ascii="方正仿宋_GB18030" w:hAnsi="方正仿宋_GB18030" w:eastAsia="楷体" w:cs="方正仿宋_GB18030"/>
          <w:sz w:val="32"/>
          <w:szCs w:val="32"/>
          <w:lang w:eastAsia="zh-CN"/>
        </w:rPr>
      </w:pPr>
      <w:r>
        <w:rPr>
          <w:rFonts w:hint="eastAsia" w:ascii="楷体" w:hAnsi="楷体" w:eastAsia="楷体" w:cs="楷体"/>
          <w:sz w:val="32"/>
          <w:szCs w:val="32"/>
        </w:rPr>
        <w:t>第</w:t>
      </w:r>
      <w:r>
        <w:rPr>
          <w:rFonts w:hint="eastAsia" w:ascii="楷体" w:hAnsi="楷体" w:eastAsia="楷体" w:cs="楷体"/>
          <w:sz w:val="32"/>
          <w:szCs w:val="32"/>
          <w:lang w:val="en-US" w:eastAsia="zh-CN"/>
        </w:rPr>
        <w:t>五</w:t>
      </w:r>
      <w:r>
        <w:rPr>
          <w:rFonts w:hint="eastAsia" w:ascii="楷体" w:hAnsi="楷体" w:eastAsia="楷体" w:cs="楷体"/>
          <w:sz w:val="32"/>
          <w:szCs w:val="32"/>
        </w:rPr>
        <w:t xml:space="preserve">章 </w:t>
      </w:r>
      <w:r>
        <w:rPr>
          <w:rFonts w:hint="eastAsia" w:ascii="楷体" w:hAnsi="楷体" w:eastAsia="楷体" w:cs="楷体"/>
          <w:sz w:val="32"/>
          <w:szCs w:val="32"/>
          <w:lang w:eastAsia="zh-CN"/>
        </w:rPr>
        <w:t>补偿与保障</w:t>
      </w:r>
    </w:p>
    <w:p w14:paraId="08C93D56">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方正仿宋_GB18030" w:hAnsi="方正仿宋_GB18030" w:eastAsia="方正仿宋_GB18030" w:cs="方正仿宋_GB18030"/>
          <w:sz w:val="32"/>
          <w:szCs w:val="32"/>
        </w:rPr>
      </w:pPr>
      <w:bookmarkStart w:id="2" w:name="OLE_LINK4"/>
      <w:r>
        <w:rPr>
          <w:rFonts w:hint="eastAsia" w:ascii="黑体" w:hAnsi="黑体" w:eastAsia="黑体" w:cs="黑体"/>
          <w:b/>
          <w:bCs/>
          <w:sz w:val="32"/>
          <w:szCs w:val="32"/>
        </w:rPr>
        <w:t>第</w:t>
      </w:r>
      <w:r>
        <w:rPr>
          <w:rFonts w:hint="eastAsia" w:ascii="黑体" w:hAnsi="黑体" w:eastAsia="黑体" w:cs="黑体"/>
          <w:b/>
          <w:bCs/>
          <w:sz w:val="32"/>
          <w:szCs w:val="32"/>
          <w:lang w:eastAsia="zh-CN"/>
        </w:rPr>
        <w:t>十四</w:t>
      </w:r>
      <w:r>
        <w:rPr>
          <w:rFonts w:hint="eastAsia" w:ascii="黑体" w:hAnsi="黑体" w:eastAsia="黑体" w:cs="黑体"/>
          <w:b/>
          <w:bCs/>
          <w:sz w:val="32"/>
          <w:szCs w:val="32"/>
        </w:rPr>
        <w:t>条</w:t>
      </w:r>
      <w:r>
        <w:rPr>
          <w:rFonts w:hint="eastAsia" w:ascii="方正仿宋_GB18030" w:hAnsi="方正仿宋_GB18030" w:eastAsia="方正仿宋_GB18030" w:cs="方正仿宋_GB18030"/>
          <w:sz w:val="32"/>
          <w:szCs w:val="32"/>
        </w:rPr>
        <w:t xml:space="preserve"> </w:t>
      </w:r>
      <w:r>
        <w:rPr>
          <w:rFonts w:hint="eastAsia" w:ascii="方正仿宋_GB18030" w:hAnsi="方正仿宋_GB18030" w:eastAsia="方正仿宋_GB18030" w:cs="方正仿宋_GB18030"/>
          <w:sz w:val="32"/>
          <w:szCs w:val="32"/>
          <w:lang w:eastAsia="zh-CN"/>
        </w:rPr>
        <w:t>建立天然林与公益林一体化补偿机制，拓宽补偿资金来源，通过财政投入、市场化补偿等多渠道筹集补偿资金，逐步提高补偿单价</w:t>
      </w:r>
      <w:r>
        <w:rPr>
          <w:rFonts w:hint="eastAsia" w:ascii="方正仿宋_GB18030" w:hAnsi="方正仿宋_GB18030" w:eastAsia="方正仿宋_GB18030" w:cs="方正仿宋_GB18030"/>
          <w:sz w:val="32"/>
          <w:szCs w:val="32"/>
        </w:rPr>
        <w:t>。</w:t>
      </w:r>
      <w:bookmarkEnd w:id="2"/>
    </w:p>
    <w:p w14:paraId="03204A09">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方正仿宋_GB18030" w:hAnsi="方正仿宋_GB18030" w:eastAsia="方正仿宋_GB18030" w:cs="方正仿宋_GB18030"/>
          <w:sz w:val="32"/>
          <w:szCs w:val="32"/>
          <w:lang w:eastAsia="zh-CN"/>
        </w:rPr>
      </w:pPr>
      <w:bookmarkStart w:id="3" w:name="OLE_LINK5"/>
      <w:r>
        <w:rPr>
          <w:rFonts w:hint="eastAsia" w:ascii="黑体" w:hAnsi="黑体" w:eastAsia="黑体" w:cs="黑体"/>
          <w:b/>
          <w:bCs/>
          <w:sz w:val="32"/>
          <w:szCs w:val="32"/>
        </w:rPr>
        <w:t>第</w:t>
      </w:r>
      <w:r>
        <w:rPr>
          <w:rFonts w:hint="eastAsia" w:ascii="黑体" w:hAnsi="黑体" w:eastAsia="黑体" w:cs="黑体"/>
          <w:b/>
          <w:bCs/>
          <w:sz w:val="32"/>
          <w:szCs w:val="32"/>
          <w:lang w:eastAsia="zh-CN"/>
        </w:rPr>
        <w:t>十五</w:t>
      </w:r>
      <w:r>
        <w:rPr>
          <w:rFonts w:hint="eastAsia" w:ascii="黑体" w:hAnsi="黑体" w:eastAsia="黑体" w:cs="黑体"/>
          <w:b/>
          <w:bCs/>
          <w:sz w:val="32"/>
          <w:szCs w:val="32"/>
        </w:rPr>
        <w:t>条</w:t>
      </w:r>
      <w:r>
        <w:rPr>
          <w:rFonts w:hint="eastAsia" w:ascii="方正仿宋_GB18030" w:hAnsi="方正仿宋_GB18030" w:eastAsia="方正仿宋_GB18030" w:cs="方正仿宋_GB18030"/>
          <w:sz w:val="32"/>
          <w:szCs w:val="32"/>
        </w:rPr>
        <w:t xml:space="preserve"> </w:t>
      </w:r>
      <w:r>
        <w:rPr>
          <w:rFonts w:hint="eastAsia" w:ascii="方正仿宋_GB18030" w:hAnsi="方正仿宋_GB18030" w:eastAsia="方正仿宋_GB18030" w:cs="方正仿宋_GB18030"/>
          <w:sz w:val="32"/>
          <w:szCs w:val="32"/>
          <w:lang w:eastAsia="zh-CN"/>
        </w:rPr>
        <w:t>结合地方财政能力及市场化补偿进展，逐步建立差异化补偿机制</w:t>
      </w:r>
      <w:r>
        <w:rPr>
          <w:rFonts w:hint="eastAsia" w:ascii="方正仿宋_GB18030" w:hAnsi="方正仿宋_GB18030" w:eastAsia="方正仿宋_GB18030" w:cs="方正仿宋_GB18030"/>
          <w:sz w:val="32"/>
          <w:szCs w:val="32"/>
        </w:rPr>
        <w:t>。</w:t>
      </w:r>
      <w:r>
        <w:rPr>
          <w:rFonts w:hint="eastAsia" w:ascii="方正仿宋_GB18030" w:hAnsi="方正仿宋_GB18030" w:eastAsia="方正仿宋_GB18030" w:cs="方正仿宋_GB18030"/>
          <w:sz w:val="32"/>
          <w:szCs w:val="32"/>
          <w:lang w:eastAsia="zh-CN"/>
        </w:rPr>
        <w:t>基于林地保护区划差异划分补偿档次，重点保护区域补偿标准高于一般保护区域，突出生态核心区保护的特殊性。</w:t>
      </w:r>
      <w:bookmarkEnd w:id="3"/>
    </w:p>
    <w:p w14:paraId="07472F98">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方正仿宋_GB18030" w:hAnsi="方正仿宋_GB18030" w:eastAsia="方正仿宋_GB18030" w:cs="方正仿宋_GB18030"/>
          <w:sz w:val="32"/>
          <w:szCs w:val="32"/>
          <w:lang w:eastAsia="zh-CN"/>
        </w:rPr>
      </w:pPr>
      <w:r>
        <w:rPr>
          <w:rFonts w:hint="eastAsia" w:ascii="黑体" w:hAnsi="黑体" w:eastAsia="黑体" w:cs="黑体"/>
          <w:b/>
          <w:bCs/>
          <w:sz w:val="32"/>
          <w:szCs w:val="32"/>
        </w:rPr>
        <w:t>第</w:t>
      </w:r>
      <w:r>
        <w:rPr>
          <w:rFonts w:hint="eastAsia" w:ascii="黑体" w:hAnsi="黑体" w:eastAsia="黑体" w:cs="黑体"/>
          <w:b/>
          <w:bCs/>
          <w:sz w:val="32"/>
          <w:szCs w:val="32"/>
          <w:lang w:eastAsia="zh-CN"/>
        </w:rPr>
        <w:t>十六</w:t>
      </w:r>
      <w:r>
        <w:rPr>
          <w:rFonts w:hint="eastAsia" w:ascii="黑体" w:hAnsi="黑体" w:eastAsia="黑体" w:cs="黑体"/>
          <w:b/>
          <w:bCs/>
          <w:sz w:val="32"/>
          <w:szCs w:val="32"/>
        </w:rPr>
        <w:t>条</w:t>
      </w:r>
      <w:r>
        <w:rPr>
          <w:rFonts w:hint="eastAsia" w:ascii="方正仿宋_GB18030" w:hAnsi="方正仿宋_GB18030" w:eastAsia="方正仿宋_GB18030" w:cs="方正仿宋_GB18030"/>
          <w:sz w:val="32"/>
          <w:szCs w:val="32"/>
        </w:rPr>
        <w:t xml:space="preserve"> </w:t>
      </w:r>
      <w:r>
        <w:rPr>
          <w:rFonts w:hint="eastAsia" w:ascii="方正仿宋_GB18030" w:hAnsi="方正仿宋_GB18030" w:eastAsia="方正仿宋_GB18030" w:cs="方正仿宋_GB18030"/>
          <w:sz w:val="32"/>
          <w:szCs w:val="32"/>
          <w:lang w:eastAsia="zh-CN"/>
        </w:rPr>
        <w:t>建立林农权益兜底机制，对因并轨管理改革导致收入减少的林农，通过生态补偿、产业扶持等方式予以保障，确保林农收入不降低。</w:t>
      </w:r>
    </w:p>
    <w:p w14:paraId="1269ABC8">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方正仿宋_GB18030" w:hAnsi="方正仿宋_GB18030" w:eastAsia="方正仿宋_GB18030" w:cs="方正仿宋_GB18030"/>
          <w:sz w:val="32"/>
          <w:szCs w:val="32"/>
          <w:lang w:eastAsia="zh-CN"/>
        </w:rPr>
      </w:pPr>
      <w:bookmarkStart w:id="4" w:name="OLE_LINK8"/>
      <w:r>
        <w:rPr>
          <w:rFonts w:hint="eastAsia" w:ascii="黑体" w:hAnsi="黑体" w:eastAsia="黑体" w:cs="黑体"/>
          <w:b/>
          <w:bCs/>
          <w:sz w:val="32"/>
          <w:szCs w:val="32"/>
        </w:rPr>
        <w:t>第</w:t>
      </w:r>
      <w:r>
        <w:rPr>
          <w:rFonts w:hint="eastAsia" w:ascii="黑体" w:hAnsi="黑体" w:eastAsia="黑体" w:cs="黑体"/>
          <w:b/>
          <w:bCs/>
          <w:sz w:val="32"/>
          <w:szCs w:val="32"/>
          <w:lang w:eastAsia="zh-CN"/>
        </w:rPr>
        <w:t>十七</w:t>
      </w:r>
      <w:r>
        <w:rPr>
          <w:rFonts w:hint="eastAsia" w:ascii="黑体" w:hAnsi="黑体" w:eastAsia="黑体" w:cs="黑体"/>
          <w:b/>
          <w:bCs/>
          <w:sz w:val="32"/>
          <w:szCs w:val="32"/>
        </w:rPr>
        <w:t>条</w:t>
      </w:r>
      <w:r>
        <w:rPr>
          <w:rFonts w:hint="eastAsia" w:ascii="方正仿宋_GB18030" w:hAnsi="方正仿宋_GB18030" w:eastAsia="方正仿宋_GB18030" w:cs="方正仿宋_GB18030"/>
          <w:sz w:val="32"/>
          <w:szCs w:val="32"/>
        </w:rPr>
        <w:t xml:space="preserve"> </w:t>
      </w:r>
      <w:r>
        <w:rPr>
          <w:rFonts w:hint="eastAsia" w:ascii="方正仿宋_GB18030" w:hAnsi="方正仿宋_GB18030" w:eastAsia="方正仿宋_GB18030" w:cs="方正仿宋_GB18030"/>
          <w:sz w:val="32"/>
          <w:szCs w:val="32"/>
          <w:lang w:eastAsia="zh-CN"/>
        </w:rPr>
        <w:t>实现天然林与公益林森林保险政策统一，扩大森林保险覆盖面，提高保险保障水平，增强防灾减灾能力。</w:t>
      </w:r>
      <w:bookmarkEnd w:id="4"/>
    </w:p>
    <w:p w14:paraId="16EA66F4">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楷体" w:hAnsi="楷体" w:eastAsia="楷体" w:cs="楷体"/>
          <w:sz w:val="32"/>
          <w:szCs w:val="32"/>
          <w:lang w:eastAsia="zh-CN"/>
        </w:rPr>
      </w:pPr>
      <w:bookmarkStart w:id="5" w:name="OLE_LINK3"/>
      <w:bookmarkStart w:id="6" w:name="OLE_LINK10"/>
      <w:r>
        <w:rPr>
          <w:rFonts w:hint="eastAsia" w:ascii="楷体" w:hAnsi="楷体" w:eastAsia="楷体" w:cs="楷体"/>
          <w:sz w:val="32"/>
          <w:szCs w:val="32"/>
        </w:rPr>
        <w:t>第</w:t>
      </w:r>
      <w:r>
        <w:rPr>
          <w:rFonts w:hint="eastAsia" w:ascii="楷体" w:hAnsi="楷体" w:eastAsia="楷体" w:cs="楷体"/>
          <w:sz w:val="32"/>
          <w:szCs w:val="32"/>
          <w:lang w:val="en-US" w:eastAsia="zh-CN"/>
        </w:rPr>
        <w:t>六</w:t>
      </w:r>
      <w:r>
        <w:rPr>
          <w:rFonts w:hint="eastAsia" w:ascii="楷体" w:hAnsi="楷体" w:eastAsia="楷体" w:cs="楷体"/>
          <w:sz w:val="32"/>
          <w:szCs w:val="32"/>
        </w:rPr>
        <w:t xml:space="preserve">章 </w:t>
      </w:r>
      <w:bookmarkEnd w:id="5"/>
      <w:r>
        <w:rPr>
          <w:rFonts w:hint="eastAsia" w:ascii="楷体" w:hAnsi="楷体" w:eastAsia="楷体" w:cs="楷体"/>
          <w:sz w:val="32"/>
          <w:szCs w:val="32"/>
          <w:lang w:eastAsia="zh-CN"/>
        </w:rPr>
        <w:t>可持续经营与科学利用</w:t>
      </w:r>
      <w:bookmarkEnd w:id="6"/>
    </w:p>
    <w:p w14:paraId="21E37B10">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方正仿宋_GB18030" w:hAnsi="方正仿宋_GB18030" w:eastAsia="方正仿宋_GB18030" w:cs="方正仿宋_GB18030"/>
          <w:sz w:val="32"/>
          <w:szCs w:val="32"/>
        </w:rPr>
      </w:pPr>
      <w:r>
        <w:rPr>
          <w:rFonts w:hint="eastAsia" w:ascii="黑体" w:hAnsi="黑体" w:eastAsia="黑体" w:cs="黑体"/>
          <w:b/>
          <w:bCs/>
          <w:sz w:val="32"/>
          <w:szCs w:val="32"/>
        </w:rPr>
        <w:t>第</w:t>
      </w:r>
      <w:r>
        <w:rPr>
          <w:rFonts w:hint="eastAsia" w:ascii="黑体" w:hAnsi="黑体" w:eastAsia="黑体" w:cs="黑体"/>
          <w:b/>
          <w:bCs/>
          <w:sz w:val="32"/>
          <w:szCs w:val="32"/>
          <w:lang w:eastAsia="zh-CN"/>
        </w:rPr>
        <w:t>十八</w:t>
      </w:r>
      <w:r>
        <w:rPr>
          <w:rFonts w:hint="eastAsia" w:ascii="黑体" w:hAnsi="黑体" w:eastAsia="黑体" w:cs="黑体"/>
          <w:b/>
          <w:bCs/>
          <w:sz w:val="32"/>
          <w:szCs w:val="32"/>
        </w:rPr>
        <w:t>条</w:t>
      </w:r>
      <w:r>
        <w:rPr>
          <w:rFonts w:hint="eastAsia" w:ascii="方正仿宋_GB18030" w:hAnsi="方正仿宋_GB18030" w:eastAsia="方正仿宋_GB18030" w:cs="方正仿宋_GB18030"/>
          <w:sz w:val="32"/>
          <w:szCs w:val="32"/>
        </w:rPr>
        <w:t xml:space="preserve"> </w:t>
      </w:r>
      <w:r>
        <w:rPr>
          <w:rFonts w:hint="eastAsia" w:ascii="方正仿宋_GB18030" w:hAnsi="方正仿宋_GB18030" w:eastAsia="方正仿宋_GB18030" w:cs="方正仿宋_GB18030"/>
          <w:sz w:val="32"/>
          <w:szCs w:val="32"/>
          <w:lang w:eastAsia="zh-CN"/>
        </w:rPr>
        <w:t>制定天然林与公益林统一的林木采伐政策</w:t>
      </w:r>
      <w:r>
        <w:rPr>
          <w:rFonts w:hint="eastAsia" w:ascii="方正仿宋_GB18030" w:hAnsi="方正仿宋_GB18030" w:eastAsia="方正仿宋_GB18030" w:cs="方正仿宋_GB18030"/>
          <w:sz w:val="32"/>
          <w:szCs w:val="32"/>
          <w:highlight w:val="none"/>
          <w:lang w:eastAsia="zh-CN"/>
        </w:rPr>
        <w:t>要求和技术标准，严格执行采伐限额制度，规范采伐审批程序，确保采伐作用符合</w:t>
      </w:r>
      <w:r>
        <w:rPr>
          <w:rFonts w:hint="eastAsia" w:ascii="方正仿宋_GB18030" w:hAnsi="方正仿宋_GB18030" w:eastAsia="方正仿宋_GB18030" w:cs="方正仿宋_GB18030"/>
          <w:sz w:val="32"/>
          <w:szCs w:val="32"/>
          <w:lang w:eastAsia="zh-CN"/>
        </w:rPr>
        <w:t>生态保护和林下经济发展要求</w:t>
      </w:r>
      <w:r>
        <w:rPr>
          <w:rFonts w:hint="eastAsia" w:ascii="方正仿宋_GB18030" w:hAnsi="方正仿宋_GB18030" w:eastAsia="方正仿宋_GB18030" w:cs="方正仿宋_GB18030"/>
          <w:sz w:val="32"/>
          <w:szCs w:val="32"/>
        </w:rPr>
        <w:t>。</w:t>
      </w:r>
    </w:p>
    <w:p w14:paraId="7176C870">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方正仿宋_GB18030" w:hAnsi="方正仿宋_GB18030" w:eastAsia="方正仿宋_GB18030" w:cs="方正仿宋_GB18030"/>
          <w:sz w:val="32"/>
          <w:szCs w:val="32"/>
          <w:lang w:eastAsia="zh-CN"/>
        </w:rPr>
      </w:pPr>
      <w:bookmarkStart w:id="7" w:name="OLE_LINK7"/>
      <w:r>
        <w:rPr>
          <w:rFonts w:hint="eastAsia" w:ascii="黑体" w:hAnsi="黑体" w:eastAsia="黑体" w:cs="黑体"/>
          <w:b/>
          <w:bCs/>
          <w:sz w:val="32"/>
          <w:szCs w:val="32"/>
        </w:rPr>
        <w:t>第</w:t>
      </w:r>
      <w:r>
        <w:rPr>
          <w:rFonts w:hint="eastAsia" w:ascii="黑体" w:hAnsi="黑体" w:eastAsia="黑体" w:cs="黑体"/>
          <w:b/>
          <w:bCs/>
          <w:sz w:val="32"/>
          <w:szCs w:val="32"/>
          <w:lang w:eastAsia="zh-CN"/>
        </w:rPr>
        <w:t>十九条</w:t>
      </w:r>
      <w:r>
        <w:rPr>
          <w:rFonts w:hint="eastAsia" w:ascii="方正仿宋_GB18030" w:hAnsi="方正仿宋_GB18030" w:eastAsia="方正仿宋_GB18030" w:cs="方正仿宋_GB18030"/>
          <w:sz w:val="32"/>
          <w:szCs w:val="32"/>
          <w:lang w:eastAsia="zh-CN"/>
        </w:rPr>
        <w:t>制定《石柱县林地非木质化资源培育利用导则》，立足区域森林资源禀赋，统筹产业布局，因地制宜，</w:t>
      </w:r>
      <w:r>
        <w:rPr>
          <w:rFonts w:hint="eastAsia" w:ascii="方正仿宋_GB18030" w:hAnsi="方正仿宋_GB18030" w:eastAsia="方正仿宋_GB18030" w:cs="方正仿宋_GB18030"/>
          <w:sz w:val="32"/>
          <w:szCs w:val="32"/>
          <w:highlight w:val="none"/>
          <w:lang w:eastAsia="zh-CN"/>
        </w:rPr>
        <w:t>科</w:t>
      </w:r>
      <w:r>
        <w:rPr>
          <w:rFonts w:hint="eastAsia" w:ascii="方正仿宋_GB18030" w:hAnsi="方正仿宋_GB18030" w:eastAsia="方正仿宋_GB18030" w:cs="方正仿宋_GB18030"/>
          <w:color w:val="auto"/>
          <w:sz w:val="32"/>
          <w:szCs w:val="32"/>
          <w:highlight w:val="none"/>
          <w:lang w:eastAsia="zh-CN"/>
        </w:rPr>
        <w:t>学利用</w:t>
      </w:r>
      <w:r>
        <w:rPr>
          <w:rFonts w:hint="eastAsia" w:ascii="方正仿宋_GB18030" w:hAnsi="方正仿宋_GB18030" w:eastAsia="方正仿宋_GB18030" w:cs="方正仿宋_GB18030"/>
          <w:sz w:val="32"/>
          <w:szCs w:val="32"/>
          <w:highlight w:val="none"/>
          <w:lang w:eastAsia="zh-CN"/>
        </w:rPr>
        <w:t>林地林木林下资源、林间空地及林缘地等非木质资源，发展林下经济、生态旅游产业，</w:t>
      </w:r>
      <w:r>
        <w:rPr>
          <w:rFonts w:hint="eastAsia" w:ascii="方正仿宋_GB18030" w:hAnsi="方正仿宋_GB18030" w:eastAsia="方正仿宋_GB18030" w:cs="方正仿宋_GB18030"/>
          <w:sz w:val="32"/>
          <w:szCs w:val="32"/>
          <w:lang w:eastAsia="zh-CN"/>
        </w:rPr>
        <w:t>提高林地综合效益。</w:t>
      </w:r>
      <w:bookmarkEnd w:id="7"/>
    </w:p>
    <w:p w14:paraId="5882BF62">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方正仿宋_GB18030" w:hAnsi="方正仿宋_GB18030" w:eastAsia="方正仿宋_GB18030" w:cs="方正仿宋_GB18030"/>
          <w:sz w:val="32"/>
          <w:szCs w:val="32"/>
          <w:lang w:val="en-US" w:eastAsia="zh-CN"/>
        </w:rPr>
      </w:pPr>
      <w:bookmarkStart w:id="8" w:name="OLE_LINK9"/>
      <w:r>
        <w:rPr>
          <w:rFonts w:hint="eastAsia" w:ascii="黑体" w:hAnsi="黑体" w:eastAsia="黑体" w:cs="黑体"/>
          <w:b/>
          <w:bCs/>
          <w:sz w:val="32"/>
          <w:szCs w:val="32"/>
        </w:rPr>
        <w:t>第</w:t>
      </w:r>
      <w:r>
        <w:rPr>
          <w:rFonts w:hint="eastAsia" w:ascii="黑体" w:hAnsi="黑体" w:eastAsia="黑体" w:cs="黑体"/>
          <w:b/>
          <w:bCs/>
          <w:sz w:val="32"/>
          <w:szCs w:val="32"/>
          <w:lang w:eastAsia="zh-CN"/>
        </w:rPr>
        <w:t>二十</w:t>
      </w:r>
      <w:bookmarkStart w:id="9" w:name="_GoBack"/>
      <w:bookmarkEnd w:id="9"/>
      <w:r>
        <w:rPr>
          <w:rFonts w:hint="eastAsia" w:ascii="黑体" w:hAnsi="黑体" w:eastAsia="黑体" w:cs="黑体"/>
          <w:b/>
          <w:bCs/>
          <w:sz w:val="32"/>
          <w:szCs w:val="32"/>
        </w:rPr>
        <w:t>条</w:t>
      </w:r>
      <w:bookmarkEnd w:id="8"/>
      <w:r>
        <w:rPr>
          <w:rFonts w:hint="eastAsia" w:ascii="方正仿宋_GB18030" w:hAnsi="方正仿宋_GB18030" w:eastAsia="方正仿宋_GB18030" w:cs="方正仿宋_GB18030"/>
          <w:sz w:val="32"/>
          <w:szCs w:val="32"/>
        </w:rPr>
        <w:t xml:space="preserve"> </w:t>
      </w:r>
      <w:r>
        <w:rPr>
          <w:rFonts w:hint="eastAsia" w:ascii="方正仿宋_GB18030" w:hAnsi="方正仿宋_GB18030" w:eastAsia="方正仿宋_GB18030" w:cs="方正仿宋_GB18030"/>
          <w:sz w:val="32"/>
          <w:szCs w:val="32"/>
          <w:lang w:eastAsia="zh-CN"/>
        </w:rPr>
        <w:t>建立森林经营为导向的林下经济发展模式，公益林与天然林的</w:t>
      </w:r>
      <w:r>
        <w:rPr>
          <w:rFonts w:hint="eastAsia" w:ascii="方正仿宋_GB18030" w:hAnsi="方正仿宋_GB18030" w:eastAsia="方正仿宋_GB18030" w:cs="方正仿宋_GB18030"/>
          <w:color w:val="auto"/>
          <w:sz w:val="32"/>
          <w:szCs w:val="32"/>
          <w:lang w:eastAsia="zh-CN"/>
        </w:rPr>
        <w:t>利用</w:t>
      </w:r>
      <w:r>
        <w:rPr>
          <w:rFonts w:hint="eastAsia" w:ascii="方正仿宋_GB18030" w:hAnsi="方正仿宋_GB18030" w:eastAsia="方正仿宋_GB18030" w:cs="方正仿宋_GB18030"/>
          <w:sz w:val="32"/>
          <w:szCs w:val="32"/>
          <w:lang w:eastAsia="zh-CN"/>
        </w:rPr>
        <w:t>必须严格遵循森林生态系统内在机理，以森林经营规划为统领，林下经济业态、规模、模式均需与林地保护、生态承载能力相匹配，确保“经营不破坏生态、护林不制约发展”。</w:t>
      </w:r>
      <w:r>
        <w:rPr>
          <w:rFonts w:hint="eastAsia" w:ascii="方正仿宋_GB18030" w:hAnsi="方正仿宋_GB18030" w:eastAsia="方正仿宋_GB18030" w:cs="方正仿宋_GB18030"/>
          <w:sz w:val="32"/>
          <w:szCs w:val="32"/>
          <w:lang w:val="en-US" w:eastAsia="zh-CN"/>
        </w:rPr>
        <w:t xml:space="preserve">  </w:t>
      </w:r>
    </w:p>
    <w:p w14:paraId="5E9F19E5">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方正仿宋_GB18030" w:hAnsi="方正仿宋_GB18030" w:eastAsia="方正仿宋_GB18030" w:cs="方正仿宋_GB18030"/>
          <w:sz w:val="32"/>
          <w:szCs w:val="32"/>
          <w:lang w:eastAsia="zh-CN"/>
        </w:rPr>
      </w:pPr>
      <w:r>
        <w:rPr>
          <w:rFonts w:hint="eastAsia" w:ascii="黑体" w:hAnsi="黑体" w:eastAsia="黑体" w:cs="黑体"/>
          <w:b/>
          <w:bCs/>
          <w:sz w:val="32"/>
          <w:szCs w:val="32"/>
        </w:rPr>
        <w:t>第</w:t>
      </w:r>
      <w:r>
        <w:rPr>
          <w:rFonts w:hint="eastAsia" w:ascii="黑体" w:hAnsi="黑体" w:eastAsia="黑体" w:cs="黑体"/>
          <w:b/>
          <w:bCs/>
          <w:sz w:val="32"/>
          <w:szCs w:val="32"/>
          <w:lang w:eastAsia="zh-CN"/>
        </w:rPr>
        <w:t>二十一</w:t>
      </w:r>
      <w:r>
        <w:rPr>
          <w:rFonts w:hint="eastAsia" w:ascii="黑体" w:hAnsi="黑体" w:eastAsia="黑体" w:cs="黑体"/>
          <w:b/>
          <w:bCs/>
          <w:sz w:val="32"/>
          <w:szCs w:val="32"/>
        </w:rPr>
        <w:t>条</w:t>
      </w:r>
      <w:r>
        <w:rPr>
          <w:rFonts w:hint="eastAsia" w:ascii="黑体" w:hAnsi="黑体" w:eastAsia="黑体" w:cs="黑体"/>
          <w:b/>
          <w:bCs/>
          <w:sz w:val="32"/>
          <w:szCs w:val="32"/>
          <w:lang w:val="en-US" w:eastAsia="zh-CN"/>
        </w:rPr>
        <w:t xml:space="preserve"> </w:t>
      </w:r>
      <w:r>
        <w:rPr>
          <w:rFonts w:hint="eastAsia" w:ascii="方正仿宋_GB18030" w:hAnsi="方正仿宋_GB18030" w:eastAsia="方正仿宋_GB18030" w:cs="方正仿宋_GB18030"/>
          <w:sz w:val="32"/>
          <w:szCs w:val="32"/>
          <w:lang w:val="en-US" w:eastAsia="zh-CN"/>
        </w:rPr>
        <w:t>加大林业产业培育，壮大林药、林菌、林菜等林下特</w:t>
      </w:r>
      <w:r>
        <w:rPr>
          <w:rFonts w:hint="eastAsia" w:ascii="方正仿宋_GB18030" w:hAnsi="方正仿宋_GB18030" w:eastAsia="方正仿宋_GB18030" w:cs="方正仿宋_GB18030"/>
          <w:color w:val="000000" w:themeColor="text1"/>
          <w:sz w:val="32"/>
          <w:szCs w:val="32"/>
          <w:lang w:val="en-US" w:eastAsia="zh-CN"/>
          <w14:textFill>
            <w14:solidFill>
              <w14:schemeClr w14:val="tx1"/>
            </w14:solidFill>
          </w14:textFill>
        </w:rPr>
        <w:t>色</w:t>
      </w:r>
      <w:r>
        <w:rPr>
          <w:rFonts w:hint="eastAsia" w:ascii="方正仿宋_GB18030" w:hAnsi="方正仿宋_GB18030" w:eastAsia="方正仿宋_GB18030" w:cs="方正仿宋_GB18030"/>
          <w:sz w:val="32"/>
          <w:szCs w:val="32"/>
          <w:lang w:val="en-US" w:eastAsia="zh-CN"/>
        </w:rPr>
        <w:t>产业，大力开发森林康养、研学旅行、自然教育、休闲度假等新业态。</w:t>
      </w:r>
      <w:r>
        <w:rPr>
          <w:rFonts w:hint="eastAsia" w:ascii="方正仿宋_GB18030" w:hAnsi="方正仿宋_GB18030" w:eastAsia="方正仿宋_GB18030" w:cs="方正仿宋_GB18030"/>
          <w:sz w:val="32"/>
          <w:szCs w:val="32"/>
          <w:lang w:eastAsia="zh-CN"/>
        </w:rPr>
        <w:t>鼓励林农将天然林与公益林以林权入股、合作经营等形式参与林业产业发展，分享产业增值收益。</w:t>
      </w:r>
    </w:p>
    <w:p w14:paraId="20B4863F">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center"/>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第七章</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监督与考核</w:t>
      </w:r>
    </w:p>
    <w:p w14:paraId="23494721">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textAlignment w:val="auto"/>
        <w:rPr>
          <w:rFonts w:hint="eastAsia" w:ascii="方正仿宋_GB18030" w:hAnsi="方正仿宋_GB18030" w:eastAsia="方正仿宋_GB18030" w:cs="方正仿宋_GB18030"/>
          <w:sz w:val="32"/>
          <w:szCs w:val="32"/>
          <w:lang w:val="en-US" w:eastAsia="zh-CN"/>
        </w:rPr>
      </w:pPr>
      <w:r>
        <w:rPr>
          <w:rFonts w:hint="eastAsia" w:ascii="黑体" w:hAnsi="黑体" w:eastAsia="黑体" w:cs="黑体"/>
          <w:b/>
          <w:bCs/>
          <w:sz w:val="32"/>
          <w:szCs w:val="32"/>
          <w:lang w:eastAsia="zh-CN"/>
        </w:rPr>
        <w:t>第二十二条</w:t>
      </w:r>
      <w:r>
        <w:rPr>
          <w:rFonts w:hint="eastAsia" w:ascii="黑体" w:hAnsi="黑体" w:eastAsia="黑体" w:cs="黑体"/>
          <w:b/>
          <w:bCs/>
          <w:sz w:val="32"/>
          <w:szCs w:val="32"/>
          <w:lang w:val="en-US" w:eastAsia="zh-CN"/>
        </w:rPr>
        <w:t xml:space="preserve"> </w:t>
      </w:r>
      <w:r>
        <w:rPr>
          <w:rFonts w:hint="eastAsia" w:ascii="方正仿宋_GB18030" w:hAnsi="方正仿宋_GB18030" w:eastAsia="方正仿宋_GB18030" w:cs="方正仿宋_GB18030"/>
          <w:sz w:val="32"/>
          <w:szCs w:val="32"/>
          <w:lang w:val="en-US" w:eastAsia="zh-CN"/>
        </w:rPr>
        <w:t>建立健全统一的集体所有天然林和公益林资源档案与动态监测体系，实施一体化管理；定期比照最新调查监测成果，及时依据变化情况进行动态数据更新，确保资源底数清晰、动态可溯、信息准确。</w:t>
      </w:r>
    </w:p>
    <w:p w14:paraId="1FDF583F">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方正仿宋_GB18030" w:hAnsi="方正仿宋_GB18030" w:eastAsia="方正仿宋_GB18030" w:cs="方正仿宋_GB18030"/>
          <w:sz w:val="32"/>
          <w:szCs w:val="32"/>
        </w:rPr>
      </w:pPr>
      <w:r>
        <w:rPr>
          <w:rFonts w:hint="eastAsia" w:ascii="黑体" w:hAnsi="黑体" w:eastAsia="黑体" w:cs="黑体"/>
          <w:b/>
          <w:bCs/>
          <w:sz w:val="32"/>
          <w:szCs w:val="32"/>
        </w:rPr>
        <w:t>第</w:t>
      </w:r>
      <w:r>
        <w:rPr>
          <w:rFonts w:hint="eastAsia" w:ascii="黑体" w:hAnsi="黑体" w:eastAsia="黑体" w:cs="黑体"/>
          <w:b/>
          <w:bCs/>
          <w:sz w:val="32"/>
          <w:szCs w:val="32"/>
          <w:lang w:eastAsia="zh-CN"/>
        </w:rPr>
        <w:t>二十三</w:t>
      </w:r>
      <w:r>
        <w:rPr>
          <w:rFonts w:hint="eastAsia" w:ascii="黑体" w:hAnsi="黑体" w:eastAsia="黑体" w:cs="黑体"/>
          <w:b/>
          <w:bCs/>
          <w:sz w:val="32"/>
          <w:szCs w:val="32"/>
        </w:rPr>
        <w:t>条</w:t>
      </w:r>
      <w:r>
        <w:rPr>
          <w:rFonts w:hint="eastAsia" w:ascii="方正仿宋_GB18030" w:hAnsi="方正仿宋_GB18030" w:eastAsia="方正仿宋_GB18030" w:cs="方正仿宋_GB18030"/>
          <w:sz w:val="32"/>
          <w:szCs w:val="32"/>
        </w:rPr>
        <w:t xml:space="preserve"> </w:t>
      </w:r>
      <w:r>
        <w:rPr>
          <w:rFonts w:hint="eastAsia" w:ascii="方正仿宋_GB18030" w:hAnsi="方正仿宋_GB18030" w:eastAsia="方正仿宋_GB18030" w:cs="方正仿宋_GB18030"/>
          <w:sz w:val="32"/>
          <w:szCs w:val="32"/>
          <w:lang w:val="en-US" w:eastAsia="zh-CN"/>
        </w:rPr>
        <w:t>将天然林与公益林并轨管理的保护修复成效，全面纳入林长制考核评价体系，考核结果作为评价各级林长履职的重要依据；将资源管理与保护修复目标完成情况等，同步纳入领导干部自然资源资产离任（任中）审计。对工作成绩显著者，按规定予以表彰奖励；对滥用职权、玩忽职守、徇私舞弊并造成严重后果的，依法依规严肃问责，构成犯罪的，依法追究刑事责任。</w:t>
      </w:r>
    </w:p>
    <w:p w14:paraId="0F547459">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楷体" w:hAnsi="楷体" w:eastAsia="楷体" w:cs="楷体"/>
          <w:sz w:val="32"/>
          <w:szCs w:val="32"/>
        </w:rPr>
      </w:pPr>
      <w:r>
        <w:rPr>
          <w:rFonts w:hint="eastAsia" w:ascii="楷体" w:hAnsi="楷体" w:eastAsia="楷体" w:cs="楷体"/>
          <w:sz w:val="32"/>
          <w:szCs w:val="32"/>
        </w:rPr>
        <w:t>第</w:t>
      </w:r>
      <w:r>
        <w:rPr>
          <w:rFonts w:hint="eastAsia" w:ascii="楷体" w:hAnsi="楷体" w:eastAsia="楷体" w:cs="楷体"/>
          <w:sz w:val="32"/>
          <w:szCs w:val="32"/>
          <w:lang w:val="en-US" w:eastAsia="zh-CN"/>
        </w:rPr>
        <w:t>八</w:t>
      </w:r>
      <w:r>
        <w:rPr>
          <w:rFonts w:hint="eastAsia" w:ascii="楷体" w:hAnsi="楷体" w:eastAsia="楷体" w:cs="楷体"/>
          <w:sz w:val="32"/>
          <w:szCs w:val="32"/>
        </w:rPr>
        <w:t>章 附 则</w:t>
      </w:r>
    </w:p>
    <w:p w14:paraId="308079F4">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方正仿宋_GB18030" w:hAnsi="方正仿宋_GB18030" w:eastAsia="方正仿宋_GB18030" w:cs="方正仿宋_GB18030"/>
          <w:sz w:val="32"/>
          <w:szCs w:val="32"/>
        </w:rPr>
      </w:pPr>
      <w:r>
        <w:rPr>
          <w:rFonts w:hint="eastAsia" w:ascii="黑体" w:hAnsi="黑体" w:eastAsia="黑体" w:cs="黑体"/>
          <w:b/>
          <w:bCs/>
          <w:sz w:val="32"/>
          <w:szCs w:val="32"/>
        </w:rPr>
        <w:t>第</w:t>
      </w:r>
      <w:r>
        <w:rPr>
          <w:rFonts w:hint="eastAsia" w:ascii="黑体" w:hAnsi="黑体" w:eastAsia="黑体" w:cs="黑体"/>
          <w:b/>
          <w:bCs/>
          <w:sz w:val="32"/>
          <w:szCs w:val="32"/>
          <w:lang w:eastAsia="zh-CN"/>
        </w:rPr>
        <w:t>二十四</w:t>
      </w:r>
      <w:r>
        <w:rPr>
          <w:rFonts w:hint="eastAsia" w:ascii="黑体" w:hAnsi="黑体" w:eastAsia="黑体" w:cs="黑体"/>
          <w:b/>
          <w:bCs/>
          <w:sz w:val="32"/>
          <w:szCs w:val="32"/>
        </w:rPr>
        <w:t>条</w:t>
      </w:r>
      <w:r>
        <w:rPr>
          <w:rFonts w:hint="eastAsia" w:ascii="方正仿宋_GB18030" w:hAnsi="方正仿宋_GB18030" w:eastAsia="方正仿宋_GB18030" w:cs="方正仿宋_GB18030"/>
          <w:sz w:val="32"/>
          <w:szCs w:val="32"/>
        </w:rPr>
        <w:t xml:space="preserve"> 本办法由县林业主管部门负责解释。</w:t>
      </w:r>
    </w:p>
    <w:p w14:paraId="21192689">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方正仿宋_GB18030" w:hAnsi="方正仿宋_GB18030" w:eastAsia="方正仿宋_GB18030" w:cs="方正仿宋_GB18030"/>
          <w:sz w:val="32"/>
          <w:szCs w:val="32"/>
        </w:rPr>
      </w:pPr>
      <w:r>
        <w:rPr>
          <w:rFonts w:hint="eastAsia" w:ascii="黑体" w:hAnsi="黑体" w:eastAsia="黑体" w:cs="黑体"/>
          <w:b/>
          <w:bCs/>
          <w:sz w:val="32"/>
          <w:szCs w:val="32"/>
        </w:rPr>
        <w:t>第二十</w:t>
      </w:r>
      <w:r>
        <w:rPr>
          <w:rFonts w:hint="eastAsia" w:ascii="黑体" w:hAnsi="黑体" w:eastAsia="黑体" w:cs="黑体"/>
          <w:b/>
          <w:bCs/>
          <w:sz w:val="32"/>
          <w:szCs w:val="32"/>
          <w:lang w:eastAsia="zh-CN"/>
        </w:rPr>
        <w:t>五</w:t>
      </w:r>
      <w:r>
        <w:rPr>
          <w:rFonts w:hint="eastAsia" w:ascii="黑体" w:hAnsi="黑体" w:eastAsia="黑体" w:cs="黑体"/>
          <w:b/>
          <w:bCs/>
          <w:sz w:val="32"/>
          <w:szCs w:val="32"/>
        </w:rPr>
        <w:t>条</w:t>
      </w:r>
      <w:r>
        <w:rPr>
          <w:rFonts w:hint="eastAsia" w:ascii="方正仿宋_GB18030" w:hAnsi="方正仿宋_GB18030" w:eastAsia="方正仿宋_GB18030" w:cs="方正仿宋_GB18030"/>
          <w:sz w:val="32"/>
          <w:szCs w:val="32"/>
        </w:rPr>
        <w:t xml:space="preserve"> 本办法自</w:t>
      </w:r>
      <w:r>
        <w:rPr>
          <w:rFonts w:hint="eastAsia" w:ascii="方正仿宋_GB18030" w:hAnsi="方正仿宋_GB18030" w:eastAsia="方正仿宋_GB18030" w:cs="方正仿宋_GB18030"/>
          <w:sz w:val="32"/>
          <w:szCs w:val="32"/>
          <w:lang w:eastAsia="zh-CN"/>
        </w:rPr>
        <w:t>发布之日</w:t>
      </w:r>
      <w:r>
        <w:rPr>
          <w:rFonts w:hint="eastAsia" w:ascii="方正仿宋_GB18030" w:hAnsi="方正仿宋_GB18030" w:eastAsia="方正仿宋_GB18030" w:cs="方正仿宋_GB18030"/>
          <w:sz w:val="32"/>
          <w:szCs w:val="32"/>
        </w:rPr>
        <w:t>起</w:t>
      </w:r>
      <w:r>
        <w:rPr>
          <w:rFonts w:hint="eastAsia" w:ascii="方正仿宋_GB18030" w:hAnsi="方正仿宋_GB18030" w:eastAsia="方正仿宋_GB18030" w:cs="方正仿宋_GB18030"/>
          <w:sz w:val="32"/>
          <w:szCs w:val="32"/>
          <w:lang w:eastAsia="zh-CN"/>
        </w:rPr>
        <w:t>试</w:t>
      </w:r>
      <w:r>
        <w:rPr>
          <w:rFonts w:hint="eastAsia" w:ascii="方正仿宋_GB18030" w:hAnsi="方正仿宋_GB18030" w:eastAsia="方正仿宋_GB18030" w:cs="方正仿宋_GB18030"/>
          <w:sz w:val="32"/>
          <w:szCs w:val="32"/>
        </w:rPr>
        <w:t>行</w:t>
      </w:r>
      <w:r>
        <w:rPr>
          <w:rFonts w:hint="eastAsia" w:ascii="方正仿宋_GB18030" w:hAnsi="方正仿宋_GB18030" w:eastAsia="方正仿宋_GB18030" w:cs="方正仿宋_GB18030"/>
          <w:sz w:val="32"/>
          <w:szCs w:val="32"/>
          <w:lang w:eastAsia="zh-CN"/>
        </w:rPr>
        <w:t>，试行期限</w:t>
      </w:r>
      <w:r>
        <w:rPr>
          <w:rFonts w:hint="eastAsia" w:ascii="方正仿宋_GB18030" w:hAnsi="方正仿宋_GB18030" w:eastAsia="方正仿宋_GB18030" w:cs="方正仿宋_GB18030"/>
          <w:sz w:val="32"/>
          <w:szCs w:val="32"/>
          <w:lang w:val="en-US" w:eastAsia="zh-CN"/>
        </w:rPr>
        <w:t>2年，期间国家及本市出台新规定的，从其规定</w:t>
      </w:r>
      <w:r>
        <w:rPr>
          <w:rFonts w:hint="eastAsia" w:ascii="方正仿宋_GB18030" w:hAnsi="方正仿宋_GB18030" w:eastAsia="方正仿宋_GB18030" w:cs="方正仿宋_GB18030"/>
          <w:sz w:val="32"/>
          <w:szCs w:val="32"/>
        </w:rPr>
        <w:t>。</w:t>
      </w:r>
    </w:p>
    <w:sectPr>
      <w:footerReference r:id="rId3" w:type="default"/>
      <w:pgSz w:w="11906" w:h="16838"/>
      <w:pgMar w:top="2098"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18030">
    <w:altName w:val="方正仿宋_GBK"/>
    <w:panose1 w:val="02000000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194B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04382F">
                          <w:pPr>
                            <w:pStyle w:val="3"/>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C04382F">
                    <w:pPr>
                      <w:pStyle w:val="3"/>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0NmJkZTU3NGUxNTQxYzgwOGQ2NWUxYzhhNTEwYzUifQ=="/>
  </w:docVars>
  <w:rsids>
    <w:rsidRoot w:val="386D1F1C"/>
    <w:rsid w:val="0E443124"/>
    <w:rsid w:val="19747A66"/>
    <w:rsid w:val="1DA9032A"/>
    <w:rsid w:val="1E8BF043"/>
    <w:rsid w:val="21F43755"/>
    <w:rsid w:val="225B679C"/>
    <w:rsid w:val="25643961"/>
    <w:rsid w:val="2D8748E9"/>
    <w:rsid w:val="2F527179"/>
    <w:rsid w:val="32F82A3E"/>
    <w:rsid w:val="338367EC"/>
    <w:rsid w:val="386D1F1C"/>
    <w:rsid w:val="388C54AA"/>
    <w:rsid w:val="3A537316"/>
    <w:rsid w:val="3BDF82EA"/>
    <w:rsid w:val="3E991ECF"/>
    <w:rsid w:val="3F842066"/>
    <w:rsid w:val="419E1DAA"/>
    <w:rsid w:val="43E066A9"/>
    <w:rsid w:val="4877090F"/>
    <w:rsid w:val="499260E1"/>
    <w:rsid w:val="4F7B5D63"/>
    <w:rsid w:val="52A1794C"/>
    <w:rsid w:val="5FFB3233"/>
    <w:rsid w:val="62895033"/>
    <w:rsid w:val="6B223851"/>
    <w:rsid w:val="6B762622"/>
    <w:rsid w:val="6CFEC055"/>
    <w:rsid w:val="6DF7216D"/>
    <w:rsid w:val="73B928EF"/>
    <w:rsid w:val="745B62BD"/>
    <w:rsid w:val="776E191D"/>
    <w:rsid w:val="77DFFC9C"/>
    <w:rsid w:val="77FA22A0"/>
    <w:rsid w:val="79215BA2"/>
    <w:rsid w:val="79A951B4"/>
    <w:rsid w:val="7F676519"/>
    <w:rsid w:val="7F73C158"/>
    <w:rsid w:val="7F846F18"/>
    <w:rsid w:val="7FFB0158"/>
    <w:rsid w:val="9F47C904"/>
    <w:rsid w:val="AF3F90AC"/>
    <w:rsid w:val="B73AAA11"/>
    <w:rsid w:val="BD7F4D2F"/>
    <w:rsid w:val="BDBFD0FD"/>
    <w:rsid w:val="DEEF0540"/>
    <w:rsid w:val="E9DF86BA"/>
    <w:rsid w:val="EFEF3389"/>
    <w:rsid w:val="F297586F"/>
    <w:rsid w:val="F67FD44C"/>
    <w:rsid w:val="F77B1D7E"/>
    <w:rsid w:val="F95AF77A"/>
    <w:rsid w:val="FBB908A0"/>
    <w:rsid w:val="FEFE60CC"/>
    <w:rsid w:val="FF6F1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2473</Words>
  <Characters>2473</Characters>
  <Lines>0</Lines>
  <Paragraphs>0</Paragraphs>
  <TotalTime>128</TotalTime>
  <ScaleCrop>false</ScaleCrop>
  <LinksUpToDate>false</LinksUpToDate>
  <CharactersWithSpaces>2511</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2025-11-07T02:49:00Z</dcterms:created>
  <dc:creator>缝合岁月</dc:creator>
  <cp:lastModifiedBy>ADMIN</cp:lastModifiedBy>
  <cp:lastPrinted>2026-04-29T08:55:35Z</cp:lastPrinted>
  <dcterms:modified xsi:type="dcterms:W3CDTF">2026-04-29T09:39:48Z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A46D35B6EEA647E4A174A77E7D7CE44C_11</vt:lpwstr>
  </property>
  <property fmtid="{D5CDD505-2E9C-101B-9397-08002B2CF9AE}" pid="4" name="KSOTemplateDocerSaveRecord">
    <vt:lpwstr>eyJoZGlkIjoiZTVjY2VlMTZkNjNhZjNmMjBmMDgxMDZkMmY0MGYzMWMiLCJ1c2VySWQiOiI2NTc3NzU3NjMifQ==</vt:lpwstr>
  </property>
</Properties>
</file>