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D1AA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sz w:val="32"/>
          <w:szCs w:val="32"/>
          <w:lang w:val="en-US" w:eastAsia="zh-CN"/>
        </w:rPr>
      </w:pPr>
    </w:p>
    <w:p w14:paraId="624B7DCF">
      <w:pPr>
        <w:spacing w:line="600" w:lineRule="exact"/>
        <w:jc w:val="center"/>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028008石柱土家族自治县南宾街道双庆小学校202</w:t>
      </w:r>
      <w:r>
        <w:rPr>
          <w:rFonts w:hint="eastAsia" w:ascii="Times New Roman" w:hAnsi="Times New Roman" w:eastAsia="方正小标宋_GBK" w:cs="华文中宋"/>
          <w:spacing w:val="-10"/>
          <w:sz w:val="44"/>
          <w:szCs w:val="44"/>
          <w:lang w:val="en-US" w:eastAsia="zh-CN"/>
        </w:rPr>
        <w:t>6</w:t>
      </w:r>
      <w:r>
        <w:rPr>
          <w:rFonts w:hint="eastAsia" w:ascii="Times New Roman" w:hAnsi="Times New Roman" w:eastAsia="方正小标宋_GBK" w:cs="华文中宋"/>
          <w:spacing w:val="-10"/>
          <w:sz w:val="44"/>
          <w:szCs w:val="44"/>
        </w:rPr>
        <w:t>年单位预算情况说明</w:t>
      </w:r>
    </w:p>
    <w:p w14:paraId="4B4F208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rPr>
      </w:pPr>
    </w:p>
    <w:p w14:paraId="196100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759AC4CE">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239DE53F">
      <w:pPr>
        <w:pStyle w:val="5"/>
        <w:spacing w:before="0" w:beforeAutospacing="0" w:after="0" w:afterAutospacing="0"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1、实施中小学义务教育，促进基础教育发展；</w:t>
      </w:r>
    </w:p>
    <w:p w14:paraId="554BC29F">
      <w:pPr>
        <w:pStyle w:val="5"/>
        <w:spacing w:before="0" w:beforeAutospacing="0" w:after="0" w:afterAutospacing="0"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2、实施小学学历教育；</w:t>
      </w:r>
    </w:p>
    <w:p w14:paraId="614EDEFA">
      <w:pPr>
        <w:pStyle w:val="5"/>
        <w:spacing w:before="0" w:beforeAutospacing="0" w:after="0" w:afterAutospacing="0"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3、完成县教育委员会领导交办工作任务。</w:t>
      </w:r>
    </w:p>
    <w:p w14:paraId="72042CC6">
      <w:pPr>
        <w:pStyle w:val="5"/>
        <w:spacing w:before="0" w:beforeAutospacing="0" w:after="0" w:afterAutospacing="0"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（二）单位构成</w:t>
      </w:r>
    </w:p>
    <w:p w14:paraId="00C96BC1">
      <w:pPr>
        <w:pStyle w:val="5"/>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从预算单位构成看，石柱土家族自治县南宾街道双庆小学校是石柱土家族自治县教育委员会部门预算编制范围的下属单位，为二级预算单位。</w:t>
      </w:r>
    </w:p>
    <w:p w14:paraId="3E0C90E8">
      <w:pPr>
        <w:pStyle w:val="5"/>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本部门由1个财政拨款事业单位组成，下设5个机构：教务处、教科室、德育处、总务处、办公室。人员编制5</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人，实有5</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人，退休4</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人，遗属6人。</w:t>
      </w:r>
    </w:p>
    <w:p w14:paraId="0055B8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6E784323">
      <w:pPr>
        <w:pStyle w:val="5"/>
        <w:spacing w:before="0" w:beforeAutospacing="0" w:after="0" w:afterAutospacing="0" w:line="600" w:lineRule="exact"/>
        <w:ind w:firstLine="640" w:firstLineChars="200"/>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年初预算数1622.97万元，其中：一般公共预算拨款1603.22万元，政府性基金预算拨款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万元，财政专户管理资金19.74万元，事业收入资金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  万元</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ascii="Times New Roman" w:hAnsi="Times New Roman" w:eastAsia="方正仿宋_GBK" w:cs="Times New Roman"/>
          <w:sz w:val="32"/>
          <w:szCs w:val="32"/>
        </w:rPr>
        <w:t>收入</w:t>
      </w:r>
      <w:r>
        <w:rPr>
          <w:rFonts w:hint="eastAsia" w:ascii="Times New Roman" w:hAnsi="Times New Roman" w:eastAsia="方正仿宋_GBK" w:cs="Times New Roman"/>
          <w:sz w:val="32"/>
          <w:szCs w:val="32"/>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hint="eastAsia" w:ascii="Times New Roman" w:hAnsi="Times New Roman" w:eastAsia="方正仿宋_GBK"/>
          <w:sz w:val="32"/>
          <w:szCs w:val="32"/>
          <w:lang w:val="en-US" w:eastAsia="zh-CN"/>
        </w:rPr>
        <w:t>增加</w:t>
      </w:r>
      <w:r>
        <w:rPr>
          <w:rFonts w:hint="eastAsia" w:ascii="Times New Roman" w:hAnsi="Times New Roman" w:eastAsia="方正仿宋_GBK"/>
          <w:sz w:val="32"/>
          <w:szCs w:val="32"/>
        </w:rPr>
        <w:t>255.73</w:t>
      </w:r>
      <w:r>
        <w:rPr>
          <w:rFonts w:ascii="Times New Roman" w:hAnsi="Times New Roman" w:eastAsia="方正仿宋_GBK"/>
          <w:sz w:val="32"/>
          <w:szCs w:val="32"/>
        </w:rPr>
        <w:t>万元，主要是一般公共预算拨款减少</w:t>
      </w:r>
      <w:r>
        <w:rPr>
          <w:rFonts w:hint="eastAsia" w:ascii="Times New Roman" w:hAnsi="Times New Roman" w:eastAsia="方正仿宋_GBK"/>
          <w:sz w:val="32"/>
          <w:szCs w:val="32"/>
        </w:rPr>
        <w:t>255.73</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hint="eastAsia" w:ascii="方正仿宋_GBK" w:eastAsia="方正仿宋_GBK"/>
          <w:sz w:val="32"/>
          <w:szCs w:val="32"/>
        </w:rPr>
        <w:t>政府性基金预算拨款增加</w:t>
      </w:r>
      <w:r>
        <w:rPr>
          <w:rFonts w:ascii="Times New Roman" w:hAnsi="Times New Roman" w:cs="Times New Roman"/>
          <w:sz w:val="32"/>
          <w:szCs w:val="32"/>
        </w:rPr>
        <w:t>0</w:t>
      </w:r>
      <w:r>
        <w:rPr>
          <w:rFonts w:hint="eastAsia" w:ascii="方正仿宋_GBK" w:eastAsia="方正仿宋_GBK"/>
          <w:sz w:val="32"/>
          <w:szCs w:val="32"/>
        </w:rPr>
        <w:t>万元，我校政府性基金为0万元。</w:t>
      </w:r>
    </w:p>
    <w:p w14:paraId="72E9E4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年初预算数1622.97万元，其中：一般公共服务支出1603.22万元，教育支出1208.21万元，社会保障和就业支出277.4万元，卫生健康支出73.51万元，住房保障支出63.85万元；支出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sz w:val="32"/>
          <w:szCs w:val="32"/>
        </w:rPr>
        <w:t>255.73</w:t>
      </w:r>
      <w:r>
        <w:rPr>
          <w:rFonts w:hint="default" w:ascii="Times New Roman" w:hAnsi="Times New Roman" w:eastAsia="方正仿宋_GBK" w:cs="Times New Roman"/>
          <w:sz w:val="32"/>
          <w:szCs w:val="32"/>
        </w:rPr>
        <w:t>万元，主要是基本支出</w:t>
      </w:r>
      <w:r>
        <w:rPr>
          <w:rFonts w:hint="eastAsia" w:ascii="Times New Roman" w:hAnsi="Times New Roman" w:eastAsia="方正仿宋_GBK" w:cs="Times New Roman"/>
          <w:sz w:val="32"/>
          <w:szCs w:val="32"/>
          <w:lang w:val="en-US" w:eastAsia="zh-CN"/>
        </w:rPr>
        <w:t>减少</w:t>
      </w:r>
      <w:r>
        <w:rPr>
          <w:rFonts w:hint="default" w:ascii="Times New Roman" w:hAnsi="Times New Roman" w:eastAsia="方正仿宋_GBK" w:cs="Times New Roman"/>
          <w:sz w:val="32"/>
          <w:szCs w:val="32"/>
        </w:rPr>
        <w:t>45.97万元，项目支出增加295.43万元。</w:t>
      </w:r>
    </w:p>
    <w:p w14:paraId="154923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491AB4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一般公共预算财政拨款收入1603.22万元，一般公共预算财政拨款支出1603.22万元，比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增加249.48万元。其中：基本支出1199.49万元，</w:t>
      </w:r>
      <w:r>
        <w:rPr>
          <w:rFonts w:hint="eastAsia" w:ascii="方正仿宋_GBK" w:eastAsia="方正仿宋_GBK"/>
          <w:sz w:val="32"/>
          <w:szCs w:val="32"/>
        </w:rPr>
        <w:t>主要用于保障我校在职人员工资福利支出中的基本工资、津贴补贴、绩效工资、退休教师健康休养费、基本养老保险缴费、职业年金缴费、基本医疗保险缴费、其他社会保障缴费、住房公积金、医疗费，商品和服务支出中的工会经费，退休人员对个人和家庭的补助支出中的医疗补助</w:t>
      </w:r>
      <w:r>
        <w:rPr>
          <w:rFonts w:hint="eastAsia" w:ascii="方正仿宋_GBK" w:eastAsia="方正仿宋_GBK"/>
          <w:sz w:val="32"/>
          <w:szCs w:val="32"/>
          <w:lang w:eastAsia="zh-CN"/>
        </w:rPr>
        <w:t>，</w:t>
      </w:r>
      <w:r>
        <w:rPr>
          <w:rFonts w:hint="default" w:ascii="Times New Roman" w:hAnsi="Times New Roman" w:eastAsia="方正仿宋_GBK" w:cs="Times New Roman"/>
          <w:sz w:val="32"/>
          <w:szCs w:val="32"/>
        </w:rPr>
        <w:t>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减少45.97万元，</w:t>
      </w:r>
      <w:r>
        <w:rPr>
          <w:rFonts w:hint="eastAsia" w:ascii="方正仿宋_GBK" w:eastAsia="方正仿宋_GBK"/>
          <w:sz w:val="32"/>
          <w:szCs w:val="32"/>
        </w:rPr>
        <w:t>主要原因是人员经费及学校公用经费项目支出纳项目支出</w:t>
      </w:r>
      <w:r>
        <w:rPr>
          <w:rFonts w:hint="eastAsia" w:ascii="方正仿宋_GBK" w:eastAsia="方正仿宋_GBK"/>
          <w:sz w:val="32"/>
          <w:szCs w:val="32"/>
          <w:lang w:eastAsia="zh-CN"/>
        </w:rPr>
        <w:t>，</w:t>
      </w:r>
      <w:r>
        <w:rPr>
          <w:rFonts w:hint="default" w:ascii="Times New Roman" w:hAnsi="Times New Roman" w:eastAsia="方正仿宋_GBK" w:cs="Times New Roman"/>
          <w:sz w:val="32"/>
          <w:szCs w:val="32"/>
        </w:rPr>
        <w:t>项目支出423.47万元，</w:t>
      </w:r>
      <w:r>
        <w:rPr>
          <w:rFonts w:ascii="方正仿宋_GBK" w:eastAsia="方正仿宋_GBK"/>
          <w:sz w:val="32"/>
          <w:szCs w:val="32"/>
        </w:rPr>
        <w:t>主要用于</w:t>
      </w:r>
      <w:r>
        <w:rPr>
          <w:rFonts w:hint="eastAsia" w:ascii="方正仿宋_GBK" w:eastAsia="方正仿宋_GBK"/>
          <w:sz w:val="32"/>
          <w:szCs w:val="32"/>
        </w:rPr>
        <w:t>学前教育和小学教育</w:t>
      </w:r>
      <w:r>
        <w:rPr>
          <w:rFonts w:ascii="Times New Roman" w:hAnsi="Times New Roman" w:eastAsia="方正仿宋_GBK"/>
          <w:sz w:val="32"/>
          <w:szCs w:val="32"/>
        </w:rPr>
        <w:t>重点工作</w:t>
      </w:r>
      <w:r>
        <w:rPr>
          <w:rFonts w:hint="default" w:ascii="Times New Roman" w:hAnsi="Times New Roman" w:eastAsia="方正仿宋_GBK" w:cs="Times New Roman"/>
          <w:sz w:val="32"/>
          <w:szCs w:val="32"/>
        </w:rPr>
        <w:t>，比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增加295.43万元</w:t>
      </w:r>
      <w:r>
        <w:rPr>
          <w:rFonts w:hint="eastAsia" w:ascii="Times New Roman" w:hAnsi="Times New Roman" w:eastAsia="方正仿宋_GBK" w:cs="Times New Roman"/>
          <w:sz w:val="32"/>
          <w:szCs w:val="32"/>
          <w:lang w:eastAsia="zh-CN"/>
        </w:rPr>
        <w:t>，</w:t>
      </w:r>
      <w:r>
        <w:rPr>
          <w:rFonts w:ascii="Times New Roman" w:hAnsi="Times New Roman" w:eastAsia="方正仿宋_GBK"/>
          <w:sz w:val="32"/>
          <w:szCs w:val="32"/>
        </w:rPr>
        <w:t>主要原因是</w:t>
      </w:r>
      <w:r>
        <w:rPr>
          <w:rFonts w:hint="eastAsia" w:ascii="Times New Roman" w:hAnsi="Times New Roman" w:eastAsia="方正仿宋_GBK"/>
          <w:sz w:val="32"/>
          <w:szCs w:val="32"/>
        </w:rPr>
        <w:t>增加</w:t>
      </w:r>
      <w:r>
        <w:rPr>
          <w:rFonts w:hint="eastAsia" w:ascii="方正仿宋_GBK" w:eastAsia="方正仿宋_GBK"/>
          <w:sz w:val="32"/>
          <w:szCs w:val="32"/>
        </w:rPr>
        <w:t>前教育支出、小学教育支出等项目</w:t>
      </w:r>
      <w:r>
        <w:rPr>
          <w:rFonts w:hint="default" w:ascii="Times New Roman" w:hAnsi="Times New Roman" w:eastAsia="方正仿宋_GBK" w:cs="Times New Roman"/>
          <w:sz w:val="32"/>
          <w:szCs w:val="32"/>
        </w:rPr>
        <w:t>。</w:t>
      </w:r>
    </w:p>
    <w:p w14:paraId="0F4A91B3">
      <w:pPr>
        <w:pStyle w:val="5"/>
        <w:spacing w:before="0" w:beforeAutospacing="0" w:after="0" w:afterAutospacing="0" w:line="600" w:lineRule="exact"/>
        <w:ind w:firstLine="640" w:firstLineChars="200"/>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政府性基金预算财政拨款收入</w:t>
      </w:r>
      <w:r>
        <w:rPr>
          <w:rFonts w:hint="eastAsia" w:ascii="Times New Roman" w:hAnsi="Times New Roman" w:eastAsia="方正仿宋_GBK"/>
          <w:sz w:val="32"/>
          <w:szCs w:val="32"/>
        </w:rPr>
        <w:t>0</w:t>
      </w:r>
      <w:r>
        <w:rPr>
          <w:rFonts w:ascii="Times New Roman" w:hAnsi="Times New Roman" w:eastAsia="方正仿宋_GBK" w:cs="Times New Roman"/>
          <w:sz w:val="32"/>
          <w:szCs w:val="32"/>
        </w:rPr>
        <w:t>万元，政府性基金预算支出</w:t>
      </w:r>
      <w:r>
        <w:rPr>
          <w:rFonts w:hint="eastAsia" w:ascii="Times New Roman" w:hAnsi="Times New Roman" w:eastAsia="方正仿宋_GBK"/>
          <w:sz w:val="32"/>
          <w:szCs w:val="32"/>
        </w:rPr>
        <w:t>0</w:t>
      </w:r>
      <w:r>
        <w:rPr>
          <w:rFonts w:ascii="Times New Roman" w:hAnsi="Times New Roman" w:eastAsia="方正仿宋_GBK" w:cs="Times New Roman"/>
          <w:sz w:val="32"/>
          <w:szCs w:val="32"/>
        </w:rPr>
        <w:t>万元</w:t>
      </w:r>
      <w:r>
        <w:rPr>
          <w:rFonts w:hint="eastAsia" w:ascii="方正仿宋_GBK" w:eastAsia="方正仿宋_GBK"/>
          <w:sz w:val="32"/>
          <w:szCs w:val="32"/>
        </w:rPr>
        <w:t>，比</w:t>
      </w:r>
      <w:r>
        <w:rPr>
          <w:rFonts w:ascii="Times New Roman" w:hAnsi="Times New Roman" w:cs="Times New Roman"/>
          <w:sz w:val="32"/>
          <w:szCs w:val="32"/>
        </w:rPr>
        <w:t>202</w:t>
      </w:r>
      <w:r>
        <w:rPr>
          <w:rFonts w:hint="eastAsia" w:ascii="Times New Roman" w:hAnsi="Times New Roman" w:cs="Times New Roman"/>
          <w:sz w:val="32"/>
          <w:szCs w:val="32"/>
          <w:lang w:val="en-US" w:eastAsia="zh-CN"/>
        </w:rPr>
        <w:t>5</w:t>
      </w:r>
      <w:r>
        <w:rPr>
          <w:rFonts w:hint="eastAsia" w:ascii="方正仿宋_GBK" w:eastAsia="方正仿宋_GBK"/>
          <w:sz w:val="32"/>
          <w:szCs w:val="32"/>
        </w:rPr>
        <w:t>年增加</w:t>
      </w:r>
      <w:r>
        <w:rPr>
          <w:rFonts w:ascii="Times New Roman" w:hAnsi="Times New Roman" w:cs="Times New Roman"/>
          <w:sz w:val="32"/>
          <w:szCs w:val="32"/>
        </w:rPr>
        <w:t>0</w:t>
      </w:r>
      <w:r>
        <w:rPr>
          <w:rFonts w:hint="eastAsia" w:ascii="方正仿宋_GBK" w:eastAsia="方正仿宋_GBK"/>
          <w:sz w:val="32"/>
          <w:szCs w:val="32"/>
        </w:rPr>
        <w:t>万元，主要原因是双庆小学</w:t>
      </w:r>
      <w:r>
        <w:rPr>
          <w:rFonts w:ascii="Times New Roman" w:hAnsi="Times New Roman" w:cs="Times New Roman"/>
          <w:sz w:val="32"/>
          <w:szCs w:val="32"/>
        </w:rPr>
        <w:t>202</w:t>
      </w:r>
      <w:r>
        <w:rPr>
          <w:rFonts w:hint="eastAsia" w:ascii="Times New Roman" w:hAnsi="Times New Roman" w:cs="Times New Roman"/>
          <w:sz w:val="32"/>
          <w:szCs w:val="32"/>
          <w:lang w:val="en-US" w:eastAsia="zh-CN"/>
        </w:rPr>
        <w:t>5</w:t>
      </w:r>
      <w:r>
        <w:rPr>
          <w:rFonts w:hint="eastAsia" w:ascii="方正仿宋_GBK" w:eastAsia="方正仿宋_GBK"/>
          <w:sz w:val="32"/>
          <w:szCs w:val="32"/>
        </w:rPr>
        <w:t>年无使用政府性基金预算拨款安排的支出，与上年保持一致。</w:t>
      </w:r>
    </w:p>
    <w:p w14:paraId="694774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14:paraId="7E6BE5E7">
      <w:pPr>
        <w:pStyle w:val="5"/>
        <w:spacing w:before="0" w:beforeAutospacing="0" w:after="0" w:afterAutospacing="0" w:line="600" w:lineRule="exact"/>
        <w:ind w:firstLine="640" w:firstLineChars="200"/>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“三公”经费预算  万元，比</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减少</w:t>
      </w:r>
      <w:r>
        <w:rPr>
          <w:rFonts w:hint="eastAsia" w:ascii="Times New Roman" w:hAnsi="Times New Roman" w:eastAsia="方正仿宋_GBK"/>
          <w:sz w:val="32"/>
          <w:szCs w:val="32"/>
        </w:rPr>
        <w:t>0</w:t>
      </w:r>
      <w:r>
        <w:rPr>
          <w:rFonts w:ascii="Times New Roman" w:hAnsi="Times New Roman" w:eastAsia="方正仿宋_GBK" w:cs="Times New Roman"/>
          <w:sz w:val="32"/>
          <w:szCs w:val="32"/>
        </w:rPr>
        <w:t xml:space="preserve"> 万元。其中：因公出国（境）费用</w:t>
      </w:r>
      <w:r>
        <w:rPr>
          <w:rFonts w:hint="eastAsia" w:ascii="Times New Roman" w:hAnsi="Times New Roman" w:eastAsia="方正仿宋_GBK"/>
          <w:sz w:val="32"/>
          <w:szCs w:val="32"/>
        </w:rPr>
        <w:t>0</w:t>
      </w:r>
      <w:r>
        <w:rPr>
          <w:rFonts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减少</w:t>
      </w:r>
      <w:r>
        <w:rPr>
          <w:rFonts w:hint="eastAsia" w:ascii="Times New Roman" w:hAnsi="Times New Roman" w:eastAsia="方正仿宋_GBK"/>
          <w:sz w:val="32"/>
          <w:szCs w:val="32"/>
        </w:rPr>
        <w:t>0</w:t>
      </w:r>
      <w:r>
        <w:rPr>
          <w:rFonts w:ascii="Times New Roman" w:hAnsi="Times New Roman" w:eastAsia="方正仿宋_GBK" w:cs="Times New Roman"/>
          <w:sz w:val="32"/>
          <w:szCs w:val="32"/>
        </w:rPr>
        <w:t>万元，</w:t>
      </w:r>
      <w:r>
        <w:rPr>
          <w:rFonts w:hint="eastAsia" w:ascii="方正仿宋_GBK" w:eastAsia="方正仿宋_GBK"/>
          <w:sz w:val="32"/>
          <w:szCs w:val="32"/>
        </w:rPr>
        <w:t>主要原因是单位不存在因公出国费用；公务接待费</w:t>
      </w:r>
      <w:r>
        <w:rPr>
          <w:rFonts w:ascii="Times New Roman" w:hAnsi="Times New Roman" w:cs="Times New Roman"/>
          <w:sz w:val="32"/>
          <w:szCs w:val="32"/>
        </w:rPr>
        <w:t>0</w:t>
      </w:r>
      <w:r>
        <w:rPr>
          <w:rFonts w:hint="eastAsia" w:ascii="方正仿宋_GBK" w:eastAsia="方正仿宋_GBK"/>
          <w:sz w:val="32"/>
          <w:szCs w:val="32"/>
        </w:rPr>
        <w:t>万元，比</w:t>
      </w:r>
      <w:r>
        <w:rPr>
          <w:rFonts w:ascii="Times New Roman" w:hAnsi="Times New Roman" w:cs="Times New Roman"/>
          <w:sz w:val="32"/>
          <w:szCs w:val="32"/>
        </w:rPr>
        <w:t>202</w:t>
      </w:r>
      <w:r>
        <w:rPr>
          <w:rFonts w:hint="eastAsia" w:ascii="Times New Roman" w:hAnsi="Times New Roman" w:cs="Times New Roman"/>
          <w:sz w:val="32"/>
          <w:szCs w:val="32"/>
          <w:lang w:val="en-US" w:eastAsia="zh-CN"/>
        </w:rPr>
        <w:t>5</w:t>
      </w:r>
      <w:r>
        <w:rPr>
          <w:rFonts w:hint="eastAsia" w:ascii="方正仿宋_GBK" w:eastAsia="方正仿宋_GBK"/>
          <w:sz w:val="32"/>
          <w:szCs w:val="32"/>
        </w:rPr>
        <w:t>年减少</w:t>
      </w:r>
      <w:r>
        <w:rPr>
          <w:rFonts w:ascii="Times New Roman" w:hAnsi="Times New Roman" w:cs="Times New Roman"/>
          <w:sz w:val="32"/>
          <w:szCs w:val="32"/>
        </w:rPr>
        <w:t>0</w:t>
      </w:r>
      <w:r>
        <w:rPr>
          <w:rFonts w:hint="eastAsia" w:ascii="方正仿宋_GBK" w:eastAsia="方正仿宋_GBK"/>
          <w:sz w:val="32"/>
          <w:szCs w:val="32"/>
        </w:rPr>
        <w:t>万元，主要原因是根据现有财经纪律，单位一般情况不搞公务接待，即使有接待，也是在单位进行；公务用车运行维护费</w:t>
      </w:r>
      <w:r>
        <w:rPr>
          <w:rFonts w:ascii="Times New Roman" w:hAnsi="Times New Roman" w:cs="Times New Roman"/>
          <w:sz w:val="32"/>
          <w:szCs w:val="32"/>
        </w:rPr>
        <w:t>0</w:t>
      </w:r>
      <w:r>
        <w:rPr>
          <w:rFonts w:hint="eastAsia" w:ascii="方正仿宋_GBK" w:eastAsia="方正仿宋_GBK"/>
          <w:sz w:val="32"/>
          <w:szCs w:val="32"/>
        </w:rPr>
        <w:t>万元，比</w:t>
      </w:r>
      <w:r>
        <w:rPr>
          <w:rFonts w:ascii="Times New Roman" w:hAnsi="Times New Roman" w:cs="Times New Roman"/>
          <w:sz w:val="32"/>
          <w:szCs w:val="32"/>
        </w:rPr>
        <w:t>202</w:t>
      </w:r>
      <w:r>
        <w:rPr>
          <w:rFonts w:hint="eastAsia" w:ascii="Times New Roman" w:hAnsi="Times New Roman" w:cs="Times New Roman"/>
          <w:sz w:val="32"/>
          <w:szCs w:val="32"/>
          <w:lang w:val="en-US" w:eastAsia="zh-CN"/>
        </w:rPr>
        <w:t>5</w:t>
      </w:r>
      <w:r>
        <w:rPr>
          <w:rFonts w:hint="eastAsia" w:ascii="方正仿宋_GBK" w:eastAsia="方正仿宋_GBK"/>
          <w:sz w:val="32"/>
          <w:szCs w:val="32"/>
        </w:rPr>
        <w:t>年减少</w:t>
      </w:r>
      <w:r>
        <w:rPr>
          <w:rFonts w:ascii="Times New Roman" w:hAnsi="Times New Roman" w:cs="Times New Roman"/>
          <w:sz w:val="32"/>
          <w:szCs w:val="32"/>
        </w:rPr>
        <w:t>0</w:t>
      </w:r>
      <w:r>
        <w:rPr>
          <w:rFonts w:hint="eastAsia" w:ascii="方正仿宋_GBK" w:eastAsia="方正仿宋_GBK"/>
          <w:sz w:val="32"/>
          <w:szCs w:val="32"/>
        </w:rPr>
        <w:t>万元，主要原因是单位无公务车辆；公务用车购置费</w:t>
      </w:r>
      <w:r>
        <w:rPr>
          <w:rFonts w:ascii="Times New Roman" w:hAnsi="Times New Roman" w:cs="Times New Roman"/>
          <w:sz w:val="32"/>
          <w:szCs w:val="32"/>
        </w:rPr>
        <w:t>0</w:t>
      </w:r>
      <w:r>
        <w:rPr>
          <w:rFonts w:hint="eastAsia" w:ascii="方正仿宋_GBK" w:eastAsia="方正仿宋_GBK"/>
          <w:sz w:val="32"/>
          <w:szCs w:val="32"/>
        </w:rPr>
        <w:t>万元，比</w:t>
      </w:r>
      <w:r>
        <w:rPr>
          <w:rFonts w:ascii="Times New Roman" w:hAnsi="Times New Roman" w:cs="Times New Roman"/>
          <w:sz w:val="32"/>
          <w:szCs w:val="32"/>
        </w:rPr>
        <w:t>202</w:t>
      </w:r>
      <w:r>
        <w:rPr>
          <w:rFonts w:hint="eastAsia" w:ascii="Times New Roman" w:hAnsi="Times New Roman" w:cs="Times New Roman"/>
          <w:sz w:val="32"/>
          <w:szCs w:val="32"/>
          <w:lang w:val="en-US" w:eastAsia="zh-CN"/>
        </w:rPr>
        <w:t>5</w:t>
      </w:r>
      <w:r>
        <w:rPr>
          <w:rFonts w:hint="eastAsia" w:ascii="方正仿宋_GBK" w:eastAsia="方正仿宋_GBK"/>
          <w:sz w:val="32"/>
          <w:szCs w:val="32"/>
        </w:rPr>
        <w:t>年减少</w:t>
      </w:r>
      <w:r>
        <w:rPr>
          <w:rFonts w:ascii="Times New Roman" w:hAnsi="Times New Roman" w:cs="Times New Roman"/>
          <w:sz w:val="32"/>
          <w:szCs w:val="32"/>
        </w:rPr>
        <w:t>0</w:t>
      </w:r>
      <w:r>
        <w:rPr>
          <w:rFonts w:hint="eastAsia" w:ascii="方正仿宋_GBK" w:eastAsia="方正仿宋_GBK"/>
          <w:sz w:val="32"/>
          <w:szCs w:val="32"/>
        </w:rPr>
        <w:t>万元；主要原因是单位无公务车辆购置需求。</w:t>
      </w:r>
    </w:p>
    <w:p w14:paraId="6F7412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21E617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sz w:val="32"/>
        </w:rPr>
      </w:pPr>
      <w:r>
        <w:rPr>
          <w:rFonts w:ascii="Times New Roman" w:hAnsi="Times New Roman" w:eastAsia="方正仿宋_GBK"/>
          <w:sz w:val="32"/>
        </w:rPr>
        <w:t>我单位不在机关运行经费统计范围之内。</w:t>
      </w:r>
    </w:p>
    <w:p w14:paraId="6DF2B9D6">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w:t>
      </w:r>
      <w:r>
        <w:rPr>
          <w:rFonts w:hint="eastAsia" w:ascii="Times New Roman" w:hAnsi="Times New Roman" w:eastAsia="方正仿宋_GBK" w:cs="仿宋_GB2312"/>
          <w:sz w:val="32"/>
        </w:rPr>
        <w:t>本单位政府采购预算总额</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万元、政府采购工程预算0万元、政府采购服务预算0万元；其中一般公共预算拨款政府采购</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万元、政府采购工程预算0万元、政府采购服务预算0万元。</w:t>
      </w:r>
    </w:p>
    <w:p w14:paraId="4F7888DC">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项目支出均实行了绩效目标管理，涉及一般公共预算财政拨款423.47万元。</w:t>
      </w:r>
    </w:p>
    <w:p w14:paraId="149BD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国有资产占有使用情况。截止</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12月，所属各预算单位共有车辆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辆、执勤执法用车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一般公共预算安排购置车辆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 辆、执勤执法用车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14:paraId="4B18F1D5">
      <w:pPr>
        <w:spacing w:line="600" w:lineRule="exact"/>
        <w:ind w:firstLine="640" w:firstLineChars="200"/>
        <w:rPr>
          <w:rFonts w:hint="eastAsia" w:ascii="Times New Roman" w:hAnsi="Times New Roman" w:eastAsia="方正黑体_GBK" w:cs="仿宋_GB2312"/>
          <w:sz w:val="32"/>
        </w:rPr>
      </w:pPr>
      <w:r>
        <w:rPr>
          <w:rFonts w:hint="default" w:ascii="Times New Roman" w:hAnsi="Times New Roman" w:eastAsia="方正黑体_GBK" w:cs="Times New Roman"/>
          <w:sz w:val="32"/>
        </w:rPr>
        <w:t>六、专业性名词解释</w:t>
      </w:r>
    </w:p>
    <w:p w14:paraId="06537B52">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14:paraId="3253E130">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财政拨款收入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事业收入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经营收入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等以外的收入。</w:t>
      </w:r>
    </w:p>
    <w:p w14:paraId="43D1291D">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14:paraId="2D7EEF58">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14:paraId="3225EE57">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三公</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8366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bookmarkStart w:id="0" w:name="_GoBack"/>
      <w:bookmarkEnd w:id="0"/>
    </w:p>
    <w:p w14:paraId="7E31739E">
      <w:pPr>
        <w:pStyle w:val="5"/>
        <w:spacing w:before="0" w:beforeAutospacing="0" w:after="0" w:afterAutospacing="0" w:line="600" w:lineRule="exact"/>
        <w:ind w:firstLine="640" w:firstLineChars="200"/>
        <w:rPr>
          <w:rFonts w:hint="default" w:ascii="Times New Roman" w:hAnsi="Times New Roman" w:eastAsia="宋体" w:cs="Times New Roman"/>
          <w:sz w:val="32"/>
          <w:szCs w:val="32"/>
          <w:highlight w:val="yellow"/>
          <w:lang w:val="en-US" w:eastAsia="zh-CN"/>
        </w:rPr>
      </w:pPr>
      <w:r>
        <w:rPr>
          <w:rFonts w:hint="eastAsia" w:ascii="方正仿宋_GBK" w:eastAsia="方正仿宋_GBK"/>
          <w:sz w:val="32"/>
          <w:szCs w:val="32"/>
        </w:rPr>
        <w:t>单位预算公开联系人：</w:t>
      </w:r>
      <w:r>
        <w:rPr>
          <w:rFonts w:hint="eastAsia" w:ascii="方正仿宋_GBK" w:eastAsia="方正仿宋_GBK"/>
          <w:sz w:val="32"/>
          <w:szCs w:val="32"/>
          <w:lang w:val="en-US" w:eastAsia="zh-CN"/>
        </w:rPr>
        <w:t>王小燕</w:t>
      </w:r>
      <w:r>
        <w:rPr>
          <w:rFonts w:hint="eastAsia" w:ascii="方正仿宋_GBK" w:eastAsia="方正仿宋_GBK"/>
          <w:sz w:val="32"/>
          <w:szCs w:val="32"/>
        </w:rPr>
        <w:t xml:space="preserve">  联系方式：</w:t>
      </w:r>
      <w:r>
        <w:rPr>
          <w:rFonts w:hint="eastAsia" w:ascii="Times New Roman" w:hAnsi="Times New Roman" w:eastAsia="方正仿宋_GBK" w:cs="Times New Roman"/>
          <w:sz w:val="32"/>
          <w:szCs w:val="32"/>
          <w:lang w:val="en-US" w:eastAsia="zh-CN"/>
        </w:rPr>
        <w:t>1592362</w:t>
      </w:r>
      <w:r>
        <w:rPr>
          <w:rFonts w:hint="eastAsia" w:ascii="Times New Roman" w:hAnsi="Times New Roman" w:cs="Times New Roman"/>
          <w:sz w:val="32"/>
          <w:szCs w:val="32"/>
          <w:lang w:val="en-US" w:eastAsia="zh-CN"/>
        </w:rPr>
        <w:t>1243</w:t>
      </w:r>
    </w:p>
    <w:sectPr>
      <w:footerReference r:id="rId3" w:type="default"/>
      <w:pgSz w:w="11906" w:h="16838"/>
      <w:pgMar w:top="1440" w:right="1440" w:bottom="1440" w:left="1440"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BB6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23154">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323154">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1B92E09"/>
    <w:rsid w:val="0D7A365A"/>
    <w:rsid w:val="133B1901"/>
    <w:rsid w:val="19DB55F5"/>
    <w:rsid w:val="1BA22995"/>
    <w:rsid w:val="1DD801A3"/>
    <w:rsid w:val="1EAF42D1"/>
    <w:rsid w:val="23CD1FF3"/>
    <w:rsid w:val="2683732D"/>
    <w:rsid w:val="26BD17DD"/>
    <w:rsid w:val="274B199A"/>
    <w:rsid w:val="27FB0987"/>
    <w:rsid w:val="28D633AA"/>
    <w:rsid w:val="29DA6863"/>
    <w:rsid w:val="2A1750A8"/>
    <w:rsid w:val="2BE20CDE"/>
    <w:rsid w:val="2CCF2174"/>
    <w:rsid w:val="32513FE1"/>
    <w:rsid w:val="387110B4"/>
    <w:rsid w:val="3A720DEA"/>
    <w:rsid w:val="3B9B3520"/>
    <w:rsid w:val="43653D19"/>
    <w:rsid w:val="476E53E5"/>
    <w:rsid w:val="489617E1"/>
    <w:rsid w:val="490837E7"/>
    <w:rsid w:val="4D5D69EE"/>
    <w:rsid w:val="5105105D"/>
    <w:rsid w:val="52C077B8"/>
    <w:rsid w:val="5A254D94"/>
    <w:rsid w:val="5B8E1A9F"/>
    <w:rsid w:val="5C73759C"/>
    <w:rsid w:val="5CF21E57"/>
    <w:rsid w:val="65A30990"/>
    <w:rsid w:val="67920983"/>
    <w:rsid w:val="6AA0021E"/>
    <w:rsid w:val="71597F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snapToGrid w:val="0"/>
      <w:jc w:val="left"/>
    </w:pPr>
    <w:rPr>
      <w:sz w:val="18"/>
      <w:szCs w:val="18"/>
    </w:rPr>
  </w:style>
  <w:style w:type="paragraph" w:styleId="4">
    <w:name w:val="header"/>
    <w:basedOn w:val="1"/>
    <w:link w:val="10"/>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unhideWhenUsed/>
    <w:qFormat/>
    <w:uiPriority w:val="0"/>
  </w:style>
  <w:style w:type="character" w:customStyle="1" w:styleId="9">
    <w:name w:val="批注框文本 字符"/>
    <w:link w:val="2"/>
    <w:qFormat/>
    <w:uiPriority w:val="0"/>
    <w:rPr>
      <w:kern w:val="2"/>
      <w:sz w:val="18"/>
      <w:szCs w:val="18"/>
    </w:r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 w:type="paragraph" w:styleId="12">
    <w:name w:val="List Paragraph"/>
    <w:basedOn w:val="1"/>
    <w:qFormat/>
    <w:uiPriority w:val="0"/>
    <w:pPr>
      <w:ind w:firstLine="420" w:firstLineChars="200"/>
    </w:pPr>
  </w:style>
  <w:style w:type="character" w:customStyle="1" w:styleId="13">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1799</Words>
  <Characters>1892</Characters>
  <Lines>8</Lines>
  <Paragraphs>2</Paragraphs>
  <TotalTime>9</TotalTime>
  <ScaleCrop>false</ScaleCrop>
  <LinksUpToDate>false</LinksUpToDate>
  <CharactersWithSpaces>2022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user609</cp:lastModifiedBy>
  <cp:lastPrinted>2018-01-02T08:11:00Z</cp:lastPrinted>
  <dcterms:modified xsi:type="dcterms:W3CDTF">2026-02-11T03:35:16Z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BC46DE40CF9B4776AA076014997ADBE0</vt:lpwstr>
  </property>
  <property fmtid="{D5CDD505-2E9C-101B-9397-08002B2CF9AE}" pid="4" name="KSOTemplateDocerSaveRecord">
    <vt:lpwstr>eyJoZGlkIjoiYWRiZTEzMGRiYjZjMWRjNDc4NGIyYzBjNTZmN2ZjYjkifQ==</vt:lpwstr>
  </property>
</Properties>
</file>