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62E7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石柱土家族自治县实验幼儿园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44AEAAA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9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691046A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9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017F9BB6">
      <w:pPr>
        <w:pStyle w:val="2"/>
        <w:spacing w:before="145" w:line="265" w:lineRule="auto"/>
        <w:ind w:left="15" w:right="174" w:firstLine="629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拟订学校发展的长期规划、学年、学期计划并组织实施；实施幼儿保育和幼儿启蒙教育。</w:t>
      </w:r>
    </w:p>
    <w:p w14:paraId="6D8953EA">
      <w:pPr>
        <w:pStyle w:val="2"/>
        <w:spacing w:before="14" w:line="185" w:lineRule="auto"/>
        <w:ind w:left="658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1.坚持和加强党对教育工作的领导。</w:t>
      </w:r>
    </w:p>
    <w:p w14:paraId="22D814AC">
      <w:pPr>
        <w:pStyle w:val="2"/>
        <w:spacing w:before="184" w:line="266" w:lineRule="auto"/>
        <w:ind w:left="1" w:right="118" w:firstLine="630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2.贯彻落实中共中央、国务院关于教育的法律法规和方针政策，市委、市政府工作和县委、县政府对教育工作的部署及要求。</w:t>
      </w:r>
    </w:p>
    <w:p w14:paraId="68FA4605">
      <w:pPr>
        <w:pStyle w:val="2"/>
        <w:spacing w:before="10" w:line="267" w:lineRule="auto"/>
        <w:ind w:left="627" w:firstLine="9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 xml:space="preserve">3.拟订学校发展的长期规划、学年、学期计划并组织实施。 </w:t>
      </w:r>
    </w:p>
    <w:p w14:paraId="3C7D711C">
      <w:pPr>
        <w:pStyle w:val="2"/>
        <w:spacing w:before="10" w:line="267" w:lineRule="auto"/>
        <w:ind w:left="627" w:firstLine="9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4.实施幼儿保育和幼儿启蒙教育。</w:t>
      </w:r>
    </w:p>
    <w:p w14:paraId="091324DC">
      <w:pPr>
        <w:pStyle w:val="2"/>
        <w:spacing w:before="10" w:line="183" w:lineRule="auto"/>
        <w:ind w:left="640" w:hanging="640" w:hangingChars="200"/>
        <w:jc w:val="left"/>
        <w:rPr>
          <w:rStyle w:val="9"/>
          <w:rFonts w:hint="default" w:ascii="Times New Roman" w:hAnsi="Times New Roman" w:eastAsia="楷体" w:cs="楷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 xml:space="preserve">    5.完成县委教育工委、县教育委员会领导交办的其他任务。</w:t>
      </w:r>
    </w:p>
    <w:p w14:paraId="7209303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ascii="Times New Roman" w:hAnsi="Times New Roman" w:eastAsia="楷体" w:cs="楷体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楷体" w:cs="楷体"/>
          <w:sz w:val="32"/>
          <w:szCs w:val="32"/>
          <w:shd w:val="clear" w:color="auto" w:fill="FFFFFF"/>
        </w:rPr>
        <w:t>（二）机构设置</w:t>
      </w:r>
    </w:p>
    <w:p w14:paraId="2679A152">
      <w:pPr>
        <w:pStyle w:val="2"/>
        <w:spacing w:before="145" w:line="265" w:lineRule="auto"/>
        <w:ind w:left="15" w:right="174" w:firstLine="629"/>
        <w:rPr>
          <w:rStyle w:val="9"/>
          <w:rFonts w:hint="default" w:ascii="Times New Roman" w:hAnsi="Times New Roman" w:eastAsia="楷体" w:cs="楷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本部门由1个财政全额拨款事业单位组成，设机构职数2个，即：总务处、保教处。设园长1名，副园长2名；内设机构领导职数2名。其中，总务处主任1名、保教处主任1名。</w:t>
      </w:r>
    </w:p>
    <w:p w14:paraId="52AE5FB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二、</w:t>
      </w:r>
      <w:r>
        <w:rPr>
          <w:rStyle w:val="9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决算</w:t>
      </w:r>
      <w:r>
        <w:rPr>
          <w:rStyle w:val="9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情况说明</w:t>
      </w:r>
    </w:p>
    <w:p w14:paraId="71A7EE9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0D7FA273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1114.77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收、支与2023年度相比，减少777.83万元，下降41.1%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我园基建项目实验幼儿园（二期工程）项目完工2024年无新增基建项目支出。</w:t>
      </w:r>
    </w:p>
    <w:p w14:paraId="505BB8C0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9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1114.77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与2023年度相比，减少777.83万元，下降41.1%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我园基建项目实验幼儿园（二期工程）项目完工2024年无新增基建项目支出。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815.42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73.2%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295.41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26.5%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3.94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0AE59F50">
      <w:pPr>
        <w:pStyle w:val="6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9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1113.68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与2023年度相比，减少778.92万元，下降41.2%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我园基建项目实验幼儿园（二期工程）项目完工2024年无新增基建项目支出。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969.19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87.0%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144.49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319CB568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Style w:val="9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9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1.09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与2023年度相比，增加1.09万元，增长100.0%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延时服务费未支出。</w:t>
      </w:r>
    </w:p>
    <w:p w14:paraId="5F14CA6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12970981">
      <w:pPr>
        <w:pStyle w:val="6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815.42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财政拨款收、支总计各减少771.76万元，下降48.6%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我园基建项目实验幼儿园（二期工程）项目完工2024年无新增基建项目支出。</w:t>
      </w:r>
    </w:p>
    <w:p w14:paraId="7237ABE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0C51B50F">
      <w:pPr>
        <w:pStyle w:val="2"/>
        <w:spacing w:before="132" w:line="268" w:lineRule="auto"/>
        <w:ind w:left="12" w:firstLine="654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9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815.42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与2023年度相比，增加228.24万元，增长38.9%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</w:p>
    <w:p w14:paraId="15EC430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较年初预算数增加112.16万元，增长16.0%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4574C692">
      <w:pPr>
        <w:pStyle w:val="6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9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815.42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与2023年度相比，增加228.24万元，增长38.9%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较年初预算数增加112.16万元，增长16.0%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</w:p>
    <w:p w14:paraId="4ED68A1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60EEA0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658.74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80.8%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较年初预算数增加76.01万元，增长13.0%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</w:p>
    <w:p w14:paraId="778B6AA1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）社会保障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96.29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较年初预算数增加36.15万元，增长60.1%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</w:p>
    <w:p w14:paraId="1BD47FF0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30.32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</w:p>
    <w:p w14:paraId="1E33F4F8">
      <w:pPr>
        <w:spacing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30.07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</w:p>
    <w:p w14:paraId="781B614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74932661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673.78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5492FE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</w:t>
      </w:r>
    </w:p>
    <w:p w14:paraId="498A4F62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603.98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与2023年度相比，增加95.76万元，增长18.8%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，主要原因是教师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人员工资自然增资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公积金、社保等调标和人员岗位晋升工资调整等。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人员经费用途主要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包括基本工资、津补贴、绩效工资、社会保障缴费、住房公积金、医疗补助等。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69.80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与2023年度相比，增加65.16万元，增长1404.3%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2024年生均公用经费计入公用经费支出决算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。公用经费用途主要包括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商品服务支出中的办公费、差旅费、培训费、水电费、维修费及其他商品服务支出。</w:t>
      </w:r>
    </w:p>
    <w:p w14:paraId="7A5960D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4358DFA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2024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年度无政府性基金预算财政拨款收支。</w:t>
      </w:r>
    </w:p>
    <w:p w14:paraId="58152D2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60430580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本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2024年度无国有资本经营预算财政拨款支出。</w:t>
      </w:r>
    </w:p>
    <w:p w14:paraId="7D52D77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三、</w:t>
      </w:r>
      <w:r>
        <w:rPr>
          <w:rStyle w:val="9"/>
          <w:rFonts w:hint="eastAsia" w:ascii="Times New Roman" w:hAnsi="Times New Roman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“三公”经费情况说明</w:t>
      </w:r>
    </w:p>
    <w:p w14:paraId="212196A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73C006FE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主要是为了响应中央八项规定，厉行节约减少公务接待费。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主要是为了响应中央八项规定，厉行节约减少公务接待费。</w:t>
      </w:r>
    </w:p>
    <w:p w14:paraId="57D604B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6462151E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2024年度本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因公出国（境）费用0.00万元，主要是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本单位本年无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因公出国（境）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费用支出较年初预算数无增减，主要原因是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本单位本年无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因公出国（境）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较上年支出数无增减，主要原因是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本单位本年无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因公出国（境）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。</w:t>
      </w:r>
    </w:p>
    <w:p w14:paraId="2C42D9A6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公务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用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车购置费0.00万元，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本单位本年度未购置公务用车。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费用支出较年初预算数无增减，主要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原因是本单位本年度未购置公务用车。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较上年支出数无增减，主要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原因是本单位本年度未购置公务用车。</w:t>
      </w:r>
    </w:p>
    <w:p w14:paraId="4A81B580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公务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用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车运行维护费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0.00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万元，主要用于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本单位公务用车运行维护费。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费用支出较年初预算数增加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0.00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万元</w:t>
      </w:r>
    </w:p>
    <w:p w14:paraId="7EB92C55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公务接待费0.00万元，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本单位2024年度未发生因公出国（境）费用。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费用支出较年初预算数无增减，主要原因是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本单位2024年度未发生因公出国（境）费用。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较上年支出数无增减，主要原因是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本单位2024年度未发生因公出国（境）费用。</w:t>
      </w:r>
    </w:p>
    <w:p w14:paraId="23FA0CF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</w:pPr>
      <w:r>
        <w:rPr>
          <w:rStyle w:val="9"/>
          <w:rFonts w:hint="eastAsia" w:ascii="Times New Roman" w:hAnsi="Times New Roman" w:eastAsia="方正楷体_GBK" w:cs="方正楷体_GBK"/>
          <w:sz w:val="32"/>
          <w:szCs w:val="32"/>
          <w:shd w:val="clear" w:color="auto" w:fill="FFFFFF"/>
        </w:rPr>
        <w:t>（三）“三公”经费实物量情况</w:t>
      </w:r>
    </w:p>
    <w:p w14:paraId="5C5792A4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2024年度本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因公出国（境）共计0个团组，0人；公务用车购置0辆，公务车保有量为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0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辆；国内公务接待0批次0人，其中：国内外事接待0批次，0人；国（境）外公务接待0批次，0人。2024年本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人均接待费0元，车均购置费0万元，车均维护费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0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万元。</w:t>
      </w:r>
    </w:p>
    <w:p w14:paraId="4910E82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9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四、其他需要说明的事项</w:t>
      </w:r>
    </w:p>
    <w:p w14:paraId="14BBE3C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57157169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与2023年度相比，减少0.10万元，下降100.0%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本年度无培训项目。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2.52</w:t>
      </w:r>
      <w:r>
        <w:rPr>
          <w:rFonts w:ascii="Times New Roman" w:hAnsi="Times New Roman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与2023年度相比，增加2.03万元，增长414.3%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主要原因是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本年度派出学习人数、次数增加。</w:t>
      </w:r>
    </w:p>
    <w:p w14:paraId="6803F26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520F8656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按照部门决算列报口径，我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单位</w:t>
      </w:r>
      <w:r>
        <w:rPr>
          <w:rFonts w:hint="default" w:ascii="Times New Roman" w:hAnsi="Times New Roman" w:eastAsia="方正仿宋_GBK" w:cs="方正仿宋_GBK"/>
          <w:sz w:val="32"/>
          <w:szCs w:val="24"/>
          <w:lang w:val="en-US" w:eastAsia="zh-CN" w:bidi="ar-SA"/>
        </w:rPr>
        <w:t>不在机关运行经费统计范围之内。</w:t>
      </w:r>
    </w:p>
    <w:p w14:paraId="712DFF8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5F6081A7">
      <w:pPr>
        <w:pStyle w:val="6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台（套）。</w:t>
      </w:r>
    </w:p>
    <w:p w14:paraId="3920E0A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Times New Roman" w:hAnsi="Times New Roman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1123E1F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8.37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8.37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8.37</w:t>
      </w:r>
      <w:r>
        <w:rPr>
          <w:rFonts w:ascii="Times New Roman" w:hAnsi="Times New Roman" w:eastAsia="方正仿宋_GBK" w:cs="方正仿宋_GBK"/>
          <w:sz w:val="32"/>
          <w:szCs w:val="32"/>
        </w:rPr>
        <w:t>万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8.37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100.0 %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24"/>
          <w:lang w:val="en-US" w:eastAsia="zh-CN" w:bidi="ar-SA"/>
        </w:rPr>
        <w:t>主要用于日常办公用品和耗材的采购。</w:t>
      </w:r>
    </w:p>
    <w:p w14:paraId="16BF29DA">
      <w:pPr>
        <w:pStyle w:val="6"/>
        <w:numPr>
          <w:ilvl w:val="0"/>
          <w:numId w:val="1"/>
        </w:numPr>
        <w:shd w:val="clear" w:color="auto" w:fill="FFFFFF"/>
        <w:rPr>
          <w:rStyle w:val="9"/>
          <w:rFonts w:hint="default"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Style w:val="9"/>
          <w:rFonts w:ascii="Times New Roman" w:hAnsi="Times New Roman" w:eastAsia="黑体" w:cs="黑体"/>
          <w:sz w:val="32"/>
          <w:szCs w:val="32"/>
          <w:shd w:val="clear" w:color="auto" w:fill="FFFFFF"/>
        </w:rPr>
        <w:t>预算绩效管理情况说明</w:t>
      </w:r>
    </w:p>
    <w:p w14:paraId="0919061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（一）单位自评情况</w:t>
      </w:r>
    </w:p>
    <w:p w14:paraId="4DD3E56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根据预算绩效管理要求，我单位对1个项目开展了绩效自评，其中，以填报目标自评表形式开展自评1个项目，涉及财政拨款项目支出资金7.77万元。</w:t>
      </w:r>
    </w:p>
    <w:p w14:paraId="0A1249BD">
      <w:pPr>
        <w:spacing w:before="300" w:line="228" w:lineRule="auto"/>
        <w:ind w:left="64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</w:p>
    <w:p w14:paraId="16E990D1">
      <w:pPr>
        <w:spacing w:before="300" w:line="228" w:lineRule="auto"/>
        <w:ind w:left="64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</w:p>
    <w:p w14:paraId="01772E17">
      <w:pPr>
        <w:spacing w:before="300" w:line="228" w:lineRule="auto"/>
        <w:ind w:left="64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</w:p>
    <w:p w14:paraId="06F980B2">
      <w:pPr>
        <w:spacing w:before="300" w:line="228" w:lineRule="auto"/>
        <w:ind w:left="64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</w:p>
    <w:p w14:paraId="12D3CFA1">
      <w:pPr>
        <w:spacing w:before="300" w:line="228" w:lineRule="auto"/>
        <w:ind w:left="649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</w:p>
    <w:p w14:paraId="75950554">
      <w:pPr>
        <w:spacing w:before="300" w:line="228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1.绩效目标自评表</w:t>
      </w:r>
    </w:p>
    <w:p w14:paraId="4865A6B5">
      <w:pPr>
        <w:spacing w:line="109" w:lineRule="auto"/>
        <w:rPr>
          <w:rFonts w:ascii="Arial"/>
          <w:sz w:val="2"/>
        </w:rPr>
      </w:pPr>
    </w:p>
    <w:tbl>
      <w:tblPr>
        <w:tblStyle w:val="12"/>
        <w:tblW w:w="8251" w:type="dxa"/>
        <w:tblInd w:w="1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390"/>
        <w:gridCol w:w="991"/>
        <w:gridCol w:w="857"/>
        <w:gridCol w:w="1096"/>
        <w:gridCol w:w="1253"/>
        <w:gridCol w:w="124"/>
        <w:gridCol w:w="1713"/>
      </w:tblGrid>
      <w:tr w14:paraId="044E6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27" w:type="dxa"/>
            <w:vAlign w:val="top"/>
          </w:tcPr>
          <w:p w14:paraId="403B0CC9">
            <w:pPr>
              <w:pStyle w:val="11"/>
              <w:spacing w:before="106" w:line="208" w:lineRule="auto"/>
              <w:ind w:left="214" w:right="204" w:firstLine="1"/>
            </w:pPr>
            <w:r>
              <w:t xml:space="preserve">专项 </w:t>
            </w:r>
            <w:r>
              <w:rPr>
                <w:spacing w:val="1"/>
              </w:rPr>
              <w:t>名称</w:t>
            </w:r>
          </w:p>
        </w:tc>
        <w:tc>
          <w:tcPr>
            <w:tcW w:w="3238" w:type="dxa"/>
            <w:gridSpan w:val="3"/>
            <w:vAlign w:val="top"/>
          </w:tcPr>
          <w:p w14:paraId="5224D3F1">
            <w:pPr>
              <w:pStyle w:val="11"/>
              <w:spacing w:before="207" w:line="230" w:lineRule="auto"/>
              <w:ind w:left="693"/>
              <w:rPr>
                <w:rFonts w:hint="eastAsia" w:eastAsia="仿宋"/>
                <w:lang w:eastAsia="zh-CN"/>
              </w:rPr>
            </w:pPr>
            <w:r>
              <w:rPr>
                <w:spacing w:val="7"/>
              </w:rPr>
              <w:t>学前</w:t>
            </w:r>
            <w:r>
              <w:rPr>
                <w:rFonts w:hint="eastAsia"/>
                <w:spacing w:val="7"/>
                <w:lang w:eastAsia="zh-CN"/>
              </w:rPr>
              <w:t>教育资助</w:t>
            </w:r>
          </w:p>
        </w:tc>
        <w:tc>
          <w:tcPr>
            <w:tcW w:w="1096" w:type="dxa"/>
            <w:vAlign w:val="top"/>
          </w:tcPr>
          <w:p w14:paraId="09D1FD5B">
            <w:pPr>
              <w:pStyle w:val="11"/>
              <w:spacing w:before="106" w:line="209" w:lineRule="auto"/>
              <w:ind w:left="247" w:right="230" w:hanging="4"/>
            </w:pPr>
            <w:r>
              <w:rPr>
                <w:spacing w:val="5"/>
              </w:rPr>
              <w:t>联系人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及电话</w:t>
            </w:r>
          </w:p>
        </w:tc>
        <w:tc>
          <w:tcPr>
            <w:tcW w:w="3090" w:type="dxa"/>
            <w:gridSpan w:val="3"/>
            <w:vAlign w:val="top"/>
          </w:tcPr>
          <w:p w14:paraId="1419FB6A">
            <w:pPr>
              <w:pStyle w:val="11"/>
              <w:spacing w:before="207" w:line="233" w:lineRule="auto"/>
              <w:ind w:left="644"/>
            </w:pPr>
            <w:r>
              <w:rPr>
                <w:spacing w:val="2"/>
              </w:rPr>
              <w:t>曹冬冬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18290507515</w:t>
            </w:r>
          </w:p>
        </w:tc>
      </w:tr>
      <w:tr w14:paraId="5C65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27" w:type="dxa"/>
            <w:vAlign w:val="top"/>
          </w:tcPr>
          <w:p w14:paraId="4D9F72A2">
            <w:pPr>
              <w:pStyle w:val="11"/>
              <w:spacing w:before="103" w:line="207" w:lineRule="auto"/>
              <w:ind w:left="214" w:right="204" w:firstLine="5"/>
            </w:pPr>
            <w:r>
              <w:rPr>
                <w:spacing w:val="-1"/>
              </w:rPr>
              <w:t>主管</w:t>
            </w:r>
            <w:r>
              <w:t xml:space="preserve"> </w:t>
            </w:r>
            <w:r>
              <w:rPr>
                <w:spacing w:val="1"/>
              </w:rPr>
              <w:t>部门</w:t>
            </w:r>
          </w:p>
        </w:tc>
        <w:tc>
          <w:tcPr>
            <w:tcW w:w="3238" w:type="dxa"/>
            <w:gridSpan w:val="3"/>
            <w:vAlign w:val="top"/>
          </w:tcPr>
          <w:p w14:paraId="1E85ADBB">
            <w:pPr>
              <w:pStyle w:val="11"/>
              <w:spacing w:before="203" w:line="232" w:lineRule="auto"/>
              <w:ind w:left="1315"/>
            </w:pPr>
            <w:r>
              <w:rPr>
                <w:spacing w:val="4"/>
              </w:rPr>
              <w:t>县教委</w:t>
            </w:r>
          </w:p>
        </w:tc>
        <w:tc>
          <w:tcPr>
            <w:tcW w:w="1096" w:type="dxa"/>
            <w:vAlign w:val="top"/>
          </w:tcPr>
          <w:p w14:paraId="5AF80082">
            <w:pPr>
              <w:pStyle w:val="11"/>
              <w:spacing w:before="204" w:line="229" w:lineRule="auto"/>
              <w:ind w:left="141"/>
            </w:pPr>
            <w:r>
              <w:rPr>
                <w:spacing w:val="5"/>
              </w:rPr>
              <w:t>预算单位</w:t>
            </w:r>
          </w:p>
        </w:tc>
        <w:tc>
          <w:tcPr>
            <w:tcW w:w="3090" w:type="dxa"/>
            <w:gridSpan w:val="3"/>
            <w:vAlign w:val="top"/>
          </w:tcPr>
          <w:p w14:paraId="2F8D1119">
            <w:pPr>
              <w:pStyle w:val="11"/>
              <w:spacing w:before="203" w:line="231" w:lineRule="auto"/>
              <w:ind w:left="190"/>
            </w:pPr>
            <w:r>
              <w:rPr>
                <w:spacing w:val="8"/>
              </w:rPr>
              <w:t>石柱土家族自治县实验幼儿园</w:t>
            </w:r>
          </w:p>
        </w:tc>
      </w:tr>
      <w:tr w14:paraId="25F5A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2EC19BF6">
            <w:pPr>
              <w:spacing w:line="244" w:lineRule="auto"/>
              <w:rPr>
                <w:rFonts w:ascii="Arial"/>
                <w:sz w:val="21"/>
              </w:rPr>
            </w:pPr>
          </w:p>
          <w:p w14:paraId="4E7EDD90">
            <w:pPr>
              <w:spacing w:line="245" w:lineRule="auto"/>
              <w:rPr>
                <w:rFonts w:ascii="Arial"/>
                <w:sz w:val="21"/>
              </w:rPr>
            </w:pPr>
          </w:p>
          <w:p w14:paraId="5E4B01C9">
            <w:pPr>
              <w:spacing w:line="245" w:lineRule="auto"/>
              <w:rPr>
                <w:rFonts w:ascii="Arial"/>
                <w:sz w:val="21"/>
              </w:rPr>
            </w:pPr>
          </w:p>
          <w:p w14:paraId="0D708468">
            <w:pPr>
              <w:pStyle w:val="11"/>
              <w:spacing w:before="65" w:line="197" w:lineRule="auto"/>
              <w:ind w:left="216" w:right="204" w:hanging="2"/>
              <w:jc w:val="both"/>
            </w:pPr>
            <w:r>
              <w:rPr>
                <w:spacing w:val="1"/>
              </w:rPr>
              <w:t>项目</w:t>
            </w:r>
            <w:r>
              <w:t xml:space="preserve"> 资金 （万 </w:t>
            </w:r>
            <w:r>
              <w:rPr>
                <w:spacing w:val="-5"/>
              </w:rPr>
              <w:t>元）</w:t>
            </w:r>
          </w:p>
        </w:tc>
        <w:tc>
          <w:tcPr>
            <w:tcW w:w="1390" w:type="dxa"/>
            <w:vAlign w:val="top"/>
          </w:tcPr>
          <w:p w14:paraId="20B0D7E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3E32C49">
            <w:pPr>
              <w:pStyle w:val="11"/>
              <w:spacing w:before="109" w:line="207" w:lineRule="auto"/>
              <w:ind w:left="294" w:right="178" w:hanging="98"/>
            </w:pPr>
            <w:r>
              <w:rPr>
                <w:spacing w:val="3"/>
              </w:rPr>
              <w:t>年初预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算数</w:t>
            </w:r>
          </w:p>
        </w:tc>
        <w:tc>
          <w:tcPr>
            <w:tcW w:w="857" w:type="dxa"/>
            <w:vAlign w:val="top"/>
          </w:tcPr>
          <w:p w14:paraId="4687E1F2">
            <w:pPr>
              <w:pStyle w:val="11"/>
              <w:spacing w:before="109" w:line="207" w:lineRule="auto"/>
              <w:ind w:left="228" w:right="111" w:hanging="98"/>
            </w:pPr>
            <w:r>
              <w:rPr>
                <w:spacing w:val="3"/>
              </w:rPr>
              <w:t>全年预</w:t>
            </w:r>
            <w:r>
              <w:t xml:space="preserve"> </w:t>
            </w:r>
            <w:r>
              <w:rPr>
                <w:spacing w:val="2"/>
              </w:rPr>
              <w:t>算数</w:t>
            </w:r>
          </w:p>
        </w:tc>
        <w:tc>
          <w:tcPr>
            <w:tcW w:w="1096" w:type="dxa"/>
            <w:vAlign w:val="top"/>
          </w:tcPr>
          <w:p w14:paraId="45CE91E8">
            <w:pPr>
              <w:pStyle w:val="11"/>
              <w:spacing w:before="108" w:line="208" w:lineRule="auto"/>
              <w:ind w:left="452" w:right="127" w:hanging="308"/>
            </w:pPr>
            <w:r>
              <w:rPr>
                <w:spacing w:val="4"/>
              </w:rPr>
              <w:t>全年执行</w:t>
            </w:r>
            <w:r>
              <w:rPr>
                <w:spacing w:val="1"/>
              </w:rPr>
              <w:t xml:space="preserve"> </w:t>
            </w:r>
            <w:r>
              <w:t>数</w:t>
            </w:r>
          </w:p>
        </w:tc>
        <w:tc>
          <w:tcPr>
            <w:tcW w:w="1377" w:type="dxa"/>
            <w:gridSpan w:val="2"/>
            <w:vAlign w:val="top"/>
          </w:tcPr>
          <w:p w14:paraId="356C4697">
            <w:pPr>
              <w:pStyle w:val="11"/>
              <w:spacing w:before="108" w:line="191" w:lineRule="auto"/>
              <w:ind w:left="187"/>
            </w:pPr>
            <w:r>
              <w:rPr>
                <w:spacing w:val="4"/>
              </w:rPr>
              <w:t>资金执行率</w:t>
            </w:r>
          </w:p>
          <w:p w14:paraId="5933CAA8">
            <w:pPr>
              <w:pStyle w:val="11"/>
              <w:spacing w:line="237" w:lineRule="auto"/>
              <w:ind w:left="442"/>
            </w:pPr>
            <w:r>
              <w:rPr>
                <w:spacing w:val="-1"/>
              </w:rPr>
              <w:t>（%）</w:t>
            </w:r>
          </w:p>
        </w:tc>
        <w:tc>
          <w:tcPr>
            <w:tcW w:w="1713" w:type="dxa"/>
            <w:vAlign w:val="top"/>
          </w:tcPr>
          <w:p w14:paraId="0864ABA0">
            <w:pPr>
              <w:pStyle w:val="11"/>
              <w:spacing w:before="7" w:line="191" w:lineRule="auto"/>
              <w:ind w:left="342"/>
            </w:pPr>
            <w:r>
              <w:rPr>
                <w:spacing w:val="7"/>
              </w:rPr>
              <w:t>执行率未达</w:t>
            </w:r>
          </w:p>
          <w:p w14:paraId="0DD6EA6D">
            <w:pPr>
              <w:pStyle w:val="11"/>
              <w:spacing w:before="1" w:line="184" w:lineRule="auto"/>
              <w:ind w:left="140"/>
            </w:pPr>
            <w:r>
              <w:rPr>
                <w:spacing w:val="6"/>
              </w:rPr>
              <w:t>100%原因、下一</w:t>
            </w:r>
          </w:p>
          <w:p w14:paraId="58AADBC1">
            <w:pPr>
              <w:pStyle w:val="11"/>
              <w:spacing w:before="1" w:line="213" w:lineRule="auto"/>
              <w:ind w:left="554"/>
            </w:pPr>
            <w:r>
              <w:rPr>
                <w:spacing w:val="4"/>
              </w:rPr>
              <w:t>步措施</w:t>
            </w:r>
          </w:p>
        </w:tc>
      </w:tr>
      <w:tr w14:paraId="760B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40AD73E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1E539D75">
            <w:pPr>
              <w:pStyle w:val="11"/>
              <w:spacing w:before="205" w:line="231" w:lineRule="auto"/>
              <w:ind w:left="182"/>
            </w:pPr>
            <w:r>
              <w:rPr>
                <w:spacing w:val="6"/>
              </w:rPr>
              <w:t>年度总金额</w:t>
            </w:r>
          </w:p>
        </w:tc>
        <w:tc>
          <w:tcPr>
            <w:tcW w:w="991" w:type="dxa"/>
            <w:vAlign w:val="top"/>
          </w:tcPr>
          <w:p w14:paraId="0FE66990">
            <w:pPr>
              <w:pStyle w:val="11"/>
              <w:spacing w:before="241" w:line="186" w:lineRule="auto"/>
              <w:ind w:left="29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857" w:type="dxa"/>
            <w:vAlign w:val="top"/>
          </w:tcPr>
          <w:p w14:paraId="53C25B25">
            <w:pPr>
              <w:pStyle w:val="11"/>
              <w:spacing w:before="241" w:line="186" w:lineRule="auto"/>
              <w:ind w:left="22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1096" w:type="dxa"/>
            <w:vAlign w:val="top"/>
          </w:tcPr>
          <w:p w14:paraId="1477F776">
            <w:pPr>
              <w:pStyle w:val="11"/>
              <w:spacing w:before="241" w:line="186" w:lineRule="auto"/>
              <w:ind w:left="34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1253" w:type="dxa"/>
            <w:vAlign w:val="top"/>
          </w:tcPr>
          <w:p w14:paraId="1FEF34FF">
            <w:pPr>
              <w:pStyle w:val="11"/>
              <w:spacing w:before="240" w:line="187" w:lineRule="auto"/>
              <w:ind w:left="490"/>
            </w:pPr>
            <w:r>
              <w:rPr>
                <w:spacing w:val="-3"/>
              </w:rPr>
              <w:t>100</w:t>
            </w:r>
          </w:p>
        </w:tc>
        <w:tc>
          <w:tcPr>
            <w:tcW w:w="1837" w:type="dxa"/>
            <w:gridSpan w:val="2"/>
            <w:vAlign w:val="top"/>
          </w:tcPr>
          <w:p w14:paraId="51EAAAD9">
            <w:pPr>
              <w:rPr>
                <w:rFonts w:ascii="Arial"/>
                <w:sz w:val="21"/>
              </w:rPr>
            </w:pPr>
          </w:p>
        </w:tc>
      </w:tr>
      <w:tr w14:paraId="4AF5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7666717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764F0E03">
            <w:pPr>
              <w:pStyle w:val="11"/>
              <w:spacing w:before="104" w:line="211" w:lineRule="auto"/>
              <w:ind w:left="1104" w:right="106" w:hanging="984"/>
              <w:rPr>
                <w:rFonts w:hint="eastAsia" w:eastAsia="仿宋"/>
                <w:lang w:eastAsia="zh-CN"/>
              </w:rPr>
            </w:pPr>
            <w:r>
              <w:rPr>
                <w:spacing w:val="-7"/>
              </w:rPr>
              <w:t>其中：</w:t>
            </w:r>
            <w:r>
              <w:rPr>
                <w:rFonts w:hint="eastAsia"/>
                <w:spacing w:val="-7"/>
                <w:lang w:eastAsia="zh-CN"/>
              </w:rPr>
              <w:t>财政拨款</w:t>
            </w:r>
          </w:p>
        </w:tc>
        <w:tc>
          <w:tcPr>
            <w:tcW w:w="991" w:type="dxa"/>
            <w:vAlign w:val="top"/>
          </w:tcPr>
          <w:p w14:paraId="0725EA9E">
            <w:pPr>
              <w:pStyle w:val="11"/>
              <w:spacing w:before="241" w:line="186" w:lineRule="auto"/>
              <w:ind w:left="29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857" w:type="dxa"/>
            <w:vAlign w:val="top"/>
          </w:tcPr>
          <w:p w14:paraId="74A7A2CA">
            <w:pPr>
              <w:pStyle w:val="11"/>
              <w:spacing w:before="241" w:line="186" w:lineRule="auto"/>
              <w:ind w:left="223"/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1096" w:type="dxa"/>
            <w:vAlign w:val="top"/>
          </w:tcPr>
          <w:p w14:paraId="7C8EFF0D">
            <w:pPr>
              <w:pStyle w:val="11"/>
              <w:spacing w:before="241" w:line="186" w:lineRule="auto"/>
              <w:ind w:left="343"/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3090" w:type="dxa"/>
            <w:gridSpan w:val="3"/>
            <w:vAlign w:val="top"/>
          </w:tcPr>
          <w:p w14:paraId="27383DBF">
            <w:pPr>
              <w:pStyle w:val="11"/>
              <w:spacing w:before="206" w:line="234" w:lineRule="auto"/>
              <w:ind w:left="1496"/>
            </w:pPr>
            <w:r>
              <w:t>/</w:t>
            </w:r>
          </w:p>
        </w:tc>
      </w:tr>
      <w:tr w14:paraId="2F466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5437773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398A852D">
            <w:pPr>
              <w:pStyle w:val="11"/>
              <w:spacing w:before="117" w:line="230" w:lineRule="auto"/>
              <w:ind w:left="455"/>
            </w:pPr>
            <w:r>
              <w:rPr>
                <w:spacing w:val="5"/>
              </w:rPr>
              <w:t>补助区县</w:t>
            </w:r>
          </w:p>
        </w:tc>
        <w:tc>
          <w:tcPr>
            <w:tcW w:w="991" w:type="dxa"/>
            <w:vAlign w:val="top"/>
          </w:tcPr>
          <w:p w14:paraId="1E465B86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E3EF20E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A7AF5D9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gridSpan w:val="3"/>
            <w:vAlign w:val="top"/>
          </w:tcPr>
          <w:p w14:paraId="7847ACF3">
            <w:pPr>
              <w:pStyle w:val="11"/>
              <w:spacing w:before="117" w:line="234" w:lineRule="auto"/>
              <w:ind w:left="1496"/>
            </w:pPr>
            <w:r>
              <w:t>/</w:t>
            </w:r>
          </w:p>
        </w:tc>
      </w:tr>
      <w:tr w14:paraId="78385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31211E04">
            <w:pPr>
              <w:pStyle w:val="11"/>
              <w:spacing w:before="276" w:line="200" w:lineRule="auto"/>
              <w:ind w:left="221" w:right="204" w:hanging="4"/>
              <w:jc w:val="both"/>
            </w:pPr>
            <w:r>
              <w:rPr>
                <w:spacing w:val="-1"/>
              </w:rPr>
              <w:t>年度</w:t>
            </w:r>
            <w:r>
              <w:t xml:space="preserve"> </w:t>
            </w:r>
            <w:r>
              <w:rPr>
                <w:spacing w:val="-3"/>
              </w:rPr>
              <w:t>总体</w:t>
            </w:r>
            <w:r>
              <w:t xml:space="preserve"> </w:t>
            </w:r>
            <w:r>
              <w:rPr>
                <w:spacing w:val="-3"/>
              </w:rPr>
              <w:t>目标</w:t>
            </w:r>
          </w:p>
        </w:tc>
        <w:tc>
          <w:tcPr>
            <w:tcW w:w="3238" w:type="dxa"/>
            <w:gridSpan w:val="3"/>
            <w:vAlign w:val="top"/>
          </w:tcPr>
          <w:p w14:paraId="28564221">
            <w:pPr>
              <w:pStyle w:val="11"/>
              <w:spacing w:before="112" w:line="231" w:lineRule="auto"/>
              <w:ind w:left="1003"/>
            </w:pPr>
            <w:r>
              <w:rPr>
                <w:spacing w:val="6"/>
              </w:rPr>
              <w:t>年初设定目标</w:t>
            </w:r>
          </w:p>
        </w:tc>
        <w:tc>
          <w:tcPr>
            <w:tcW w:w="4186" w:type="dxa"/>
            <w:gridSpan w:val="4"/>
            <w:vAlign w:val="top"/>
          </w:tcPr>
          <w:p w14:paraId="555BF21D">
            <w:pPr>
              <w:pStyle w:val="11"/>
              <w:spacing w:before="112" w:line="231" w:lineRule="auto"/>
              <w:ind w:left="1059"/>
            </w:pPr>
            <w:r>
              <w:rPr>
                <w:spacing w:val="7"/>
              </w:rPr>
              <w:t>全年目标实际完成情况</w:t>
            </w:r>
          </w:p>
        </w:tc>
      </w:tr>
      <w:tr w14:paraId="2B070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58F3C8C"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gridSpan w:val="3"/>
            <w:vAlign w:val="top"/>
          </w:tcPr>
          <w:p w14:paraId="3016BF49">
            <w:pPr>
              <w:pStyle w:val="11"/>
              <w:spacing w:before="241" w:line="232" w:lineRule="auto"/>
              <w:ind w:left="58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该资助让我园</w:t>
            </w:r>
            <w:r>
              <w:rPr>
                <w:rFonts w:hint="eastAsia"/>
                <w:spacing w:val="3"/>
                <w:lang w:val="en-US" w:eastAsia="zh-CN"/>
              </w:rPr>
              <w:t>2024年学前贫困生免交保教费，保障幼儿正常运转。</w:t>
            </w:r>
          </w:p>
        </w:tc>
        <w:tc>
          <w:tcPr>
            <w:tcW w:w="4186" w:type="dxa"/>
            <w:gridSpan w:val="4"/>
            <w:vAlign w:val="top"/>
          </w:tcPr>
          <w:p w14:paraId="7D99825E">
            <w:pPr>
              <w:pStyle w:val="11"/>
              <w:spacing w:before="1" w:line="203" w:lineRule="auto"/>
              <w:ind w:left="529" w:right="109" w:hanging="397"/>
            </w:pPr>
            <w:r>
              <w:rPr>
                <w:spacing w:val="7"/>
              </w:rPr>
              <w:t>严格按照要求用于上级文件精神，建卡贫困生免</w:t>
            </w:r>
            <w:r>
              <w:rPr>
                <w:rFonts w:hint="eastAsia"/>
                <w:spacing w:val="7"/>
                <w:lang w:eastAsia="zh-CN"/>
              </w:rPr>
              <w:t>保教费</w:t>
            </w:r>
            <w:r>
              <w:rPr>
                <w:spacing w:val="8"/>
              </w:rPr>
              <w:t>，减轻了学生家庭负担。</w:t>
            </w:r>
          </w:p>
        </w:tc>
      </w:tr>
      <w:tr w14:paraId="2D62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7" w:type="dxa"/>
            <w:vMerge w:val="restart"/>
            <w:tcBorders>
              <w:bottom w:val="nil"/>
            </w:tcBorders>
            <w:textDirection w:val="tbRlV"/>
            <w:vAlign w:val="top"/>
          </w:tcPr>
          <w:p w14:paraId="7F0B38B1">
            <w:pPr>
              <w:pStyle w:val="11"/>
              <w:spacing w:before="311" w:line="198" w:lineRule="auto"/>
              <w:ind w:left="676"/>
            </w:pPr>
            <w:r>
              <w:rPr>
                <w:spacing w:val="9"/>
              </w:rPr>
              <w:t>绩效指标</w:t>
            </w:r>
          </w:p>
        </w:tc>
        <w:tc>
          <w:tcPr>
            <w:tcW w:w="1390" w:type="dxa"/>
            <w:vAlign w:val="top"/>
          </w:tcPr>
          <w:p w14:paraId="5D9F8461">
            <w:pPr>
              <w:pStyle w:val="11"/>
              <w:spacing w:before="243" w:line="229" w:lineRule="auto"/>
              <w:ind w:left="284"/>
            </w:pPr>
            <w:r>
              <w:rPr>
                <w:spacing w:val="5"/>
              </w:rPr>
              <w:t>指标名称</w:t>
            </w:r>
          </w:p>
        </w:tc>
        <w:tc>
          <w:tcPr>
            <w:tcW w:w="991" w:type="dxa"/>
            <w:vAlign w:val="top"/>
          </w:tcPr>
          <w:p w14:paraId="4DDB1987">
            <w:pPr>
              <w:pStyle w:val="11"/>
              <w:spacing w:before="142" w:line="207" w:lineRule="auto"/>
              <w:ind w:left="401" w:right="178" w:hanging="209"/>
            </w:pPr>
            <w:r>
              <w:rPr>
                <w:spacing w:val="5"/>
              </w:rPr>
              <w:t>计量单</w:t>
            </w:r>
            <w:r>
              <w:t xml:space="preserve"> 位</w:t>
            </w:r>
          </w:p>
        </w:tc>
        <w:tc>
          <w:tcPr>
            <w:tcW w:w="857" w:type="dxa"/>
            <w:vAlign w:val="top"/>
          </w:tcPr>
          <w:p w14:paraId="39FD5C8C">
            <w:pPr>
              <w:pStyle w:val="11"/>
              <w:spacing w:before="143" w:line="207" w:lineRule="auto"/>
              <w:ind w:left="227" w:right="111" w:hanging="98"/>
            </w:pPr>
            <w:r>
              <w:rPr>
                <w:spacing w:val="3"/>
              </w:rPr>
              <w:t>年度指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标值</w:t>
            </w:r>
          </w:p>
        </w:tc>
        <w:tc>
          <w:tcPr>
            <w:tcW w:w="1096" w:type="dxa"/>
            <w:vAlign w:val="top"/>
          </w:tcPr>
          <w:p w14:paraId="2B07B9E1">
            <w:pPr>
              <w:pStyle w:val="11"/>
              <w:spacing w:before="141" w:line="208" w:lineRule="auto"/>
              <w:ind w:left="452" w:right="127" w:hanging="308"/>
            </w:pPr>
            <w:r>
              <w:rPr>
                <w:spacing w:val="4"/>
              </w:rPr>
              <w:t>全年完成</w:t>
            </w:r>
            <w:r>
              <w:rPr>
                <w:spacing w:val="1"/>
              </w:rPr>
              <w:t xml:space="preserve"> </w:t>
            </w:r>
            <w:r>
              <w:t>值</w:t>
            </w:r>
          </w:p>
        </w:tc>
        <w:tc>
          <w:tcPr>
            <w:tcW w:w="3090" w:type="dxa"/>
            <w:gridSpan w:val="3"/>
            <w:vAlign w:val="top"/>
          </w:tcPr>
          <w:p w14:paraId="0943B0F2">
            <w:pPr>
              <w:pStyle w:val="11"/>
              <w:spacing w:before="143" w:line="207" w:lineRule="auto"/>
              <w:ind w:left="508" w:right="178" w:hanging="316"/>
            </w:pPr>
            <w:r>
              <w:rPr>
                <w:spacing w:val="8"/>
              </w:rPr>
              <w:t>未完成绩效目标或偏离较多的 原因，下一步改进措施</w:t>
            </w:r>
          </w:p>
        </w:tc>
      </w:tr>
      <w:tr w14:paraId="54568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EF59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60025CC6">
            <w:pPr>
              <w:pStyle w:val="11"/>
              <w:spacing w:before="124" w:line="232" w:lineRule="auto"/>
              <w:ind w:left="188"/>
            </w:pPr>
            <w:r>
              <w:rPr>
                <w:spacing w:val="5"/>
              </w:rPr>
              <w:t>受益学生数</w:t>
            </w:r>
          </w:p>
        </w:tc>
        <w:tc>
          <w:tcPr>
            <w:tcW w:w="991" w:type="dxa"/>
            <w:vAlign w:val="top"/>
          </w:tcPr>
          <w:p w14:paraId="39B4625A">
            <w:pPr>
              <w:pStyle w:val="11"/>
              <w:spacing w:before="125" w:line="235" w:lineRule="auto"/>
              <w:ind w:left="404"/>
            </w:pPr>
            <w:r>
              <w:t>人</w:t>
            </w:r>
          </w:p>
        </w:tc>
        <w:tc>
          <w:tcPr>
            <w:tcW w:w="857" w:type="dxa"/>
            <w:vAlign w:val="top"/>
          </w:tcPr>
          <w:p w14:paraId="4274CA2F">
            <w:pPr>
              <w:pStyle w:val="11"/>
              <w:spacing w:before="161" w:line="186" w:lineRule="auto"/>
              <w:ind w:left="33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096" w:type="dxa"/>
            <w:vAlign w:val="top"/>
          </w:tcPr>
          <w:p w14:paraId="5F7AE21F">
            <w:pPr>
              <w:pStyle w:val="11"/>
              <w:spacing w:before="161" w:line="186" w:lineRule="auto"/>
              <w:ind w:left="45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090" w:type="dxa"/>
            <w:gridSpan w:val="3"/>
            <w:vAlign w:val="top"/>
          </w:tcPr>
          <w:p w14:paraId="1333E4AD">
            <w:pPr>
              <w:rPr>
                <w:rFonts w:ascii="Arial"/>
                <w:sz w:val="21"/>
              </w:rPr>
            </w:pPr>
          </w:p>
        </w:tc>
      </w:tr>
      <w:tr w14:paraId="4CC9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B520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6E45873C">
            <w:pPr>
              <w:pStyle w:val="11"/>
              <w:spacing w:before="124" w:line="231" w:lineRule="auto"/>
              <w:ind w:left="187"/>
            </w:pPr>
            <w:r>
              <w:rPr>
                <w:spacing w:val="5"/>
              </w:rPr>
              <w:t>学生满意度</w:t>
            </w:r>
          </w:p>
        </w:tc>
        <w:tc>
          <w:tcPr>
            <w:tcW w:w="991" w:type="dxa"/>
            <w:vAlign w:val="top"/>
          </w:tcPr>
          <w:p w14:paraId="7A96A5E1">
            <w:pPr>
              <w:pStyle w:val="11"/>
              <w:spacing w:before="124" w:line="271" w:lineRule="exact"/>
              <w:ind w:left="545"/>
            </w:pPr>
            <w:r>
              <w:rPr>
                <w:spacing w:val="2"/>
                <w:position w:val="1"/>
              </w:rPr>
              <w:t>%</w:t>
            </w:r>
          </w:p>
        </w:tc>
        <w:tc>
          <w:tcPr>
            <w:tcW w:w="857" w:type="dxa"/>
            <w:vAlign w:val="top"/>
          </w:tcPr>
          <w:p w14:paraId="4E19BACD">
            <w:pPr>
              <w:pStyle w:val="11"/>
              <w:spacing w:before="159" w:line="187" w:lineRule="auto"/>
              <w:ind w:left="290"/>
            </w:pPr>
            <w:r>
              <w:rPr>
                <w:spacing w:val="-3"/>
              </w:rPr>
              <w:t>100</w:t>
            </w:r>
          </w:p>
        </w:tc>
        <w:tc>
          <w:tcPr>
            <w:tcW w:w="1096" w:type="dxa"/>
            <w:vAlign w:val="top"/>
          </w:tcPr>
          <w:p w14:paraId="09FF242A">
            <w:pPr>
              <w:pStyle w:val="11"/>
              <w:spacing w:before="159" w:line="187" w:lineRule="auto"/>
              <w:ind w:left="410"/>
            </w:pPr>
            <w:r>
              <w:rPr>
                <w:spacing w:val="-3"/>
              </w:rPr>
              <w:t>100</w:t>
            </w:r>
          </w:p>
        </w:tc>
        <w:tc>
          <w:tcPr>
            <w:tcW w:w="3090" w:type="dxa"/>
            <w:gridSpan w:val="3"/>
            <w:vAlign w:val="top"/>
          </w:tcPr>
          <w:p w14:paraId="45A02051">
            <w:pPr>
              <w:rPr>
                <w:rFonts w:ascii="Arial"/>
                <w:sz w:val="21"/>
              </w:rPr>
            </w:pPr>
          </w:p>
        </w:tc>
      </w:tr>
      <w:tr w14:paraId="103A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7" w:type="dxa"/>
            <w:vMerge w:val="continue"/>
            <w:tcBorders>
              <w:top w:val="nil"/>
            </w:tcBorders>
            <w:textDirection w:val="tbRlV"/>
            <w:vAlign w:val="top"/>
          </w:tcPr>
          <w:p w14:paraId="1B6DCA2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7FA01937">
            <w:pPr>
              <w:pStyle w:val="11"/>
              <w:spacing w:before="124" w:line="231" w:lineRule="auto"/>
              <w:ind w:left="287"/>
            </w:pPr>
            <w:r>
              <w:rPr>
                <w:spacing w:val="5"/>
              </w:rPr>
              <w:t>成本指标</w:t>
            </w:r>
          </w:p>
        </w:tc>
        <w:tc>
          <w:tcPr>
            <w:tcW w:w="991" w:type="dxa"/>
            <w:vAlign w:val="top"/>
          </w:tcPr>
          <w:p w14:paraId="76EE2D2E">
            <w:pPr>
              <w:pStyle w:val="11"/>
              <w:spacing w:before="124" w:line="234" w:lineRule="auto"/>
              <w:ind w:left="403"/>
            </w:pPr>
            <w:r>
              <w:rPr>
                <w:spacing w:val="1"/>
              </w:rPr>
              <w:t>万元</w:t>
            </w:r>
          </w:p>
        </w:tc>
        <w:tc>
          <w:tcPr>
            <w:tcW w:w="857" w:type="dxa"/>
            <w:vAlign w:val="top"/>
          </w:tcPr>
          <w:p w14:paraId="2F68AFB8">
            <w:pPr>
              <w:pStyle w:val="11"/>
              <w:spacing w:before="160" w:line="186" w:lineRule="auto"/>
              <w:ind w:left="22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1096" w:type="dxa"/>
            <w:vAlign w:val="top"/>
          </w:tcPr>
          <w:p w14:paraId="07AC7F3D">
            <w:pPr>
              <w:pStyle w:val="11"/>
              <w:spacing w:before="160" w:line="186" w:lineRule="auto"/>
              <w:ind w:left="34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7.77</w:t>
            </w:r>
          </w:p>
        </w:tc>
        <w:tc>
          <w:tcPr>
            <w:tcW w:w="3090" w:type="dxa"/>
            <w:gridSpan w:val="3"/>
            <w:vAlign w:val="top"/>
          </w:tcPr>
          <w:p w14:paraId="439A4653">
            <w:pPr>
              <w:rPr>
                <w:rFonts w:ascii="Arial"/>
                <w:sz w:val="21"/>
              </w:rPr>
            </w:pPr>
          </w:p>
        </w:tc>
      </w:tr>
      <w:tr w14:paraId="4880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27" w:type="dxa"/>
            <w:vAlign w:val="top"/>
          </w:tcPr>
          <w:p w14:paraId="6533B5C9">
            <w:pPr>
              <w:pStyle w:val="11"/>
              <w:spacing w:before="71" w:line="208" w:lineRule="auto"/>
              <w:ind w:left="214" w:right="204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说明</w:t>
            </w:r>
          </w:p>
        </w:tc>
        <w:tc>
          <w:tcPr>
            <w:tcW w:w="7424" w:type="dxa"/>
            <w:gridSpan w:val="7"/>
            <w:vAlign w:val="top"/>
          </w:tcPr>
          <w:p w14:paraId="195867F6">
            <w:pPr>
              <w:rPr>
                <w:rFonts w:ascii="Arial"/>
                <w:sz w:val="21"/>
              </w:rPr>
            </w:pPr>
          </w:p>
        </w:tc>
      </w:tr>
    </w:tbl>
    <w:p w14:paraId="11FFDEC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24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52C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91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F3B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54D88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石柱土家族自治县实验幼儿园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2C6A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670A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6E3BF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2EC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96B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7D79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2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8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0F53F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1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F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E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CBC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3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FB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D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DB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DC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9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2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7C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2,954,089.84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9,570,007.68 </w:t>
            </w:r>
          </w:p>
        </w:tc>
      </w:tr>
      <w:tr w14:paraId="6E5D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8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4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0B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0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A25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6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81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39,370.00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0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2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962,915.11 </w:t>
            </w:r>
          </w:p>
        </w:tc>
      </w:tr>
      <w:tr w14:paraId="1162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A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F2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0F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5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303,161.64 </w:t>
            </w:r>
          </w:p>
        </w:tc>
      </w:tr>
      <w:tr w14:paraId="3962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6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E8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F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484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29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F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31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7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B0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4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0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B1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90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3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45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B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C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1E5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4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3A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D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2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04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7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69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C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2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7F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A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0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5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300,709.44 </w:t>
            </w:r>
          </w:p>
        </w:tc>
      </w:tr>
      <w:tr w14:paraId="58EE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FC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35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C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A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11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1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D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4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C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F9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F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0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B4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0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F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2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2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22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2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8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7B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C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A4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11,147,693.87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11,136,793.87 </w:t>
            </w:r>
          </w:p>
        </w:tc>
      </w:tr>
      <w:tr w14:paraId="3A3D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D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DA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5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10,900.00 </w:t>
            </w:r>
          </w:p>
        </w:tc>
      </w:tr>
      <w:tr w14:paraId="0E35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B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11,147,693.87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F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11,147,693.87</w:t>
            </w:r>
          </w:p>
        </w:tc>
      </w:tr>
    </w:tbl>
    <w:p w14:paraId="4AFAE04E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A5BEB5C">
      <w:pPr>
        <w:pStyle w:val="10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0A87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25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0E8F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EDE4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石柱土家族自治县实验幼儿园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5E09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0AE15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0B0C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46FF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4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3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C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9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0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D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9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7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6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A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27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4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4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7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D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A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6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6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2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D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2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1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6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1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2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6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D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557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E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A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3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C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11,147,693.87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B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2,954,089.84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4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39,370.00 </w:t>
            </w:r>
          </w:p>
        </w:tc>
      </w:tr>
      <w:tr w14:paraId="6ABAE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94E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9,580,907.68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3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2,954,089.84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E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8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3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39,370.00 </w:t>
            </w:r>
          </w:p>
        </w:tc>
      </w:tr>
      <w:tr w14:paraId="1B35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1C7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9,580,907.68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C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E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2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2,954,089.84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0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E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39,370.00 </w:t>
            </w:r>
          </w:p>
        </w:tc>
      </w:tr>
      <w:tr w14:paraId="6329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4A9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A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0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23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98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2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2,993,459.84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2,954,089.84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6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6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39,370.00 </w:t>
            </w:r>
          </w:p>
        </w:tc>
      </w:tr>
      <w:tr w14:paraId="1079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A14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4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7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1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3E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1B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2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7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A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D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28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B99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C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1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762,442.15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762,442.15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2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49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90D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2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200,472.96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200,472.96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7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A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C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1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71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C0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B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2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A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35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F0A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0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1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6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ADA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31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238,061.64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238,061.64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6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C6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06A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1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65,100.00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4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6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65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482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9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A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C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7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54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0FF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3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9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4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0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E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3E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B3B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0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A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8FAD53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5DD9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BD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7966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093D8F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石柱土家族自治县实验幼儿园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1EF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2834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EF66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80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8CC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689E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A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2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D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B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6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7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2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A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5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3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F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2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5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0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6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B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9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3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4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F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0C8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E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6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F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11,136,793.87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8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9,691,886.57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1,444,907.30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D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CA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330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9,570,007.68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4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8,125,100.38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5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1,444,907.30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EB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41D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B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9,570,007.68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8,125,100.38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3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1,444,907.30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5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F1F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DE5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5,171,010.54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1,416,437.30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B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4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BD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67C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6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2,982,559.84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2,954,089.84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28,470.00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811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730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F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5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9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77C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FE32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6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57B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DCC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1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762,442.15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762,442.15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C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6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BD9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5F5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200,472.96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B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200,472.96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4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B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95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F0C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6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8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C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F6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D8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8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1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8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E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15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3D1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6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238,061.64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238,061.64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B7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B76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D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5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65,100.00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2C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C5A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C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F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450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2FC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A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185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A1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3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E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8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55ECBA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226A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058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6AA1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69449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石柱土家族自治县实验幼儿园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FF2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174E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84A4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B9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357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3F899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0063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2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9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E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D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B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6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5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F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8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5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C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6784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8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7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E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7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7A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0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0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1B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4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49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A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4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A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5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A7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D66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6,587,447.84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B9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3F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1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E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2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5E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9EB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6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C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5E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C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3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D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962,915.11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D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BE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3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A6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9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303,161.64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A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77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3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1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D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F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1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76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D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7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3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9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A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69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9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C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A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DE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4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0DC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9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B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8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7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5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8F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3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AB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7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F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8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498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6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3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D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A3C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4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A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2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3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C1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B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E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DB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F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7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A5B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C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E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71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B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3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A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8C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E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E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A0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9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5F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C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A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9C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B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6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A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2C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8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A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1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A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5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AB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2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3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0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7F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0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1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E4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D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B2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B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FE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9F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5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6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7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2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9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93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F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E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8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8,154,234.03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C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B248D3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6B7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55B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4D29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F7C46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石柱土家族自治县实验幼儿园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989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08C1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D735D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378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A4E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2429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6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4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F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AA1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3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A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F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0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1E5C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3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9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3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7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1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B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1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5A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D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D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461F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1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8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8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4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E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8,154,234.03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8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6,737,796.73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8,154,234.03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6,737,796.73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5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3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E63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D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6,587,447.84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5,171,010.54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9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6,587,447.84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E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5,171,010.54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2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D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1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06A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7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3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F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A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6,587,447.84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5,171,010.54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A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6,587,447.84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5,171,010.54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B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2FB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3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4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0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6,587,447.84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5,171,010.54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6,587,447.84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2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5,171,010.54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F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1,416,437.30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2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0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C0D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7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0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5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C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F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F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F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A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B34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F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F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1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B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A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E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962,915.11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A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67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762,442.15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762,442.15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6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762,442.15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762,442.15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0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D4B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3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7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4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200,472.96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7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200,472.96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200,472.96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200,472.96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B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BA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7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8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7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A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1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F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D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791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7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E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C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303,161.64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A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D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37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B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238,061.64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C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238,061.64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5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238,061.64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238,061.64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B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4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E0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0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D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C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65,100.00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65,100.00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2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65,100.00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65,100.00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1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C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CC8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1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3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C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C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5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2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3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0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3F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8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0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1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9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54E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B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1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3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6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E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D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300,709.44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A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C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7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559B11AF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404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0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4725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C357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石柱土家族自治县实验幼儿园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DA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5968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261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B74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38C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4E5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4FC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41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0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E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7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1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6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5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E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D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C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BC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66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39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6,039,820.49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DE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98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0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697,976.24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61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5B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A6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BC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A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46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72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1,472,170.00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E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E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42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516,013.08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C2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B9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59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8F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F9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D0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AF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215,281.00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F6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DD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03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74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32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CD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8D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B5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4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1E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89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14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7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64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D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19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87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2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AD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DE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86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C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CB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31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42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AD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73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1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C7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FF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2,765,536.00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A1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4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91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14,044.82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8A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44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5A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46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25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19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4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762,442.15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44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90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C7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45,897.50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A5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2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C3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E0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D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51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86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200,472.96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1C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53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B0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245.60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90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3E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A6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6F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9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60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64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238,061.64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8D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79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15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38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58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CB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D6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D9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466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C4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A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6E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74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8C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DD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7A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75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C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F4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20,047.30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24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EF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82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25,205.00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3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E3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EA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C4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4E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1D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FC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300,709.44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AC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D4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FE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B8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75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5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81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D26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96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D5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65,100.00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2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C9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28C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46,452.00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67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DF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E7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39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8F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27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FF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AB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CA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99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26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29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93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D9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BF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4D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1F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7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3C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16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6C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26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77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1B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1A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F4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8F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DE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9D9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7E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B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04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88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E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AB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D7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D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0A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E2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C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20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CA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0B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9F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7B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8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46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B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EB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87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76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03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8C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A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2F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8E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F7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A8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DA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F1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55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FA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2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92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AB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5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31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0B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63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64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4B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1D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C5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F2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74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7A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85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03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CB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41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53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8A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E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AE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87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F6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91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48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A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4A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F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6D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50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A9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7F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A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BC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C7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50,118.24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9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ED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53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EF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C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8F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C7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D4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B2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D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48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35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84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73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2D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72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25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50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4E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65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C2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AF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7A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FC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0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61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C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AF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CB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DF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EC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CD5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B1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A8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C8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248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70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6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46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29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D29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9E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67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2B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64B0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8C8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32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AD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891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0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CA6A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赠与</w:t>
            </w:r>
            <w:bookmarkEnd w:id="0"/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B3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03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B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1A84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FF3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B6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32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E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A3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BC2E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6D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D6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2C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1A3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E51E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20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10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228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95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5A64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9C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528F9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C2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1D57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421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69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4E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2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A4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7389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43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B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E1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C4EF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7422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58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CC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F7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E9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C613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49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B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0C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FF9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51A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EF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5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3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21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75B9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4C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9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A6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A940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6,039,820.49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7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1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697,976.24 </w:t>
            </w:r>
          </w:p>
        </w:tc>
      </w:tr>
    </w:tbl>
    <w:p w14:paraId="207D369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D8D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94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3083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6EBB8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石柱土家族自治县实验幼儿园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7EC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6725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493F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A13F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257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6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C29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A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4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25C4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1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1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4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0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D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E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E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D3C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7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C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8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2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5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9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4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D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C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DB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4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8C9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2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6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E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9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8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8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D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F44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A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D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2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1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6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6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619F5E9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14C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18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25DB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490C3C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石柱土家族自治县实验幼儿园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50B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347A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A27B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9C5B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D6E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7403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86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32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27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C8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10DF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E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A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F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2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F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D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6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8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C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9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C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4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4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6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D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6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C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C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2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D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17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7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62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8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BC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E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E3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6C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73C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B5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D7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14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93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BD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D0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67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EF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56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F9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F5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A93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C4C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85A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4E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48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3C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E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C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17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0D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88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C2942E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7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32FC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50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3A8A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9DED6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石柱土家族自治县实验幼儿园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3EF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0C1D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C212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B9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0B8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19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18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5C21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B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7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4DF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B9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3D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78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D4C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3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3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16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70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698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09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C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B06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2C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0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9E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6F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8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A280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A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74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A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7C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7C82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BB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490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4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88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BA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0E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5F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D2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A2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0A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BF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2B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1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2D4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22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986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0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7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1BA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42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6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A3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B6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8F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98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BB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BC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C15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3F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C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E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8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AD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DE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C2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1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48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0B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666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B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A3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D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82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13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4F2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77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0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B9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7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44FE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D2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81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F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6F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83,723.19 </w:t>
            </w:r>
          </w:p>
        </w:tc>
      </w:tr>
      <w:tr w14:paraId="63BC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C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7E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A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4B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83,723.19 </w:t>
            </w:r>
          </w:p>
        </w:tc>
      </w:tr>
      <w:tr w14:paraId="3751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B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B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60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59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FF9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6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5E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AC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20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C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F1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2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ED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02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BD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83,723.19 </w:t>
            </w:r>
          </w:p>
        </w:tc>
      </w:tr>
      <w:tr w14:paraId="4A0A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98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F9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1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B45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83,723.19 </w:t>
            </w:r>
          </w:p>
        </w:tc>
      </w:tr>
      <w:tr w14:paraId="5B39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53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9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A5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4B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5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0F8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A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B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D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1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93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25,205.00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8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F3C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BDAC9A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311CCA5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F29E3F8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35EF57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682D5A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331D21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20256AE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10C3693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49C388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7B1275B">
      <w:pPr>
        <w:pStyle w:val="10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0ADF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7BAF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7BA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D3366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042333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42333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BC1356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9BC1356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9150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8B3950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B3950"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564A25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564A25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01A06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AAFC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39A02"/>
    <w:multiLevelType w:val="singleLevel"/>
    <w:tmpl w:val="C5339A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3E3214F"/>
    <w:rsid w:val="040522EB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5B693C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AD80D32"/>
    <w:rsid w:val="1B6F15B6"/>
    <w:rsid w:val="1BAA2EDC"/>
    <w:rsid w:val="1BCD6688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30351F2"/>
    <w:rsid w:val="23ED5B32"/>
    <w:rsid w:val="24B92327"/>
    <w:rsid w:val="24D6764A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45C6DC0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9F43053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EBD09FF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5810F74"/>
    <w:rsid w:val="465B470D"/>
    <w:rsid w:val="469D6AD4"/>
    <w:rsid w:val="47674801"/>
    <w:rsid w:val="48225EF7"/>
    <w:rsid w:val="495C4A24"/>
    <w:rsid w:val="4A3560EC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2C07F7D"/>
    <w:rsid w:val="53C0244D"/>
    <w:rsid w:val="53DD4D4E"/>
    <w:rsid w:val="53E578CE"/>
    <w:rsid w:val="543B029D"/>
    <w:rsid w:val="545D0246"/>
    <w:rsid w:val="554E5773"/>
    <w:rsid w:val="555A3CBC"/>
    <w:rsid w:val="56044746"/>
    <w:rsid w:val="56530F5D"/>
    <w:rsid w:val="58142800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2F63E4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9861CA3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560D68"/>
    <w:rsid w:val="7BD06A28"/>
    <w:rsid w:val="7C1E4CD7"/>
    <w:rsid w:val="7C3A7C0B"/>
    <w:rsid w:val="7C5248E4"/>
    <w:rsid w:val="7C566698"/>
    <w:rsid w:val="7D7C39D0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qFormat/>
    <w:uiPriority w:val="0"/>
    <w:rPr>
      <w:b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4259</Words>
  <Characters>5930</Characters>
  <Lines>161</Lines>
  <Paragraphs>45</Paragraphs>
  <TotalTime>22</TotalTime>
  <ScaleCrop>false</ScaleCrop>
  <LinksUpToDate>false</LinksUpToDate>
  <CharactersWithSpaces>6155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2025-10-11T00:48:00Z</cp:lastPrinted>
  <dcterms:modified xsi:type="dcterms:W3CDTF">2025-10-15T09:01:04Z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eyJoZGlkIjoiMmY2ZWMwOWY3ZTZhYjZhZDg2NmEzNDBjMWY4Yzc1ZWMiLCJ1c2VySWQiOiIyMzY5NDU5NSJ9</vt:lpwstr>
  </property>
</Properties>
</file>