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2B3D5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石柱土家族自治县石家乡小学校</w:t>
      </w:r>
    </w:p>
    <w:p w14:paraId="551F0B05">
      <w:pPr>
        <w:pStyle w:val="5"/>
        <w:spacing w:before="0" w:beforeAutospacing="0" w:after="0" w:afterAutospacing="0" w:line="596" w:lineRule="exact"/>
        <w:jc w:val="center"/>
        <w:rPr>
          <w:rFonts w:hint="default" w:ascii="方正小标宋_GBK" w:hAnsi="Times New Roman" w:eastAsia="方正小标宋_GBK"/>
          <w:sz w:val="44"/>
          <w:szCs w:val="44"/>
          <w:shd w:val="clear" w:color="auto" w:fill="FFFFFF"/>
        </w:rPr>
      </w:pPr>
      <w:r>
        <w:rPr>
          <w:rFonts w:ascii="方正小标宋_GBK" w:hAnsi="Times New Roman" w:eastAsia="方正小标宋_GBK"/>
          <w:sz w:val="44"/>
          <w:szCs w:val="44"/>
          <w:shd w:val="clear" w:color="auto" w:fill="FFFFFF"/>
        </w:rPr>
        <w:t>2024年度决算说明</w:t>
      </w:r>
    </w:p>
    <w:p w14:paraId="486D7852">
      <w:pPr>
        <w:pStyle w:val="5"/>
        <w:shd w:val="clear" w:color="auto" w:fill="FFFFFF"/>
        <w:spacing w:line="594" w:lineRule="exact"/>
        <w:rPr>
          <w:rFonts w:hint="default" w:ascii="Times New Roman" w:hAnsi="Times New Roman" w:eastAsia="方正小标宋_GBK"/>
          <w:b/>
          <w:sz w:val="32"/>
          <w:szCs w:val="32"/>
        </w:rPr>
      </w:pPr>
      <w:r>
        <w:rPr>
          <w:rStyle w:val="8"/>
          <w:rFonts w:hint="default" w:ascii="Times New Roman" w:hAnsi="Times New Roman" w:eastAsia="方正小标宋_GBK"/>
          <w:b w:val="0"/>
          <w:sz w:val="32"/>
          <w:szCs w:val="32"/>
          <w:shd w:val="clear" w:color="auto" w:fill="FFFFFF"/>
        </w:rPr>
        <w:t>一、单位基本情况</w:t>
      </w:r>
    </w:p>
    <w:p w14:paraId="0F3A121C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楷体_GBK"/>
          <w:b/>
          <w:sz w:val="32"/>
          <w:szCs w:val="32"/>
        </w:rPr>
      </w:pPr>
      <w:r>
        <w:rPr>
          <w:rStyle w:val="8"/>
          <w:rFonts w:hint="default" w:ascii="Times New Roman" w:hAnsi="Times New Roman" w:eastAsia="方正楷体_GBK"/>
          <w:b w:val="0"/>
          <w:sz w:val="32"/>
          <w:szCs w:val="32"/>
          <w:shd w:val="clear" w:color="auto" w:fill="FFFFFF"/>
        </w:rPr>
        <w:t>（一）职能职责</w:t>
      </w:r>
    </w:p>
    <w:p w14:paraId="053F026A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学校实行校长负责制，校长是学校的法人代表，对学校的教育教学实行全面领导，对学生德、智、体、美、劳，诸方面的发展全面负责。学校主要职能如下：</w:t>
      </w:r>
    </w:p>
    <w:p w14:paraId="5AA7F618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1.正确贯彻执行党和国家的教育方针、政策、法规。</w:t>
      </w:r>
    </w:p>
    <w:p w14:paraId="13CB376A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2.维护学校的教学秩序，为学生创造良好的学习环境。</w:t>
      </w:r>
    </w:p>
    <w:p w14:paraId="5712B928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3.积极稳妥地推进教育改革，按教育规律办事，不断提高教育质量。</w:t>
      </w:r>
    </w:p>
    <w:p w14:paraId="7AEECBCF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4.根据学校规模，设置学校管理机构，建立健全各项规章制度和岗位责任制。</w:t>
      </w:r>
    </w:p>
    <w:p w14:paraId="1E323853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5.坚持教书育人，服务育人，环境育人方针，加强对学生的思想品德教育，使学生的德智体全面发展。</w:t>
      </w:r>
    </w:p>
    <w:p w14:paraId="693B00A1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6.抓好教师队伍建设，使每个教师都热心于教育事业。</w:t>
      </w:r>
    </w:p>
    <w:p w14:paraId="4D223261">
      <w:pPr>
        <w:pStyle w:val="5"/>
        <w:shd w:val="clear" w:color="auto" w:fill="FFFFFF"/>
        <w:spacing w:line="594" w:lineRule="exact"/>
        <w:ind w:firstLine="42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7.做好安全防范，保证学生的生命安全。</w:t>
      </w:r>
    </w:p>
    <w:p w14:paraId="74D9DDE8">
      <w:pPr>
        <w:pStyle w:val="5"/>
        <w:shd w:val="clear" w:color="auto" w:fill="FFFFFF"/>
        <w:spacing w:line="594" w:lineRule="exact"/>
        <w:ind w:firstLine="420"/>
        <w:rPr>
          <w:rFonts w:hint="default" w:ascii="方正楷体_GBK" w:hAnsi="Times New Roman" w:eastAsia="方正楷体_GBK"/>
          <w:b/>
          <w:sz w:val="32"/>
          <w:szCs w:val="32"/>
        </w:rPr>
      </w:pPr>
      <w:r>
        <w:rPr>
          <w:rStyle w:val="8"/>
          <w:rFonts w:ascii="方正楷体_GBK" w:hAnsi="Times New Roman" w:eastAsia="方正楷体_GBK"/>
          <w:b w:val="0"/>
          <w:sz w:val="32"/>
          <w:szCs w:val="32"/>
          <w:shd w:val="clear" w:color="auto" w:fill="FFFFFF"/>
        </w:rPr>
        <w:t>（二）机构设置</w:t>
      </w:r>
    </w:p>
    <w:p w14:paraId="0D635D95">
      <w:pPr>
        <w:pStyle w:val="5"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从单位构成看，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石柱土家族自治县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石家乡小学校是石柱县教委部门编制范围的下属单位，为二级单位。</w:t>
      </w:r>
    </w:p>
    <w:p w14:paraId="2D00433C">
      <w:pPr>
        <w:pStyle w:val="5"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根据石编委发〔2024〕7号文件，核定编制教职工数24人。根据石委编委发〔2021〕24号文件，核定校级领导职数3人，1正2副；内设机构职数4个，其中：办公室1人、教导处1人、教科室1人和总务处1人。</w:t>
      </w:r>
    </w:p>
    <w:p w14:paraId="35F3861D">
      <w:pPr>
        <w:pStyle w:val="5"/>
        <w:shd w:val="clear" w:color="auto" w:fill="FFFFFF"/>
        <w:spacing w:before="0" w:beforeAutospacing="0" w:after="0" w:afterAutospacing="0" w:line="594" w:lineRule="exact"/>
        <w:ind w:firstLine="640" w:firstLineChars="200"/>
        <w:rPr>
          <w:rStyle w:val="8"/>
          <w:rFonts w:hint="default" w:ascii="方正小标宋_GBK" w:hAnsi="Times New Roman" w:eastAsia="方正小标宋_GBK"/>
          <w:b w:val="0"/>
          <w:sz w:val="32"/>
          <w:szCs w:val="32"/>
          <w:shd w:val="clear" w:color="auto" w:fill="FFFFFF"/>
        </w:rPr>
      </w:pPr>
      <w:r>
        <w:rPr>
          <w:rStyle w:val="8"/>
          <w:rFonts w:ascii="方正小标宋_GBK" w:hAnsi="Times New Roman" w:eastAsia="方正小标宋_GBK"/>
          <w:b w:val="0"/>
          <w:sz w:val="32"/>
          <w:szCs w:val="32"/>
          <w:shd w:val="clear" w:color="auto" w:fill="FFFFFF"/>
        </w:rPr>
        <w:t>二、单位决算收支情况说明</w:t>
      </w:r>
    </w:p>
    <w:p w14:paraId="0AE4F0E4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（一）收入支出决算总体情况说明</w:t>
      </w:r>
    </w:p>
    <w:p w14:paraId="7E6784DF">
      <w:pPr>
        <w:pStyle w:val="5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收、支总计均为755.44万元。收、支与2023年度相比，减少62.54万元，下降7.7%，主要原因一是学生人数减少，生均公用经费减少，相应的补助资金也减少；二是教师人数减少，相应的人员经费减少；三是我校2024年无大型修缮，相应的校舍维修资金仅为2.75万元。</w:t>
      </w:r>
    </w:p>
    <w:p w14:paraId="047ECFF2">
      <w:pPr>
        <w:pStyle w:val="5"/>
        <w:shd w:val="clear" w:color="auto" w:fill="FFFFFF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收入合计755.44万元，与2023年度相比，减少62.54万元，下降7.7%，主要原因一是学生人数减少，生均公用经费减少，相应的补助资金也减少；二是教师人数减少，相应的人员经费减少；三是我校2024年无大型修缮，相应的校舍维修资金仅为2.75万元。其中：财政拨款收入741.14万元，占98.1%；事业收入4.37万元，占0.6%；经营收入0.00万元，占0.0%；其他收入9.94万元，占1.3%。此外，使用非财政拨款结余（含专用结余）0.00万元，年初结转和结余0.00万元。</w:t>
      </w:r>
    </w:p>
    <w:p w14:paraId="17F92EEE">
      <w:pPr>
        <w:pStyle w:val="5"/>
        <w:shd w:val="clear" w:color="auto" w:fill="FFFFFF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支出合计755.44万元，与2023年度相比，减少62.54万元，下降7.7%，主要原因一是学生人数减少，生均公用经费减少，相应的补助资金也减少；二是教师人数减少，相应的人员经费减少；三是我校2024年无大型修缮，相应的校舍维修资金仅为2.75万元。其中：基本支出685.81万元，占90.8%；项目支出69.63万元，占9.2%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万元，占0.0%。此外，结余分配0.00万元。</w:t>
      </w:r>
    </w:p>
    <w:p w14:paraId="65391741">
      <w:pPr>
        <w:pStyle w:val="5"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2024年度年末结转和结余0.00万元，与2023年度相比，无增减。</w:t>
      </w:r>
    </w:p>
    <w:p w14:paraId="05729913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167EE03C">
      <w:pPr>
        <w:pStyle w:val="5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财政拨款收、支总计均为741.14万元。与2023年度相比，财政拨款收、支总计各减少65.59万元，下降8.1%。主要原因一是学生人数减少，生均公用经费减少，相应的补助资金也减少；二是教师人数减少，相应的人员经费减少；三是我校2024年无大型修缮，相应的校舍维修资金仅为2.75万元。</w:t>
      </w:r>
    </w:p>
    <w:p w14:paraId="0B7E398B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7B5EC526">
      <w:pPr>
        <w:pStyle w:val="5"/>
        <w:shd w:val="clear" w:color="auto" w:fill="FFFFFF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一般公共预算财政拨款收入737.64万元，与2023年度相比，减少65.59万元，下降8.2%。主要原因一是学生人数减少，生均公用经费减少，相应的补助资金也减少；二是教师人数减少，相应的人员经费减少；三是我校2024年无大型修缮，相应的校舍维修资金仅为2.75万元。较年初预算数增加60.46万元，增长8.9%。一是2024年教师岗位工资标准提高；二是2024年将超额绩效纳入养老保险和职业年金的缴费基数，因此人员经费增加。此外，年初财政拨款结转和结余0.00万元。</w:t>
      </w:r>
    </w:p>
    <w:p w14:paraId="1D88FCCF">
      <w:pPr>
        <w:pStyle w:val="5"/>
        <w:shd w:val="clear" w:color="auto" w:fill="FFFFFF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一般公共预算财政拨款支出737.64万元，与2023年度相比，减少65.59万元，下降8.2%。主要原因一是学生人数减少，生均公用经费减少，相应的补助资金也减少；二是教师人数减少，相应的人员经费减少；三是我校2024年无大型修缮，相应的校舍维修资金仅为2.75万元。较年初预算数增加60.46万元，增长8.9%。主要原因一是2024年教师岗位工资标准提高；二是2024年将超额绩效纳入养老保险和职业年金的缴费基数，因此人员经费增加。</w:t>
      </w:r>
    </w:p>
    <w:p w14:paraId="79A03A54">
      <w:pPr>
        <w:pStyle w:val="5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6CD3E51C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（1）教育支出536.40万元，占72.7%，较年初预算数增加34.06万元，增长6.8%，主要原因是2024年教师岗位工资标准提高</w:t>
      </w:r>
    </w:p>
    <w:p w14:paraId="4ADDF7CD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（2）社会保障和就业支出134.28万元，占18.2%，较年初预算数增加26.65万元，增长24.8%，主要原因2024年将超额绩效纳入养老保险和职业年金的缴费基数，因此人员经费增加。</w:t>
      </w:r>
    </w:p>
    <w:p w14:paraId="42D9A50D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（3）卫生健康支出35.91万元，占4.9%，较年初预算数减少0.26万元，下降0.7%，主要原因是我校2024年7月有一名教师考调进城。</w:t>
      </w:r>
    </w:p>
    <w:p w14:paraId="777258F0">
      <w:pPr>
        <w:spacing w:line="594" w:lineRule="exact"/>
        <w:ind w:firstLine="640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（4）</w:t>
      </w:r>
      <w:r>
        <w:rPr>
          <w:rFonts w:hint="default" w:ascii="Times New Roman" w:hAnsi="Times New Roman" w:eastAsia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31.04万元，占4.2%，较年初预算数无增减，与上年持平。</w:t>
      </w:r>
    </w:p>
    <w:p w14:paraId="75CF8888">
      <w:pPr>
        <w:pStyle w:val="5"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2024年度年末一般公共预算财政拨款结转和结余0.00万元，与2023年度相比，无增减。</w:t>
      </w:r>
    </w:p>
    <w:p w14:paraId="6F57534A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64C17E16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2024年度一般公共财政拨款基本支出681.44万元。</w:t>
      </w:r>
    </w:p>
    <w:p w14:paraId="0595B9A4">
      <w:pPr>
        <w:pStyle w:val="5"/>
        <w:snapToGrid w:val="0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其中：</w:t>
      </w:r>
    </w:p>
    <w:p w14:paraId="41F839B5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人员经费649.38万元，与2023年度相比，减少24.09万元，下降3.6%，主要原因是我校有一名教师考调进城。人员经费用途主要包括教师的工资及五险一金。</w:t>
      </w:r>
    </w:p>
    <w:p w14:paraId="35428D40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用经费32.06万元，与2023年度相比，增加26.97万元，增长529.9%，主要原因是2024年将生均公用经费和工会经费均纳入基本支出作公用经费，而2023年仅将工会经费定额纳入基本支出作公用经费。公用经费用途主要包括学前公用经费定额、义教公用经费定额和工会经费定额，主要用于学校办公费、印刷费、水费、电费、培训费、差旅费、工会经费等。</w:t>
      </w:r>
    </w:p>
    <w:p w14:paraId="7CAE9DC2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1971B070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政府性基金预算财政拨款年初结转结余0.00万元，年末结转结余0.00万元。本年收入3.50万元，与2023年度相比，无增减，主要原因是该经费为我校少年宫汇报演出成绩拨款，我校2024年和2023年排名相同，因此拨款相同。本年支出3.50万元，与2023年度相比，无增减，主要原因是该经费为我校少年宫汇报演出成绩拨款，我校2024年和2023年排名相同，因此拨款相同。</w:t>
      </w:r>
    </w:p>
    <w:p w14:paraId="68B9DD97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51B82E7B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本单位2024年度无国有资本经营预算财政拨款支出。</w:t>
      </w:r>
    </w:p>
    <w:p w14:paraId="20AFCE4B">
      <w:pPr>
        <w:pStyle w:val="5"/>
        <w:shd w:val="clear" w:color="auto" w:fill="FFFFFF"/>
        <w:spacing w:before="0" w:beforeAutospacing="0" w:after="0" w:afterAutospacing="0" w:line="594" w:lineRule="exact"/>
        <w:ind w:firstLine="640" w:firstLineChars="200"/>
        <w:rPr>
          <w:rStyle w:val="8"/>
          <w:rFonts w:hint="default" w:ascii="方正小标宋_GBK" w:hAnsi="Times New Roman" w:eastAsia="方正小标宋_GBK"/>
          <w:b w:val="0"/>
          <w:sz w:val="32"/>
          <w:szCs w:val="32"/>
          <w:shd w:val="clear" w:color="auto" w:fill="FFFFFF"/>
        </w:rPr>
      </w:pPr>
      <w:r>
        <w:rPr>
          <w:rStyle w:val="8"/>
          <w:rFonts w:ascii="方正小标宋_GBK" w:hAnsi="Times New Roman" w:eastAsia="方正小标宋_GBK"/>
          <w:b w:val="0"/>
          <w:sz w:val="32"/>
          <w:szCs w:val="32"/>
          <w:shd w:val="clear" w:color="auto" w:fill="FFFFFF"/>
        </w:rPr>
        <w:t>三、财政拨款“三公”经费情况说明</w:t>
      </w:r>
    </w:p>
    <w:p w14:paraId="375D8C12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（一）“三公”经费支出总体情况说明</w:t>
      </w:r>
    </w:p>
    <w:p w14:paraId="6BE24C28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2024年度“三公”经费支出共计0.00万元，较年初预算数无增减，与上年持平。较上年支出数无增减，与上年持平。</w:t>
      </w:r>
    </w:p>
    <w:p w14:paraId="102CC61A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（二）“三公”经费分项支出情况</w:t>
      </w:r>
    </w:p>
    <w:p w14:paraId="1D23B39A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2024年度本单位因公出国（境）费用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万元，本单位2023年度未发生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“三公”经费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。费用支出较年初预算数无增减，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主要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与上年持平。较上年支出数无增减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与上年持平。</w:t>
      </w:r>
    </w:p>
    <w:p w14:paraId="227EDFF7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公务车购置费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万元，本单位2024年未发生公务车购置费。费用支出较年初预算数无增减，与上年持平。较上年支出数无增减，与上年持平。</w:t>
      </w:r>
    </w:p>
    <w:p w14:paraId="51F6350E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公务车运行维护费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万元，本单位2024年未发生公务车运行维护费。费用支出较年初预算数无增减，与上年持平。较上年支出数无增减，与上年持平。</w:t>
      </w:r>
    </w:p>
    <w:p w14:paraId="04AB4965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万元，本单位2024年未发生公务接待费。费用支出较年初预算数无增减，与上年持平。较上年支出数无增减，与上年持平。</w:t>
      </w:r>
    </w:p>
    <w:p w14:paraId="59A5E9A0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（三）“三公”经费实物量情况</w:t>
      </w:r>
    </w:p>
    <w:p w14:paraId="2F89826D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本单位因公出国（境）共计0个团组，0人；公务用车购置0辆，公务车保有量为0辆；国内公务接待0批次0人，其中：国内外事接待0批次，0人；国（境）外公务接待0批次，0人。2024年本单位人均接待费0元，车均购置费0万元，车均维护费0万元。</w:t>
      </w:r>
    </w:p>
    <w:p w14:paraId="6F51EC69">
      <w:pPr>
        <w:pStyle w:val="5"/>
        <w:shd w:val="clear" w:color="auto" w:fill="FFFFFF"/>
        <w:spacing w:before="0" w:beforeAutospacing="0" w:after="0" w:afterAutospacing="0" w:line="594" w:lineRule="exact"/>
        <w:ind w:firstLine="640" w:firstLineChars="200"/>
        <w:rPr>
          <w:rStyle w:val="8"/>
          <w:rFonts w:hint="default" w:ascii="方正小标宋_GBK" w:hAnsi="Times New Roman" w:eastAsia="方正小标宋_GBK"/>
          <w:b w:val="0"/>
          <w:sz w:val="32"/>
          <w:szCs w:val="32"/>
          <w:shd w:val="clear" w:color="auto" w:fill="FFFFFF"/>
        </w:rPr>
      </w:pPr>
      <w:r>
        <w:rPr>
          <w:rStyle w:val="8"/>
          <w:rFonts w:ascii="方正小标宋_GBK" w:hAnsi="Times New Roman" w:eastAsia="方正小标宋_GBK"/>
          <w:b w:val="0"/>
          <w:sz w:val="32"/>
          <w:szCs w:val="32"/>
          <w:shd w:val="clear" w:color="auto" w:fill="FFFFFF"/>
        </w:rPr>
        <w:t>四、其他需要说明的事项</w:t>
      </w:r>
    </w:p>
    <w:p w14:paraId="43E0049F">
      <w:pPr>
        <w:pStyle w:val="5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default"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1BF1ADB6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本年度会议费支出0.00万元，与2023年度相比，无增减，本单位2024年未发生会议费。本年度培训费支出3.86万元，与2023年度相比，减少0.82万元，下降17.5%，主要原因是线下培训减少，外出教师培训人次减少。本年度差旅费支出3.79</w:t>
      </w:r>
      <w:r>
        <w:rPr>
          <w:rFonts w:hint="default" w:ascii="Times New Roman" w:hAnsi="Times New Roman" w:eastAsia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与2023年度相比，减少0.12万元，下降3.1%，主要原因是很多会议为线上视频会，出差教师人次减少。</w:t>
      </w:r>
    </w:p>
    <w:p w14:paraId="1AD31E18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（二）机关运行经费情况说明</w:t>
      </w:r>
    </w:p>
    <w:p w14:paraId="7A3F5769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按照部门决算列报口径，我单位不在机关运行经费统计范围之内。</w:t>
      </w:r>
    </w:p>
    <w:p w14:paraId="12B78D81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（三）国有资产占用情况说明</w:t>
      </w:r>
    </w:p>
    <w:p w14:paraId="0ACB384B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截至2024年12月31日，本单位共有车辆0辆，其中，副部（省）级及以上领导用车0辆、主要负责人用车0辆、机要通信用车0辆、应急保障用车0辆、执法执勤用车0辆，特种专业技术用车0辆，离退休干部用车0辆。单价100万元（含）以上专用设备0台（套）。</w:t>
      </w:r>
    </w:p>
    <w:p w14:paraId="7B61BA9B">
      <w:pPr>
        <w:pStyle w:val="9"/>
        <w:autoSpaceDE w:val="0"/>
        <w:spacing w:line="594" w:lineRule="exact"/>
        <w:ind w:firstLine="640"/>
        <w:rPr>
          <w:rFonts w:ascii="方正楷体_GBK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hint="eastAsia" w:ascii="方正楷体_GBK" w:hAnsi="Times New Roman" w:eastAsia="方正楷体_GBK"/>
          <w:bCs/>
          <w:sz w:val="32"/>
          <w:szCs w:val="32"/>
          <w:shd w:val="clear" w:color="auto" w:fill="FFFFFF"/>
        </w:rPr>
        <w:t>（四）政府采购支出情况说明</w:t>
      </w:r>
    </w:p>
    <w:p w14:paraId="35406A1B">
      <w:pPr>
        <w:pStyle w:val="5"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2024年度本单位政府采购支出总额5.61万元，其中：政府采购货物支出5.61万元、政府采购工程支出0.00万元、政府采购服务支出0.00万元。授予中小企业合同金额5.61</w:t>
      </w:r>
      <w:r>
        <w:rPr>
          <w:rFonts w:hint="default" w:ascii="Times New Roman" w:hAnsi="Times New Roman" w:eastAsia="方正仿宋_GBK"/>
          <w:sz w:val="32"/>
          <w:szCs w:val="32"/>
        </w:rPr>
        <w:t>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元，占政府采购支出总额的100.0%，其中：授予小微企业合同金额5.61万元，占政府采购支出总额的100.0 %。主要用于采购空调9台。</w:t>
      </w:r>
    </w:p>
    <w:p w14:paraId="1F209E31">
      <w:pPr>
        <w:pStyle w:val="5"/>
        <w:snapToGrid w:val="0"/>
        <w:spacing w:before="0" w:beforeAutospacing="0" w:after="0" w:afterAutospacing="0" w:line="594" w:lineRule="exact"/>
        <w:ind w:firstLine="643" w:firstLineChars="200"/>
        <w:jc w:val="both"/>
        <w:rPr>
          <w:rStyle w:val="8"/>
          <w:rFonts w:hint="default" w:ascii="Times New Roman" w:hAnsi="Times New Roman" w:eastAsia="方正仿宋_GBK"/>
          <w:b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/>
          <w:color w:val="FF0000"/>
          <w:sz w:val="32"/>
          <w:szCs w:val="32"/>
          <w:shd w:val="clear" w:color="auto" w:fill="FFFFFF"/>
        </w:rPr>
        <w:t xml:space="preserve"> </w:t>
      </w:r>
      <w:r>
        <w:rPr>
          <w:rFonts w:hint="default" w:ascii="Times New Roman" w:hAnsi="Times New Roman" w:eastAsia="方正小标宋_GBK"/>
          <w:b/>
          <w:sz w:val="32"/>
          <w:szCs w:val="32"/>
          <w:shd w:val="clear" w:color="auto" w:fill="FFFFFF"/>
        </w:rPr>
        <w:t>五、</w:t>
      </w:r>
      <w:r>
        <w:rPr>
          <w:rStyle w:val="8"/>
          <w:rFonts w:hint="default" w:ascii="Times New Roman" w:hAnsi="Times New Roman" w:eastAsia="方正小标宋_GBK"/>
          <w:b w:val="0"/>
          <w:sz w:val="32"/>
          <w:szCs w:val="32"/>
          <w:shd w:val="clear" w:color="auto" w:fill="FFFFFF"/>
        </w:rPr>
        <w:t>预算绩效管理情况说明</w:t>
      </w:r>
    </w:p>
    <w:p w14:paraId="3DEF6149">
      <w:pPr>
        <w:pStyle w:val="9"/>
        <w:autoSpaceDE w:val="0"/>
        <w:spacing w:line="594" w:lineRule="exact"/>
        <w:ind w:firstLine="640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（一）单位自评情况</w:t>
      </w:r>
    </w:p>
    <w:p w14:paraId="76C92F52">
      <w:pPr>
        <w:pStyle w:val="9"/>
        <w:autoSpaceDE w:val="0"/>
        <w:spacing w:line="594" w:lineRule="exact"/>
        <w:ind w:firstLine="640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根据预算绩效管理要求，本部门对1个项目开展了绩效自评，其中，以填报目标自评表形式开展自评1项，涉及资金2.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万元。</w:t>
      </w:r>
    </w:p>
    <w:p w14:paraId="5B5C874F">
      <w:pPr>
        <w:pStyle w:val="9"/>
        <w:autoSpaceDE w:val="0"/>
        <w:spacing w:line="594" w:lineRule="exact"/>
        <w:ind w:firstLine="640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（二）单位绩效评价情况</w:t>
      </w:r>
    </w:p>
    <w:p w14:paraId="5C47F6EA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b/>
          <w:bCs/>
          <w:sz w:val="32"/>
          <w:szCs w:val="32"/>
        </w:rPr>
        <w:t>1.绩效目标自评表。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82"/>
        <w:gridCol w:w="936"/>
        <w:gridCol w:w="1416"/>
        <w:gridCol w:w="1226"/>
        <w:gridCol w:w="1116"/>
        <w:gridCol w:w="525"/>
        <w:gridCol w:w="559"/>
        <w:gridCol w:w="1605"/>
      </w:tblGrid>
      <w:tr w14:paraId="2221A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000" w:type="pct"/>
            <w:gridSpan w:val="9"/>
            <w:vAlign w:val="center"/>
          </w:tcPr>
          <w:p w14:paraId="07F3C02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/>
                <w:sz w:val="40"/>
                <w:szCs w:val="40"/>
              </w:rPr>
              <w:t>202</w:t>
            </w:r>
            <w:r>
              <w:rPr>
                <w:rFonts w:ascii="Times New Roman" w:hAnsi="Times New Roman" w:eastAsia="方正小标宋_GBK"/>
                <w:sz w:val="40"/>
                <w:szCs w:val="40"/>
              </w:rPr>
              <w:t>4</w:t>
            </w:r>
            <w:r>
              <w:rPr>
                <w:rFonts w:hint="default" w:ascii="Times New Roman" w:hAnsi="Times New Roman" w:eastAsia="方正小标宋_GBK"/>
                <w:sz w:val="40"/>
                <w:szCs w:val="40"/>
              </w:rPr>
              <w:t xml:space="preserve">年度项目资金绩效专项评价表 </w:t>
            </w:r>
          </w:p>
        </w:tc>
      </w:tr>
      <w:tr w14:paraId="7051B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6F9DE09">
            <w:pPr>
              <w:spacing w:line="600" w:lineRule="exact"/>
              <w:textAlignment w:val="center"/>
              <w:rPr>
                <w:rFonts w:hint="default" w:ascii="Times New Roman" w:hAnsi="Times New Roman" w:eastAsia="方正仿宋_GBK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/>
                <w:sz w:val="20"/>
                <w:szCs w:val="20"/>
              </w:rPr>
              <w:t>单位（盖章）：石家小学校</w:t>
            </w:r>
          </w:p>
        </w:tc>
      </w:tr>
      <w:tr w14:paraId="7DC8F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4D35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项目资金名称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7F74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学前教育公用经费</w:t>
            </w:r>
          </w:p>
        </w:tc>
        <w:tc>
          <w:tcPr>
            <w:tcW w:w="97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7E9F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项目实施年度</w:t>
            </w:r>
          </w:p>
        </w:tc>
        <w:tc>
          <w:tcPr>
            <w:tcW w:w="12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D6C2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14:paraId="2151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991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主管部门</w:t>
            </w:r>
          </w:p>
        </w:tc>
        <w:tc>
          <w:tcPr>
            <w:tcW w:w="20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A775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石柱土家族自治县教育委员会</w:t>
            </w:r>
          </w:p>
        </w:tc>
        <w:tc>
          <w:tcPr>
            <w:tcW w:w="972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1527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实施单位</w:t>
            </w:r>
          </w:p>
        </w:tc>
        <w:tc>
          <w:tcPr>
            <w:tcW w:w="12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7DE2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石柱土家族自治县石家乡小学校</w:t>
            </w:r>
          </w:p>
        </w:tc>
      </w:tr>
      <w:tr w14:paraId="485CF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95" w:type="pct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36D5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项目资金（万元）</w:t>
            </w:r>
          </w:p>
        </w:tc>
        <w:tc>
          <w:tcPr>
            <w:tcW w:w="139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3E80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全年预算数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2BD1C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全年执行数（B）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0F71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执行率（B/A,%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）</w:t>
            </w:r>
          </w:p>
        </w:tc>
      </w:tr>
      <w:tr w14:paraId="7636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37BE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680D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总量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79657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8396A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总量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6D5F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3AE1C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</w:tr>
      <w:tr w14:paraId="53ABB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4616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3787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其中：财政资金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D976A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1B4B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其中：财政资金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F0FAE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5265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</w:tr>
      <w:tr w14:paraId="1756F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51EFBA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年度总体目标</w:t>
            </w: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5F86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年初设定目标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E412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全年目标实际完成情况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C2CF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评价等级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/>
                <w:sz w:val="20"/>
                <w:szCs w:val="20"/>
              </w:rPr>
              <w:t>优良中差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）</w:t>
            </w:r>
          </w:p>
        </w:tc>
      </w:tr>
      <w:tr w14:paraId="43D85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D2FE2E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18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00B2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学前公用经费2</w:t>
            </w:r>
            <w:r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hint="default" w:ascii="Times New Roman" w:hAnsi="Times New Roman"/>
                <w:sz w:val="20"/>
                <w:szCs w:val="20"/>
              </w:rPr>
              <w:t>万元，用于保障我校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hint="default" w:ascii="Times New Roman" w:hAnsi="Times New Roman"/>
                <w:sz w:val="20"/>
                <w:szCs w:val="20"/>
              </w:rPr>
              <w:t>名幼儿学生正常学习生活，确保学前教育工作正常开展。</w:t>
            </w:r>
          </w:p>
        </w:tc>
        <w:tc>
          <w:tcPr>
            <w:tcW w:w="1963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738A7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学前教育公用经费完成2.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hint="default" w:ascii="Times New Roman" w:hAnsi="Times New Roman"/>
                <w:sz w:val="20"/>
                <w:szCs w:val="20"/>
              </w:rPr>
              <w:t>8万元。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BCF0C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优</w:t>
            </w:r>
          </w:p>
        </w:tc>
      </w:tr>
      <w:tr w14:paraId="0032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8CE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绩效指标</w:t>
            </w:r>
          </w:p>
        </w:tc>
        <w:tc>
          <w:tcPr>
            <w:tcW w:w="4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3251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一级指标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14C8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二级指标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B0DA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三级指标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7DD7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年度指标值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1737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实际完成值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F5E9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分值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301C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得分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282C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未完成原因和改进措施</w:t>
            </w:r>
            <w:r>
              <w:rPr>
                <w:rFonts w:hint="default"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sz w:val="20"/>
                <w:szCs w:val="20"/>
              </w:rPr>
              <w:t>及相关说明</w:t>
            </w:r>
          </w:p>
        </w:tc>
      </w:tr>
      <w:tr w14:paraId="4B3B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86CD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B0534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产出指标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40A7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数量指标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464C9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预算金额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A6BEE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FE454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C14C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1AC3D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6ACAB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7F99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C52D3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1065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A499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数量指标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06D3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支付金额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7C5312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C54D3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961B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1F07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EEA1A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7900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A32E3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6B43B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09B3D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质量指标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29F40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资金支付率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E7F65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E4256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E489E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20213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6A21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5B7D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E8D52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1DE55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B7CF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质量指标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EA85D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维修或采购合格率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0628B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100%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D43AF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7C82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FF4C0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F88AC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D28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5762D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58DF8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28DF8A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时效指标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1B94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支付完成时间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D6D5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Style w:val="10"/>
                <w:rFonts w:hint="default" w:ascii="Times New Roman" w:hAnsi="Times New Roman"/>
                <w:szCs w:val="20"/>
              </w:rPr>
              <w:t>≤202</w:t>
            </w:r>
            <w:r>
              <w:rPr>
                <w:rStyle w:val="10"/>
                <w:rFonts w:ascii="Times New Roman" w:hAnsi="Times New Roman"/>
                <w:szCs w:val="20"/>
              </w:rPr>
              <w:t>4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.12.31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7AD9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hint="default" w:ascii="Times New Roman" w:hAnsi="Times New Roman"/>
                <w:sz w:val="20"/>
                <w:szCs w:val="20"/>
              </w:rPr>
              <w:t>.12.31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444D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6DBC00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9B0E1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5039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E113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C6EAE2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FD9FD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成本指标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E95B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生均金额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84D26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A8881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091F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488CB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2BF78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1B9A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AE68A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3165B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效果指标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84E24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经济效益指标</w:t>
            </w:r>
          </w:p>
        </w:tc>
        <w:tc>
          <w:tcPr>
            <w:tcW w:w="830" w:type="pct"/>
            <w:noWrap/>
            <w:vAlign w:val="center"/>
          </w:tcPr>
          <w:p w14:paraId="129869C5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增加固定资产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D579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A4B26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A956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40AB95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5CF59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我园属附属幼儿园，固定资产纳入小学核算。</w:t>
            </w:r>
          </w:p>
        </w:tc>
      </w:tr>
      <w:tr w14:paraId="191E6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A03A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3C1AF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9522B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社会效益指标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B54F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三年学前毛入学率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5EA14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/>
                <w:sz w:val="20"/>
                <w:szCs w:val="20"/>
              </w:rPr>
              <w:t>92%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FAF33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5CBD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C3FF9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5EE53A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1C94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1D918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CB4DB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F3F4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社会效益指标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DEDE2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学前运转保障效果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CD050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优、良、中、差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3788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优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14E7D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C612F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4DBDA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42FA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676E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76AAD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E29C7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生态效益指标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9A7F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食堂油烟净化设施设备情况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84E9A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有、无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CA98B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无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3FD11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196F8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47F81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3063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E970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37CB19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16D8D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可持续影响指标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0F691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可持续影响年限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F3DA0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3年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76C83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F6C2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33105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BB1CD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D79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C1A4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67AA0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管理指标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39BAA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业务管理指标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EC57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维修或采购资料完整性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684AD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8BFF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DA8FD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FCAD2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50059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未安排采购、维修</w:t>
            </w:r>
          </w:p>
        </w:tc>
      </w:tr>
      <w:tr w14:paraId="1690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E1C3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7AE19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E5103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财务管理指标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414F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财务管理资料完整性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66FE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6AF4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9F6C5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317A2C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1C69E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3D7E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ECA8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FD5AC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456D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财务管理指标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9ABCC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资金支付资料完整性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2A638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796DE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完整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EA743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0F3EF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83BD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B149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0835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01DF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满意度指标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2072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社会公众或服务对象满意度指标</w:t>
            </w: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902B8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学生家长满意度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C72EE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95%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BDFBA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DD7E9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D9712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C268B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2A2CD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F27C2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CF28C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48E4F">
            <w:pPr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AB00F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学校教师满意度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A97396">
            <w:pPr>
              <w:spacing w:line="600" w:lineRule="exac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≧</w:t>
            </w:r>
            <w:r>
              <w:rPr>
                <w:rStyle w:val="10"/>
                <w:rFonts w:hint="default" w:ascii="Times New Roman" w:hAnsi="Times New Roman"/>
                <w:szCs w:val="20"/>
              </w:rPr>
              <w:t>95%</w:t>
            </w: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8462F1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47F6F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19CD9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378E3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612AC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F94A2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合计</w:t>
            </w:r>
          </w:p>
        </w:tc>
        <w:tc>
          <w:tcPr>
            <w:tcW w:w="5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3D55A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C1D13A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53F9F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E3BEB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292F6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EB327">
            <w:pPr>
              <w:spacing w:line="600" w:lineRule="exact"/>
              <w:jc w:val="right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93C39">
            <w:pPr>
              <w:spacing w:line="600" w:lineRule="exact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  <w:tr w14:paraId="1492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A3A38">
            <w:pPr>
              <w:spacing w:line="600" w:lineRule="exact"/>
              <w:jc w:val="center"/>
              <w:textAlignment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说明</w:t>
            </w:r>
          </w:p>
        </w:tc>
        <w:tc>
          <w:tcPr>
            <w:tcW w:w="4716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761FC">
            <w:pPr>
              <w:spacing w:line="6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</w:p>
        </w:tc>
      </w:tr>
    </w:tbl>
    <w:p w14:paraId="36A4FEB1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b/>
          <w:bCs/>
          <w:sz w:val="32"/>
          <w:szCs w:val="32"/>
        </w:rPr>
      </w:pPr>
      <w:r>
        <w:rPr>
          <w:rFonts w:hint="default" w:ascii="Times New Roman" w:hAnsi="Times New Roman" w:eastAsia="方正仿宋_GBK"/>
          <w:b/>
          <w:bCs/>
          <w:sz w:val="32"/>
          <w:szCs w:val="32"/>
        </w:rPr>
        <w:t>2.绩效自评报告或案例。</w:t>
      </w:r>
    </w:p>
    <w:p w14:paraId="49BF13CA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bCs/>
          <w:sz w:val="32"/>
          <w:szCs w:val="32"/>
        </w:rPr>
        <w:t>无。</w:t>
      </w:r>
    </w:p>
    <w:p w14:paraId="5F065106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b/>
          <w:bCs/>
          <w:sz w:val="32"/>
          <w:szCs w:val="32"/>
        </w:rPr>
        <w:t>3.关于绩效自评结果的说明。</w:t>
      </w:r>
    </w:p>
    <w:p w14:paraId="11A2544E">
      <w:pPr>
        <w:keepNext/>
        <w:keepLines/>
        <w:suppressLineNumbers/>
        <w:autoSpaceDE w:val="0"/>
        <w:autoSpaceDN w:val="0"/>
        <w:adjustRightInd w:val="0"/>
        <w:spacing w:line="594" w:lineRule="exact"/>
        <w:ind w:firstLine="56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>根据年初设定的绩效目标，较好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方正仿宋_GBK"/>
          <w:sz w:val="32"/>
          <w:szCs w:val="32"/>
        </w:rPr>
        <w:t>完成了目标任务。项目全年预算数为2.88万元，执行数为2.88万元，完成预算的100%。主要产出和效果：保障我园教学工作能够正常开展，改善了我园的办学质量，提升了学生、家长、老师的满意度。本单位严格按照上级规定与要求，规范使用各项资金，着力提高学生身体素质，促进教育事业发展。</w:t>
      </w:r>
    </w:p>
    <w:p w14:paraId="1EA69478">
      <w:pPr>
        <w:pStyle w:val="9"/>
        <w:autoSpaceDE w:val="0"/>
        <w:spacing w:line="594" w:lineRule="exact"/>
        <w:ind w:firstLine="640"/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bCs/>
          <w:sz w:val="32"/>
          <w:szCs w:val="32"/>
          <w:shd w:val="clear" w:color="auto" w:fill="FFFFFF"/>
        </w:rPr>
        <w:t>（三）财政绩效评价情况</w:t>
      </w:r>
    </w:p>
    <w:p w14:paraId="554EC175">
      <w:pPr>
        <w:pStyle w:val="9"/>
        <w:autoSpaceDE w:val="0"/>
        <w:spacing w:line="594" w:lineRule="exact"/>
        <w:ind w:firstLine="64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市财政局未委托第三方对我单位开展绩效评价。</w:t>
      </w:r>
    </w:p>
    <w:p w14:paraId="77F07471">
      <w:pPr>
        <w:pStyle w:val="5"/>
        <w:snapToGrid w:val="0"/>
        <w:spacing w:before="0" w:beforeAutospacing="0" w:after="0" w:afterAutospacing="0" w:line="594" w:lineRule="exact"/>
        <w:jc w:val="both"/>
        <w:rPr>
          <w:rFonts w:ascii="Times New Roman" w:hAnsi="Times New Roman" w:eastAsia="方正仿宋_GBK"/>
          <w:color w:val="FF0000"/>
          <w:sz w:val="32"/>
          <w:szCs w:val="32"/>
          <w:shd w:val="clear" w:color="auto" w:fill="FFFFFF"/>
        </w:rPr>
      </w:pPr>
    </w:p>
    <w:p w14:paraId="521A6F30">
      <w:pPr>
        <w:pStyle w:val="5"/>
        <w:snapToGrid w:val="0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仿宋_GBK"/>
          <w:color w:val="FF0000"/>
          <w:sz w:val="32"/>
          <w:szCs w:val="32"/>
          <w:shd w:val="clear" w:color="auto" w:fill="FFFFFF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color w:val="FF0000"/>
          <w:sz w:val="32"/>
          <w:szCs w:val="32"/>
          <w:shd w:val="clear" w:color="auto" w:fill="FFFFFF"/>
        </w:rPr>
        <w:t xml:space="preserve">    </w:t>
      </w: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7ECDA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A9799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收入支出决算表</w:t>
            </w:r>
          </w:p>
        </w:tc>
      </w:tr>
      <w:tr w14:paraId="5EE27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AFA627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石柱土家族自治县石家乡小学校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06E79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01表</w:t>
            </w:r>
          </w:p>
        </w:tc>
      </w:tr>
      <w:tr w14:paraId="4244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51A5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B13F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283A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249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18E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14:paraId="4CBE0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4EA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FFE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62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574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7D5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2B7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14:paraId="13AD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A9D6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E1F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4A4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7FA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4A7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BDD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14:paraId="3D86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C5A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41B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C4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7,376,370.91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096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70D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8C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17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EE9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6D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77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B0E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AA4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7F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2A2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0CF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787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E2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CFB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786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21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C69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EBC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1F0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77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351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465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6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FDC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C65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6D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1E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8A8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97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89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5,507,100.95 </w:t>
            </w:r>
          </w:p>
        </w:tc>
      </w:tr>
      <w:tr w14:paraId="67F8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295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06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52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27B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C9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AFD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6AE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19A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663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5E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E08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008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FC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2B8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42A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7B2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8E7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99,370.00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55F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36F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2F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1,342,830.77 </w:t>
            </w:r>
          </w:p>
        </w:tc>
      </w:tr>
      <w:tr w14:paraId="13F0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68A3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5E4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15BE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F2F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82E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2E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359,069.67 </w:t>
            </w:r>
          </w:p>
        </w:tc>
      </w:tr>
      <w:tr w14:paraId="7672E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03C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6AEF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7901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D42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E11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4F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A7C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0F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9A176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09153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C3A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B0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ED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1C9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2F6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62A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3328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9EB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7F5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78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86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D23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653C4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193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3AB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679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80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D6F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1939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CC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DE5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E8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6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DB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F5B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7ED0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1C1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A6D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053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9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47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2F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D2D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B64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D9C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37E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AF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CB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4B2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DC0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D1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9AA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2B7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153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8E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EED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0D0F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8B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ACF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280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150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96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593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EA1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ED5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9743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A26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27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E6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310,439.52 </w:t>
            </w:r>
          </w:p>
        </w:tc>
      </w:tr>
      <w:tr w14:paraId="7538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FAB1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69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0FF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DC5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5AB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DA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82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A86E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D7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99F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005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7DF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80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69D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42EB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00E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328D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E9C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AB1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05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057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CEC8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EB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4F41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3D5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B11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3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</w:tr>
      <w:tr w14:paraId="684B9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6A4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20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5450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64DE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C6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4E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6E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2A96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58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066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C8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28A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EE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82A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83EA">
            <w:pPr>
              <w:spacing w:line="40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EC1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A79C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36C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396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CE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A9D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19E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6BA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36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7,554,440.91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D2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F50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76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7,554,440.91 </w:t>
            </w:r>
          </w:p>
        </w:tc>
      </w:tr>
      <w:tr w14:paraId="1421E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A3F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167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0C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9E6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3C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61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81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2F6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088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FC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E79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B6A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15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3F4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17D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946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1C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7,554,440.91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D21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19F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E8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7,554,440.91</w:t>
            </w:r>
          </w:p>
        </w:tc>
      </w:tr>
    </w:tbl>
    <w:p w14:paraId="0551EBE1">
      <w:pPr>
        <w:pStyle w:val="9"/>
        <w:autoSpaceDE w:val="0"/>
        <w:ind w:firstLine="0" w:firstLineChars="0"/>
        <w:rPr>
          <w:rFonts w:cs="宋体"/>
          <w:sz w:val="21"/>
          <w:szCs w:val="21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3780ABCF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5682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C3F68F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08CAA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1F22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石柱土家族自治县石家乡小学校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031349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572A2F8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CF1E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AF8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0F8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234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603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E53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FD1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A32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C86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4A9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567C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2D9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92F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51B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C68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E0D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39C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54F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3E7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1EA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0E54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9A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266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F5E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512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238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987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913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302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E85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727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F56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E69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164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5A9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1DA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314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69B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C78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AD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1510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879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C92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F4A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312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986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98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E2D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3C7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F9E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3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279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22E3B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A1B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327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E62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E49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ED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7,554,440.91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5C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7,411,370.91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2F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D5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91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ED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01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99,370.00 </w:t>
            </w:r>
          </w:p>
        </w:tc>
      </w:tr>
      <w:tr w14:paraId="16111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AEB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79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D4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5,507,100.95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D6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5,364,030.95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CA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25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26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A5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99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99,370.00 </w:t>
            </w:r>
          </w:p>
        </w:tc>
      </w:tr>
      <w:tr w14:paraId="03830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CED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7BC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67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5,507,100.95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DA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5,364,030.95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4F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DD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AE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F5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55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99,370.00 </w:t>
            </w:r>
          </w:p>
        </w:tc>
      </w:tr>
      <w:tr w14:paraId="0B4C9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DBF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6B9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34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110,038.00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87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110,038.00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59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FE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C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DC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19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A1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019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C88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6DE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5,221,682.95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A5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5,221,682.95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A4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9C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8D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7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8D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33E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5AA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1FBF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ED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175,380.00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B5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32,310.00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9C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99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A54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FB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C7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99,370.00 </w:t>
            </w:r>
          </w:p>
        </w:tc>
      </w:tr>
      <w:tr w14:paraId="05EB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082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2A3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83B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69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6A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1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40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6B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15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26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84D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2DA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47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63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A7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AD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02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76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77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5E4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B0B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841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19C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451,440.00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B8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451,440.00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5AC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E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6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F7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DE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25F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E77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239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F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686,511.45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C5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686,511.45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90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72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2D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1F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93E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28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40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2BB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3C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204,879.32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D7B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204,879.32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D53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EEB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A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D9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E1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77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537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B17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F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64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DB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D0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FB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55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E9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91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F0D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E08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78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D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06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05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40B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D0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5E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46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E56C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5A7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1C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243,169.67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A32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243,169.67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E1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A2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36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B6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30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CD4A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8258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19AA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CC1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BE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93C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06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20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6C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CD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2D4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347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E79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1EA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195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189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CF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3C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FA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62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A512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324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252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2D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168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E27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51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4E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18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3D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15B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DA2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34A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AE2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40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1C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03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7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6B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FF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72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09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275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25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C1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C1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4C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B2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5E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9A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8FE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B4A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55D8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BA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93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85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A5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66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C3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884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8533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154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D240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81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65D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D5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A0C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3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01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32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532BDD8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2E1CD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1E7DD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0587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10182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石柱土家族自治县石家乡小学校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C6464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34BE7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8A75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743AB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ACB5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BF4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459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659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1DC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144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AA6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C3F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B49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79831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880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16D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BF7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83A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234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086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3BA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FD0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CA3F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0D5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9CB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459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52A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6B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7B0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82C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5F6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9D3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A5B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FB0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AAB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795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8B2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EA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EEA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020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46DAD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062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3E6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9A6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66C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40E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2C9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AB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090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E99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B4C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6288D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3CA0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F8C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C3F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E2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185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7,554,440.91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1E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6,858,130.35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CE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696,310.56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77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A9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94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F05F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784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C9B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3F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5,507,100.95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59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4,845,790.39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F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661,310.56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CD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3C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E48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2B22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C7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096B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4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5,507,100.95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6C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4,845,790.39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CD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661,310.56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97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EF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6F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BD38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141B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440E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F4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110,038.00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41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F46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89,038.00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B09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85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28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A56E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253D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720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01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5,221,682.95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24D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4,781,090.39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DC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440,592.56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B8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7B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76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D2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9CA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362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EA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175,380.00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C2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43,700.00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00C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131,680.00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11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30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1B7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7C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4A1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C3C1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88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FC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3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F2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AE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DBC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9BD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DA0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51C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C1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1E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A9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37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A7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E9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4FB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250E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3142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7C3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451,440.00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4CB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451,440.00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7B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3A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CDE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0C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DF4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35A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0F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B6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686,511.45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D4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686,511.45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1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71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66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57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C3C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E633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EB87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7E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204,879.32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98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204,879.32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5B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CF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D1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7E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657D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775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E30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47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E8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4A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6D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53F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6B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50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56AA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998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16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48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FA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DC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F26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6C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D1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3432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AF4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B3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243,169.67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6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243,169.67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6A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FB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AAA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500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87D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A07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2456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A3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F3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115,900.00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B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9D2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EA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7D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C8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834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43F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32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43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C0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6F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06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F0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FF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F51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B065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0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49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8B2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00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E6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4A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630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D60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D20D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662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54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79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7D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D2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109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B8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25F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3AE4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D22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7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A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F09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893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F05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7E1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3097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22960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33AC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彩票公益金安排的支出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57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D9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D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43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6A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843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A50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9D79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2296004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CC33">
            <w:pPr>
              <w:spacing w:line="40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用于教育事业的彩票公益金支出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B8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C3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C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FCF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0A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68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6D6E086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4D57C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E9B5B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5ED1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B8C65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石柱土家族自治县石家乡小学校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26087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7827E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2DFB4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D3500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2F892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8E7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304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3515D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738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4AA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74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005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5BB3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E0F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391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05E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E1D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7E70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421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BAD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13B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42E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285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0BE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A1FF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894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A3A7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5988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2FAE">
            <w:pPr>
              <w:spacing w:line="36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199C">
            <w:pPr>
              <w:spacing w:line="36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555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E0F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767B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DC4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6C7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150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286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4F8C3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952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435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A7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7,376,370.91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30E0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B23C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07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74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304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53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45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5E29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687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40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18C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074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503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7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FA4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9C7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B2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E3B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F8B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D2E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A1D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84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6E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6E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F0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D9F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227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59EA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9D1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C795F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1BB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CEE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B1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524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926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977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5F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D4F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4D8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4D7172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D30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85D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36D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5,364,030.95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A7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5,364,030.95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62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130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126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901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81F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78D904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279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17A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F1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FBF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319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186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419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7BF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C4A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1F45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8E2B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08B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58D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2A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5B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4CB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F7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0D2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9D1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A9C7BC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DF1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872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3BA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20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1,342,830.77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D7A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BE1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748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0CA4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B70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F1FCD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FEB5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275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D3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33F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359,069.67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49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9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43F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0AE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CE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889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F34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E4C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B92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7DE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1C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91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A59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59F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2FB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CC2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1D2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949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EB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494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FB5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0E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782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AF5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CA3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8D0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F46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D67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CC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A8EB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2F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DE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A90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29AF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C62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883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53D4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2E5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07C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3F0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87E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08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FB6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89A5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58D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4B5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EEE3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EBE0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64A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5C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14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372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CF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347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453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259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E64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BF4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CBB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F8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74B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C1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21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41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BA7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28DB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1D3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1A2D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52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85C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C8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29E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7BA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6243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5CD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D81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3D58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02D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072C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B58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9A9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BFC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A9B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CB3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BC6B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0F3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9C2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3C4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0D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066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07F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658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4D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55C9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5F1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711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8BD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5B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DCB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CB2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177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8E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90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4D8D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422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38E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433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CC8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2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33A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231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922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FDC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AF5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AD8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956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AA8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441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E9D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01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54F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A3C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539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AC4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DD4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A28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9E2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440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B6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D8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C5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B5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A19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4FF0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6245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0C6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9A4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3A9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3CA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125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11B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F3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432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A4D3">
            <w:pPr>
              <w:spacing w:line="36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7C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BAF4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659F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072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99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E32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755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CC7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695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4BE8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EED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14A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F5EA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2CA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BF8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25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7CB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F93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C4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81B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5B5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B3A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BEC1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647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C16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C35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965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5C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F2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159A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099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171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7,411,370.91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FEAE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9FF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80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7,411,370.91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F92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7,376,370.91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A52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26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5E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7957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588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595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E0A2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3D61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502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09E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D1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865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B9D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228C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3DA3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92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656C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CA0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3A4E8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99E0F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905C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6FE4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7E78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62FE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DE16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CE0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07B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854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E6E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43C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1B7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C82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3FAFC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6DA6">
            <w:pPr>
              <w:spacing w:line="36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237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C3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8421">
            <w:pPr>
              <w:spacing w:line="360" w:lineRule="exact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75EF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7F0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578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2AB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56F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55CE1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8F88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1E67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A83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7,411,370.91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CF74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3592">
            <w:pPr>
              <w:spacing w:line="36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53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7,411,370.91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746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7,376,370.91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02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35,000.00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5D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1D6B9C9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42B7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3EABF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35D1B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CB01C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石柱土家族自治县石家乡小学校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4F03C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53626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8C39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FE45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0DBCE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90A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46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07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B4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036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D3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4D54C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B83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5BF5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A98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7EF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598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21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23C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4E0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E22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31E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A56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A5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2AC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6BC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0AAEC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DF3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BC2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C97D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274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082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EA4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037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DDE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951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A39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BFC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DCE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535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CE5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A1E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11EA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C9F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C51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57C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D08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005B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44FD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75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E11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534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932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CB0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72FF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62F6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84F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4B0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62B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B3A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2D1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BA5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0BE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258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61A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2EF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196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61F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C1D9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E4E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D3B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B9B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8E4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202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040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C6F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645F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8FE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E567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38A4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D74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EC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D5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47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71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7,376,370.91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4C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6,814,430.35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07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561,940.56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F1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7,376,370.91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D5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6,814,430.35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2B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561,940.56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33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8E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39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DF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33D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89C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625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10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509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9B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62C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5,364,030.95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8C4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4,802,090.39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BC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561,940.56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10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5,364,030.95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43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4,802,090.39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44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561,940.56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FA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CE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A8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B8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A4DF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7FC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102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6B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2F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D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A0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5,364,030.95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76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4,802,090.39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BE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561,940.56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0A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5,364,030.95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9E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4,802,090.39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AA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561,940.56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F4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C0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B4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8F1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485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6CF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83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7D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2A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51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1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110,038.00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CA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63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89,038.00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EE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110,038.00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2E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21,000.00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4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89,038.00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63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B1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DF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83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6D7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91D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AA3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EDD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F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44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A2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5,221,682.95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2F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4,781,090.39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D38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440,592.56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21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5,221,682.95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2F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4,781,090.39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22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440,592.56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1C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90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95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DE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6D0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E5A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980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42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61C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CB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C8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32,310.00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3C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25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32,310.00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14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32,310.00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CB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54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32,310.00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54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68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42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5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D9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3F1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F73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1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AB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82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BC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94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B2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73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65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C9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AA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84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82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B5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1C0A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ECF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CAF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804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E3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05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04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6F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96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F0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20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1,342,830.77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00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27A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16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C8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AD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EC81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5208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121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D4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9A0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37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5E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451,440.00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423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451,440.00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F9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69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451,440.00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8E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451,440.00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A4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01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7DA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A9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92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405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914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E99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E2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0C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01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57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686,511.45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12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686,511.45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F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E3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686,511.45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6F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686,511.45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41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38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10B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5D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19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5F0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8746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758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DC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01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1D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0A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204,879.32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0A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204,879.32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F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E2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204,879.32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08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204,879.32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D2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25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86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20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4A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2D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E6C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071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CA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75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4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78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30A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69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33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5E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7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A6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3A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0A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CF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DB8D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522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742C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70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19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43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48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09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D1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AC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CA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359,069.67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AF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7F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D4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E8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05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687F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52DF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252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05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0D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FE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ED9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243,169.67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C5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243,169.67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C4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00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243,169.67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85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243,169.67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B7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7D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78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9B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7E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A1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60B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37A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1E3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88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19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5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32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461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18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BE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115,900.00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387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0E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98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E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F36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494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D06B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31D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8A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78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3A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7B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8FF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D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C2D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0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7E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CA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50A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C9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D4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FDD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6810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F53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721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25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69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49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E5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E9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C19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D8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A17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1D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2EC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D7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C3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976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001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CAD5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48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8F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56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4A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E8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6C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03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CF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310,439.52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73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91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A1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9A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0F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72028259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C8E3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0AB52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</w:p>
        </w:tc>
      </w:tr>
      <w:tr w14:paraId="5082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467C3E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石柱土家族自治县石家乡小学校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7DBE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4BDF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C712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D3647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B36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0B19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4396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4559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6FD4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A42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4D9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205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3DE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150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8F4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44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F6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67414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5B9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52CE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B51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3F1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12E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9BB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3359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A39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B626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678B7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87D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98E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046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5,987,350.43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B2E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960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E83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320,639.92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E8CA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8111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055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C80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8BA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78A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57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1,475,178.00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32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FBB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22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111,196.98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CD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DCB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</w:t>
            </w:r>
            <w:bookmarkStart w:id="0" w:name="_GoBack"/>
            <w:r>
              <w:rPr>
                <w:rFonts w:cs="宋体"/>
                <w:color w:val="000000"/>
                <w:sz w:val="22"/>
                <w:szCs w:val="22"/>
                <w:lang w:bidi="ar"/>
              </w:rPr>
              <w:t>购建</w:t>
            </w:r>
            <w:bookmarkEnd w:id="0"/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609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BA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AD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33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B9B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524,882.00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59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593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9B3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16,194.00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39C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BB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87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BC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A63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DD3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AB5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C3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BB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BF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74E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2A8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868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E4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78B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9B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29F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FA3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2DA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94C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A3F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725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95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4C0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E46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225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C52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2,453,089.00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00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242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CC6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8,489.20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ABF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068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C7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A42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6D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2F3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762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686,511.45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1EF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8DF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6DA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24,990.02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E41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3B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7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DD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8AA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F47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FE7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204,879.32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643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24B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7A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191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DD6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BF9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82C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392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4F2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58A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243,169.67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549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ED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954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3A3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F8D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A9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56C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0DA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8D5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E34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378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F64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B0F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E2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7F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D27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E5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74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51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A5B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28,301.47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CA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4AB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2F9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37,911.90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E1B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07C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DC3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BF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A7E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E3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D21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310,439.52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10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0CF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996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7B5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5DF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685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854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B0A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B05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C5C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60,900.00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88E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2A3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8A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23,823.27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C1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09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BC8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4B3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38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1F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783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027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97B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D09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627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FDD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C97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39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1DA5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20E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2C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506,440.00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A35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C9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709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8D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11C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B54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F2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8FA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60A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1E7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ACB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95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354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21,469.17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6DC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0E2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1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DC5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BB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CBF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B92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2F1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50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C8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FCF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45C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1C7A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DE5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226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1EC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D5A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EE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21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C71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1F92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3F64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8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7B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DB6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E06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446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B44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2DB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D94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277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AEE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9AF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E45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2FF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39A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E33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451,440.00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5E6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B11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87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968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8D2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F35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57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CD6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11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31F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DE3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0E3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31C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24,825.46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E20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CF16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72E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D63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3F9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069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0A8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55,000.00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899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1FE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316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BD0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FA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5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15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E27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7BB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06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320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E2A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29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51,739.92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531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CB3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7CD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F48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599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FC1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C88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2B13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277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DF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0D7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166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742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E90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5A2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BFF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34D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2A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F58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032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8110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15AD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9D7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EDE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4D2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0ED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D9F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ED2B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54A9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85D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B3C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59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3015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01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092E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21BD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1FAF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E1D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FA6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896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7B41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748C5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797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CF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E90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C518D3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16086B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241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53C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72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9810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5A90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5B8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B82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8E11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275EB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18A8F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F407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4732F">
            <w:pPr>
              <w:spacing w:line="34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E36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75C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51639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47B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46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DBC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140B2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FC14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F582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0D2A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955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4FE4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77BDF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069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3609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0A1A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F563D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CFDE8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4B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EB88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AD3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4125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F8C90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4746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42DE2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DCA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827D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C4FFA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C50C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935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6EA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C7E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D5C18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0937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ED2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7C60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C2087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8BBAD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4569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2CF7">
            <w:pPr>
              <w:spacing w:line="340" w:lineRule="exact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ACD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2F3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2FC95C">
            <w:pPr>
              <w:spacing w:line="34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9374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00BC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3DE8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F0D78D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6,493,790.43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1DA2">
            <w:pPr>
              <w:spacing w:line="34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0B4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320,639.92 </w:t>
            </w:r>
          </w:p>
        </w:tc>
      </w:tr>
    </w:tbl>
    <w:p w14:paraId="489E4106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2BB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7C4E4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7D160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A8CD4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石柱土家族自治县石家乡小学校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1ACF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2819D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0F34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510F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210DF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933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2D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665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0A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A0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966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46998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D44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6AE6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1B2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750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FA7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85D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7B4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7D6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D9E5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37B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57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8A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A35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C8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53C48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C113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6C2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1771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81A4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303C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A3F0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E49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250F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802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8419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467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B6CA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1AA8">
            <w:pPr>
              <w:spacing w:line="40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19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7C2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6E61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1D1C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B5B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24F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DC4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18A8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0587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E8A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E18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2F4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6C4E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FC4A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3C35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3BC2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83F9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5751">
            <w:pPr>
              <w:spacing w:line="400" w:lineRule="exact"/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2700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499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4B3D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4AD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73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A9E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8CA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939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DAD8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5AC4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95B2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1A8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8345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E54C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72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549F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088E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D91B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7FD4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68B5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875B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6B8F">
            <w:pPr>
              <w:spacing w:line="240" w:lineRule="exact"/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8356">
            <w:pPr>
              <w:spacing w:line="24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D8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C97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3E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59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5E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07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9B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CE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EF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5DE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AD3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C5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6E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E438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A15D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DFE1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其他支出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217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2F1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55C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F8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69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A30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3D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C8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3D5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9F0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E8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14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DC2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C9C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2D19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22960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36BE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彩票公益金安排的支出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88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19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932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DA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C65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9E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65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53F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AD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B3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94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02E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C75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B3E9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B492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2296004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2507">
            <w:pPr>
              <w:spacing w:line="240" w:lineRule="exact"/>
              <w:textAlignment w:val="center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用于教育事业的彩票公益金支出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38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61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3C3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9F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5E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46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48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EA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F4B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35,000.00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EC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6D1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5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16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260CC96A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C5C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EE6CA0">
            <w:pPr>
              <w:jc w:val="center"/>
              <w:textAlignment w:val="bottom"/>
              <w:rPr>
                <w:rFonts w:hint="default"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6BD55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2584A4F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石柱土家族自治县石家乡小学校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4915A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1400D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C5E2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F31A2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55E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E3D8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6710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C05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8A9D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4E5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CBEA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12E33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3CDF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4134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94B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AF2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C2822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8E11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FDE5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1D4B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E09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1E9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263F5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DF7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B96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583A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92B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E2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4B6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08A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367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AC12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4DD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346D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D391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2B6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AAA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ABF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B0D5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74AB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81D4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DE83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4748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06EC">
            <w:pPr>
              <w:jc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</w:tr>
      <w:tr w14:paraId="0A0A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A3CE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449C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DF47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0C01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DAB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8B58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26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F74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99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157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78F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13B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384F9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8142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36D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C072">
            <w:pPr>
              <w:jc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EC5F">
            <w:pPr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1D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7A3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770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0DE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3AF5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5E1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9D9F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7D1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4A1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D42F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3B64">
            <w:pPr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757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7EB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C46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12D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E017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E3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560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5B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E761C1B">
      <w:pPr>
        <w:rPr>
          <w:rFonts w:hint="default"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7A1FE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004777">
            <w:pPr>
              <w:jc w:val="center"/>
              <w:textAlignment w:val="bottom"/>
              <w:rPr>
                <w:rFonts w:hint="default"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3AAF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DAB01EB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石柱土家族自治县石家乡小学校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62571D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77CA6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2008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78C01">
            <w:pPr>
              <w:jc w:val="right"/>
              <w:textAlignment w:val="bottom"/>
              <w:rPr>
                <w:rFonts w:hint="default"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6A5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518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F1B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65E22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6E7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03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AB9C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6AD0C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5AB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23FAA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27E9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807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B2DCA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C388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108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ECC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62D8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084E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E01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14AD9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4709B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C05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BF1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FB4DF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6E80A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0CF2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7275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B68C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24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22E5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1D6FD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6DB7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B87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E451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4665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0E74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AEE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13D75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4E8BD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7C4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839A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7F17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08DA5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A41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AEB6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B3D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281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DE26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D187C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C9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9B6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28EEB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DE31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F18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BA3E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87132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BBD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67E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392527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61CF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9401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AB0BB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CCF2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305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44C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4E5D3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0406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7A2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08870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91E2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E6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CB2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ACF66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1121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6B5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38C11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8011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EF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175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40DD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BC3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AE3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FA10F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741C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66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4CA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1317A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9B5CA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835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35FE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7F380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F8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6FD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68764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C0F9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BC46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DB737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E3FF3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2A3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75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34EBA2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7B1E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10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02D0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DEED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608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5E6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B728F8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2245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4C57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71C9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3A7D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7B15A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E46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68ED14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E8EF7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6A2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06CE7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0D2F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56,052.00 </w:t>
            </w:r>
          </w:p>
        </w:tc>
      </w:tr>
      <w:tr w14:paraId="136D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A63C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012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B890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4EC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7B8C1B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FDC5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56,052.00 </w:t>
            </w:r>
          </w:p>
        </w:tc>
      </w:tr>
      <w:tr w14:paraId="79163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D9A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EA360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B1E06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DF2D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F21B2E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2995A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33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4E2A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D43CA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5604F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14E9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13E2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20DB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AC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49D3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D4C5E0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0DC634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5B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BE454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9E9B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56,052.00 </w:t>
            </w:r>
          </w:p>
        </w:tc>
      </w:tr>
      <w:tr w14:paraId="01EF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C85B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E8ED4D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F6FF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1204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1CCF9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460E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56,052.00 </w:t>
            </w:r>
          </w:p>
        </w:tc>
      </w:tr>
      <w:tr w14:paraId="5DFE5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9590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CAB2C6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2B97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72C6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CC0727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ECA4F8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5252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D6AF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028C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BC941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38,569.00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B8F6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1990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CAD9A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45A52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8058">
            <w:pPr>
              <w:spacing w:line="400" w:lineRule="exact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EAD3">
            <w:pPr>
              <w:spacing w:line="400" w:lineRule="exact"/>
              <w:jc w:val="center"/>
              <w:textAlignment w:val="center"/>
              <w:rPr>
                <w:rFonts w:hint="default"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C81D2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37,911.90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ADAA">
            <w:pPr>
              <w:spacing w:line="400" w:lineRule="exact"/>
              <w:rPr>
                <w:rFonts w:hint="default"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DE98">
            <w:pPr>
              <w:spacing w:line="400" w:lineRule="exact"/>
              <w:jc w:val="center"/>
              <w:textAlignment w:val="center"/>
              <w:rPr>
                <w:rFonts w:hint="default"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FEC8B5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1962D85">
      <w:pPr>
        <w:rPr>
          <w:rFonts w:hint="default" w:cs="宋体"/>
          <w:color w:val="000000"/>
          <w:sz w:val="21"/>
          <w:szCs w:val="21"/>
          <w:lang w:bidi="ar"/>
        </w:rPr>
      </w:pPr>
    </w:p>
    <w:p w14:paraId="2683B87F">
      <w:pPr>
        <w:rPr>
          <w:rFonts w:hint="default" w:cs="宋体"/>
          <w:color w:val="000000"/>
          <w:sz w:val="21"/>
          <w:szCs w:val="21"/>
          <w:lang w:bidi="ar"/>
        </w:rPr>
      </w:pPr>
    </w:p>
    <w:p w14:paraId="14598100">
      <w:pPr>
        <w:rPr>
          <w:rFonts w:hint="default" w:cs="宋体"/>
          <w:color w:val="000000"/>
          <w:sz w:val="21"/>
          <w:szCs w:val="21"/>
          <w:lang w:bidi="ar"/>
        </w:rPr>
      </w:pPr>
    </w:p>
    <w:p w14:paraId="018985BC">
      <w:pPr>
        <w:rPr>
          <w:rFonts w:hint="default" w:cs="宋体"/>
          <w:color w:val="000000"/>
          <w:sz w:val="21"/>
          <w:szCs w:val="21"/>
          <w:lang w:bidi="ar"/>
        </w:rPr>
      </w:pPr>
    </w:p>
    <w:p w14:paraId="6065D5B9">
      <w:pPr>
        <w:rPr>
          <w:rFonts w:hint="default" w:cs="宋体"/>
          <w:color w:val="000000"/>
          <w:sz w:val="21"/>
          <w:szCs w:val="21"/>
          <w:lang w:bidi="ar"/>
        </w:rPr>
      </w:pPr>
    </w:p>
    <w:p w14:paraId="5DD2C160">
      <w:pPr>
        <w:rPr>
          <w:rFonts w:hint="default" w:cs="宋体"/>
          <w:color w:val="000000"/>
          <w:sz w:val="21"/>
          <w:szCs w:val="21"/>
          <w:lang w:bidi="ar"/>
        </w:rPr>
      </w:pPr>
    </w:p>
    <w:p w14:paraId="716FAFDF">
      <w:pPr>
        <w:rPr>
          <w:rFonts w:hint="default" w:cs="宋体"/>
          <w:color w:val="000000"/>
          <w:sz w:val="21"/>
          <w:szCs w:val="21"/>
          <w:lang w:bidi="ar"/>
        </w:rPr>
      </w:pPr>
    </w:p>
    <w:p w14:paraId="55CE10E0">
      <w:pPr>
        <w:rPr>
          <w:rFonts w:hint="default" w:cs="宋体"/>
          <w:color w:val="000000"/>
          <w:sz w:val="21"/>
          <w:szCs w:val="21"/>
          <w:lang w:bidi="ar"/>
        </w:rPr>
      </w:pPr>
    </w:p>
    <w:p w14:paraId="7D11A30C">
      <w:pPr>
        <w:rPr>
          <w:rFonts w:hint="default" w:cs="宋体"/>
          <w:color w:val="000000"/>
          <w:sz w:val="21"/>
          <w:szCs w:val="21"/>
          <w:lang w:bidi="ar"/>
        </w:rPr>
      </w:pPr>
    </w:p>
    <w:p w14:paraId="7E833E33">
      <w:pPr>
        <w:pStyle w:val="9"/>
        <w:autoSpaceDE w:val="0"/>
        <w:ind w:firstLine="0" w:firstLineChars="0"/>
        <w:rPr>
          <w:rFonts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089C6">
    <w:pPr>
      <w:pStyle w:val="2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7934D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7934D">
                    <w:pPr>
                      <w:pStyle w:val="2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60739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8489EE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12 -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489EE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12 -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891348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E891348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ED1F5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642463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20 -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42463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20 -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075A9E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075A9E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76C52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7F2C4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142475"/>
    <w:rsid w:val="003E236F"/>
    <w:rsid w:val="003F0D5F"/>
    <w:rsid w:val="00550ABE"/>
    <w:rsid w:val="007B419D"/>
    <w:rsid w:val="00875B09"/>
    <w:rsid w:val="008E4DC1"/>
    <w:rsid w:val="009B67B8"/>
    <w:rsid w:val="009E5007"/>
    <w:rsid w:val="00B03CCD"/>
    <w:rsid w:val="00BB7D3E"/>
    <w:rsid w:val="00BF0C6D"/>
    <w:rsid w:val="00C53589"/>
    <w:rsid w:val="00F24F60"/>
    <w:rsid w:val="00F44177"/>
    <w:rsid w:val="00FB68AD"/>
    <w:rsid w:val="00FE7556"/>
    <w:rsid w:val="01474EBF"/>
    <w:rsid w:val="01F3521E"/>
    <w:rsid w:val="030D73C0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character" w:customStyle="1" w:styleId="10">
    <w:name w:val="16"/>
    <w:uiPriority w:val="0"/>
    <w:rPr>
      <w:rFonts w:ascii="宋体" w:hAnsi="宋体" w:eastAsia="宋体"/>
      <w:color w:val="00000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3850</Words>
  <Characters>4466</Characters>
  <Lines>120</Lines>
  <Paragraphs>33</Paragraphs>
  <TotalTime>61</TotalTime>
  <ScaleCrop>false</ScaleCrop>
  <LinksUpToDate>false</LinksUpToDate>
  <CharactersWithSpaces>4470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dcterms:modified xsi:type="dcterms:W3CDTF">2025-10-15T08:58:24Z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eyJoZGlkIjoiYzFlNmRiMGZhZDgxODNmYTVlZjg3ZmJjMDBlM2M4ODIiLCJ1c2VySWQiOiIyMzY5NDU5NSJ9</vt:lpwstr>
  </property>
</Properties>
</file>