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D3EC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石柱土家族自治县河嘴乡小学校</w:t>
      </w:r>
    </w:p>
    <w:p w14:paraId="388A68CB">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w:t>
      </w:r>
      <w:r>
        <w:rPr>
          <w:rFonts w:hint="eastAsia" w:ascii="方正小标宋_GBK" w:hAnsi="方正小标宋_GBK" w:eastAsia="方正小标宋_GBK" w:cs="方正小标宋_GBK"/>
          <w:sz w:val="36"/>
          <w:szCs w:val="36"/>
          <w:shd w:val="clear" w:color="auto" w:fill="FFFFFF"/>
          <w:lang w:val="en-US" w:eastAsia="zh-CN"/>
        </w:rPr>
        <w:t>公开</w:t>
      </w:r>
      <w:r>
        <w:rPr>
          <w:rFonts w:hint="eastAsia" w:ascii="方正小标宋_GBK" w:hAnsi="方正小标宋_GBK" w:eastAsia="方正小标宋_GBK" w:cs="方正小标宋_GBK"/>
          <w:sz w:val="36"/>
          <w:szCs w:val="36"/>
          <w:shd w:val="clear" w:color="auto" w:fill="FFFFFF"/>
        </w:rPr>
        <w:t>说明</w:t>
      </w:r>
    </w:p>
    <w:p w14:paraId="1EAC435B">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ascii="黑体" w:hAnsi="黑体" w:eastAsia="黑体" w:cs="黑体"/>
          <w:sz w:val="32"/>
          <w:szCs w:val="32"/>
          <w:shd w:val="clear" w:color="auto" w:fill="FFFFFF"/>
        </w:rPr>
      </w:pPr>
    </w:p>
    <w:p w14:paraId="160587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326ADCC8">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3E6CB788">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1.</w:t>
      </w:r>
      <w:r>
        <w:rPr>
          <w:rFonts w:hint="default" w:ascii="方正仿宋_GBK" w:hAnsi="方正仿宋_GBK" w:eastAsia="方正仿宋_GBK" w:cs="方正仿宋_GBK"/>
          <w:sz w:val="32"/>
          <w:szCs w:val="32"/>
          <w:shd w:val="clear" w:color="auto" w:fill="FFFFFF"/>
        </w:rPr>
        <w:t>坚持和加强党对教育工作的领导。</w:t>
      </w:r>
      <w:bookmarkStart w:id="0" w:name="_GoBack"/>
      <w:bookmarkEnd w:id="0"/>
    </w:p>
    <w:p w14:paraId="683490D9">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2.</w:t>
      </w:r>
      <w:r>
        <w:rPr>
          <w:rFonts w:hint="default" w:ascii="方正仿宋_GBK" w:hAnsi="方正仿宋_GBK" w:eastAsia="方正仿宋_GBK" w:cs="方正仿宋_GBK"/>
          <w:sz w:val="32"/>
          <w:szCs w:val="32"/>
          <w:shd w:val="clear" w:color="auto" w:fill="FFFFFF"/>
        </w:rPr>
        <w:t>贯彻落实党中央、国务院关于教育的法律法规和方针政策，市委、市政府工作和县委、县政府对教育工作的部署及要求。</w:t>
      </w:r>
    </w:p>
    <w:p w14:paraId="13EB0A83">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3.</w:t>
      </w:r>
      <w:r>
        <w:rPr>
          <w:rFonts w:hint="default" w:ascii="方正仿宋_GBK" w:hAnsi="方正仿宋_GBK" w:eastAsia="方正仿宋_GBK" w:cs="方正仿宋_GBK"/>
          <w:sz w:val="32"/>
          <w:szCs w:val="32"/>
          <w:shd w:val="clear" w:color="auto" w:fill="FFFFFF"/>
        </w:rPr>
        <w:t>拟订学校发展的长期规划、学年、学期计划并组织实施。</w:t>
      </w:r>
    </w:p>
    <w:p w14:paraId="23C4A853">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4.</w:t>
      </w:r>
      <w:r>
        <w:rPr>
          <w:rFonts w:hint="default" w:ascii="方正仿宋_GBK" w:hAnsi="方正仿宋_GBK" w:eastAsia="方正仿宋_GBK" w:cs="方正仿宋_GBK"/>
          <w:sz w:val="32"/>
          <w:szCs w:val="32"/>
          <w:shd w:val="clear" w:color="auto" w:fill="FFFFFF"/>
        </w:rPr>
        <w:t>实施幼儿保育和幼儿启蒙教育。</w:t>
      </w:r>
    </w:p>
    <w:p w14:paraId="37E9DDF1">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5.</w:t>
      </w:r>
      <w:r>
        <w:rPr>
          <w:rFonts w:hint="default" w:ascii="方正仿宋_GBK" w:hAnsi="方正仿宋_GBK" w:eastAsia="方正仿宋_GBK" w:cs="方正仿宋_GBK"/>
          <w:sz w:val="32"/>
          <w:szCs w:val="32"/>
          <w:shd w:val="clear" w:color="auto" w:fill="FFFFFF"/>
        </w:rPr>
        <w:t>承担义务教育小学阶段的教育教学工作，促进基础教育发展。</w:t>
      </w:r>
    </w:p>
    <w:p w14:paraId="4D767984">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6.</w:t>
      </w:r>
      <w:r>
        <w:rPr>
          <w:rFonts w:hint="default" w:ascii="方正仿宋_GBK" w:hAnsi="方正仿宋_GBK" w:eastAsia="方正仿宋_GBK" w:cs="方正仿宋_GBK"/>
          <w:sz w:val="32"/>
          <w:szCs w:val="32"/>
          <w:shd w:val="clear" w:color="auto" w:fill="FFFFFF"/>
        </w:rPr>
        <w:t>实施素质教育，推进教育教学改革，为初中教育提供优质生源，为社会培养德智体美劳全面发展人才奠定基础。</w:t>
      </w:r>
    </w:p>
    <w:p w14:paraId="5E5C4E2D">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7.</w:t>
      </w:r>
      <w:r>
        <w:rPr>
          <w:rFonts w:hint="default" w:ascii="方正仿宋_GBK" w:hAnsi="方正仿宋_GBK" w:eastAsia="方正仿宋_GBK" w:cs="方正仿宋_GBK"/>
          <w:sz w:val="32"/>
          <w:szCs w:val="32"/>
          <w:shd w:val="clear" w:color="auto" w:fill="FFFFFF"/>
        </w:rPr>
        <w:t>负责全镇教育教学业务管理工作，协调、指导镇内村小、教学点工作。</w:t>
      </w:r>
    </w:p>
    <w:p w14:paraId="5DC5FAE0">
      <w:pPr>
        <w:pStyle w:val="5"/>
        <w:shd w:val="clear" w:color="auto" w:fill="FFFFFF"/>
        <w:spacing w:before="0" w:beforeAutospacing="0" w:line="594" w:lineRule="exact"/>
        <w:ind w:firstLine="420"/>
        <w:rPr>
          <w:rFonts w:hint="default" w:ascii="方正仿宋_GBK" w:hAnsi="方正仿宋_GBK" w:eastAsia="方正仿宋_GBK" w:cs="方正仿宋_GBK"/>
          <w:sz w:val="32"/>
          <w:szCs w:val="32"/>
          <w:shd w:val="clear" w:color="auto" w:fill="FFFFFF"/>
        </w:rPr>
      </w:pPr>
      <w:r>
        <w:rPr>
          <w:rFonts w:hint="eastAsia" w:ascii="Times New Roman" w:hAnsi="Times New Roman" w:eastAsia="方正仿宋_GBK" w:cs="Times New Roman"/>
          <w:sz w:val="32"/>
          <w:szCs w:val="32"/>
          <w:shd w:val="clear" w:color="auto" w:fill="FFFFFF"/>
          <w:lang w:eastAsia="zh-CN"/>
        </w:rPr>
        <w:t>8.</w:t>
      </w:r>
      <w:r>
        <w:rPr>
          <w:rFonts w:hint="default" w:ascii="方正仿宋_GBK" w:hAnsi="方正仿宋_GBK" w:eastAsia="方正仿宋_GBK" w:cs="方正仿宋_GBK"/>
          <w:sz w:val="32"/>
          <w:szCs w:val="32"/>
          <w:shd w:val="clear" w:color="auto" w:fill="FFFFFF"/>
        </w:rPr>
        <w:t>完成县委教育工委、县教育委员会领导交办的其他任务。</w:t>
      </w:r>
    </w:p>
    <w:p w14:paraId="2E3CF634">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198B3E9">
      <w:pPr>
        <w:pStyle w:val="5"/>
        <w:shd w:val="clear" w:color="auto" w:fill="FFFFFF"/>
        <w:spacing w:before="0" w:beforeAutospacing="0" w:line="594" w:lineRule="exact"/>
        <w:ind w:firstLine="420"/>
        <w:rPr>
          <w:rFonts w:hint="default" w:ascii="楷体" w:hAnsi="楷体" w:eastAsia="楷体" w:cs="楷体"/>
          <w:sz w:val="32"/>
          <w:szCs w:val="32"/>
        </w:rPr>
      </w:pPr>
      <w:r>
        <w:rPr>
          <w:rFonts w:ascii="方正仿宋_GBK" w:hAnsi="方正仿宋_GBK" w:eastAsia="方正仿宋_GBK" w:cs="方正仿宋_GBK"/>
          <w:sz w:val="32"/>
          <w:szCs w:val="32"/>
          <w:shd w:val="clear" w:color="auto" w:fill="FFFFFF"/>
        </w:rPr>
        <w:t>根据石委编委发〔</w:t>
      </w:r>
      <w:r>
        <w:rPr>
          <w:rFonts w:hint="default" w:ascii="Times New Roman" w:hAnsi="Times New Roman" w:eastAsia="方正仿宋_GBK"/>
          <w:sz w:val="32"/>
          <w:szCs w:val="32"/>
          <w:shd w:val="clear" w:color="auto" w:fill="FFFFFF"/>
        </w:rPr>
        <w:t>2023</w:t>
      </w:r>
      <w:r>
        <w:rPr>
          <w:rFonts w:hint="default"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7</w:t>
      </w:r>
      <w:r>
        <w:rPr>
          <w:rFonts w:hint="default" w:ascii="方正仿宋_GBK" w:hAnsi="方正仿宋_GBK" w:eastAsia="方正仿宋_GBK" w:cs="方正仿宋_GBK"/>
          <w:sz w:val="32"/>
          <w:szCs w:val="32"/>
          <w:shd w:val="clear" w:color="auto" w:fill="FFFFFF"/>
        </w:rPr>
        <w:t>号文件，我校核定编制教职工数</w:t>
      </w:r>
      <w:r>
        <w:rPr>
          <w:rFonts w:hint="default" w:ascii="Times New Roman" w:hAnsi="Times New Roman" w:eastAsia="方正仿宋_GBK"/>
          <w:sz w:val="32"/>
          <w:szCs w:val="32"/>
          <w:shd w:val="clear" w:color="auto" w:fill="FFFFFF"/>
        </w:rPr>
        <w:t>19</w:t>
      </w:r>
      <w:r>
        <w:rPr>
          <w:rFonts w:hint="default" w:ascii="方正仿宋_GBK" w:hAnsi="方正仿宋_GBK" w:eastAsia="方正仿宋_GBK" w:cs="方正仿宋_GBK"/>
          <w:sz w:val="32"/>
          <w:szCs w:val="32"/>
          <w:shd w:val="clear" w:color="auto" w:fill="FFFFFF"/>
        </w:rPr>
        <w:t>名。根据石委编委发〔</w:t>
      </w:r>
      <w:r>
        <w:rPr>
          <w:rFonts w:hint="default" w:ascii="Times New Roman" w:hAnsi="Times New Roman" w:eastAsia="方正仿宋_GBK"/>
          <w:sz w:val="32"/>
          <w:szCs w:val="32"/>
          <w:shd w:val="clear" w:color="auto" w:fill="FFFFFF"/>
        </w:rPr>
        <w:t>2021</w:t>
      </w:r>
      <w:r>
        <w:rPr>
          <w:rFonts w:hint="default"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24</w:t>
      </w:r>
      <w:r>
        <w:rPr>
          <w:rFonts w:hint="default" w:ascii="方正仿宋_GBK" w:hAnsi="方正仿宋_GBK" w:eastAsia="方正仿宋_GBK" w:cs="方正仿宋_GBK"/>
          <w:sz w:val="32"/>
          <w:szCs w:val="32"/>
          <w:shd w:val="clear" w:color="auto" w:fill="FFFFFF"/>
        </w:rPr>
        <w:t>号文件，我校核定校级领导职数</w:t>
      </w:r>
      <w:r>
        <w:rPr>
          <w:rFonts w:hint="default" w:ascii="Times New Roman" w:hAnsi="Times New Roman" w:eastAsia="方正仿宋_GBK"/>
          <w:sz w:val="32"/>
          <w:szCs w:val="32"/>
          <w:shd w:val="clear" w:color="auto" w:fill="FFFFFF"/>
        </w:rPr>
        <w:t>2</w:t>
      </w:r>
      <w:r>
        <w:rPr>
          <w:rFonts w:hint="default" w:ascii="方正仿宋_GBK" w:hAnsi="方正仿宋_GBK" w:eastAsia="方正仿宋_GBK" w:cs="方正仿宋_GBK"/>
          <w:sz w:val="32"/>
          <w:szCs w:val="32"/>
          <w:shd w:val="clear" w:color="auto" w:fill="FFFFFF"/>
        </w:rPr>
        <w:t>名，</w:t>
      </w:r>
      <w:r>
        <w:rPr>
          <w:rFonts w:hint="default" w:ascii="Times New Roman" w:hAnsi="Times New Roman" w:eastAsia="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正</w:t>
      </w:r>
      <w:r>
        <w:rPr>
          <w:rFonts w:hint="default" w:ascii="Times New Roman" w:hAnsi="Times New Roman" w:eastAsia="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副；内设机构职数</w:t>
      </w:r>
      <w:r>
        <w:rPr>
          <w:rFonts w:hint="default" w:ascii="Times New Roman" w:hAnsi="Times New Roman" w:eastAsia="方正仿宋_GBK"/>
          <w:sz w:val="32"/>
          <w:szCs w:val="32"/>
          <w:shd w:val="clear" w:color="auto" w:fill="FFFFFF"/>
        </w:rPr>
        <w:t>3</w:t>
      </w:r>
      <w:r>
        <w:rPr>
          <w:rFonts w:hint="default" w:ascii="方正仿宋_GBK" w:hAnsi="方正仿宋_GBK" w:eastAsia="方正仿宋_GBK" w:cs="方正仿宋_GBK"/>
          <w:sz w:val="32"/>
          <w:szCs w:val="32"/>
          <w:shd w:val="clear" w:color="auto" w:fill="FFFFFF"/>
        </w:rPr>
        <w:t>名，其中：教务处</w:t>
      </w:r>
      <w:r>
        <w:rPr>
          <w:rFonts w:hint="default" w:ascii="Times New Roman" w:hAnsi="Times New Roman" w:eastAsia="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人、教科室</w:t>
      </w:r>
      <w:r>
        <w:rPr>
          <w:rFonts w:hint="default" w:ascii="Times New Roman" w:hAnsi="Times New Roman" w:eastAsia="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人、德育处</w:t>
      </w:r>
      <w:r>
        <w:rPr>
          <w:rFonts w:hint="default" w:ascii="Times New Roman" w:hAnsi="Times New Roman" w:eastAsia="方正仿宋_GBK"/>
          <w:sz w:val="32"/>
          <w:szCs w:val="32"/>
          <w:shd w:val="clear" w:color="auto" w:fill="FFFFFF"/>
        </w:rPr>
        <w:t>1</w:t>
      </w:r>
      <w:r>
        <w:rPr>
          <w:rFonts w:hint="default" w:ascii="方正仿宋_GBK" w:hAnsi="方正仿宋_GBK" w:eastAsia="方正仿宋_GBK" w:cs="方正仿宋_GBK"/>
          <w:sz w:val="32"/>
          <w:szCs w:val="32"/>
          <w:shd w:val="clear" w:color="auto" w:fill="FFFFFF"/>
        </w:rPr>
        <w:t>人。</w:t>
      </w:r>
    </w:p>
    <w:p w14:paraId="556FC8B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688470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0E31B62B">
      <w:pPr>
        <w:pStyle w:val="5"/>
        <w:shd w:val="clear" w:color="auto" w:fill="FFFFFF"/>
        <w:spacing w:before="0" w:beforeAutospacing="0" w:line="594" w:lineRule="exact"/>
        <w:ind w:firstLine="640" w:firstLineChars="200"/>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547.63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收、支与2023年度相比，减少72.87万元，下降11.7%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rPr>
        <w:t>塑胶篮球场维修项目，</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819770.35</w:t>
      </w:r>
      <w:r>
        <w:rPr>
          <w:rFonts w:hint="default"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w:t>
      </w:r>
    </w:p>
    <w:p w14:paraId="0B920E01">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547.63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与2023年度相比，减少72.87万元，下降11.7%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rPr>
        <w:t>塑胶篮球场维修项目，</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819770.35</w:t>
      </w:r>
      <w:r>
        <w:rPr>
          <w:rFonts w:hint="default" w:ascii="方正仿宋_GBK" w:hAnsi="方正仿宋_GBK" w:eastAsia="方正仿宋_GBK" w:cs="方正仿宋_GBK"/>
          <w:sz w:val="32"/>
          <w:szCs w:val="32"/>
          <w:shd w:val="clear" w:color="auto" w:fill="FFFFFF"/>
        </w:rPr>
        <w:t>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522.74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95.5%</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24.89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5B7C91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547.63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与2023年度相比，减少72.87万元，下降11.7%</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val="en-US" w:eastAsia="zh-CN"/>
        </w:rPr>
        <w:t>无</w:t>
      </w:r>
      <w:r>
        <w:rPr>
          <w:rFonts w:hint="default" w:ascii="方正仿宋_GBK" w:hAnsi="方正仿宋_GBK" w:eastAsia="方正仿宋_GBK" w:cs="方正仿宋_GBK"/>
          <w:sz w:val="32"/>
          <w:szCs w:val="32"/>
          <w:shd w:val="clear" w:color="auto" w:fill="FFFFFF"/>
        </w:rPr>
        <w:t>塑胶篮球场维修项目，</w:t>
      </w:r>
      <w:r>
        <w:rPr>
          <w:rFonts w:hint="eastAsia" w:ascii="方正仿宋_GBK" w:hAnsi="方正仿宋_GBK" w:eastAsia="方正仿宋_GBK" w:cs="方正仿宋_GBK"/>
          <w:sz w:val="32"/>
          <w:szCs w:val="32"/>
          <w:shd w:val="clear" w:color="auto" w:fill="FFFFFF"/>
          <w:lang w:val="en-US" w:eastAsia="zh-CN"/>
        </w:rPr>
        <w:t>减少</w:t>
      </w:r>
      <w:r>
        <w:rPr>
          <w:rFonts w:hint="default" w:ascii="Times New Roman" w:hAnsi="Times New Roman" w:eastAsia="方正仿宋_GBK"/>
          <w:sz w:val="32"/>
          <w:szCs w:val="32"/>
          <w:shd w:val="clear" w:color="auto" w:fill="FFFFFF"/>
        </w:rPr>
        <w:t>819770.35</w:t>
      </w:r>
      <w:r>
        <w:rPr>
          <w:rFonts w:hint="default" w:ascii="方正仿宋_GBK" w:hAnsi="方正仿宋_GBK" w:eastAsia="方正仿宋_GBK" w:cs="方正仿宋_GBK"/>
          <w:sz w:val="32"/>
          <w:szCs w:val="32"/>
          <w:shd w:val="clear" w:color="auto" w:fill="FFFFFF"/>
        </w:rPr>
        <w:t>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455.19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83.1%</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92.44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16.9%</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8C9F9D6">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4614E13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320D948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522.74</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财政拨款收、支总计各减少15.78万元，下降2.9%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高级教师退休一人，基本工资、社保等支出减少；与</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年相比，项目支出减少</w:t>
      </w:r>
      <w:r>
        <w:rPr>
          <w:rFonts w:ascii="方正仿宋_GBK" w:hAnsi="方正仿宋_GBK" w:eastAsia="方正仿宋_GBK" w:cs="方正仿宋_GBK"/>
          <w:sz w:val="32"/>
          <w:szCs w:val="32"/>
          <w:shd w:val="clear" w:color="auto" w:fill="FFFFFF"/>
        </w:rPr>
        <w:t>。</w:t>
      </w:r>
    </w:p>
    <w:p w14:paraId="0B32A07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27D52E39">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519.24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与2023年度相比，减少15.78万元，下降3.0%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高级教师退休一人，基本工资、社保等支出减少；与</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年相比，项目支出减少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较年初预算数增加70.68万元，增长15.8%</w:t>
      </w:r>
      <w:r>
        <w:rPr>
          <w:rFonts w:ascii="方正仿宋_GBK" w:hAnsi="方正仿宋_GBK" w:eastAsia="方正仿宋_GBK" w:cs="方正仿宋_GBK"/>
          <w:sz w:val="32"/>
          <w:szCs w:val="32"/>
          <w:shd w:val="clear" w:color="auto" w:fill="FFFFFF"/>
        </w:rPr>
        <w:t>。主要原因是</w:t>
      </w:r>
      <w:r>
        <w:rPr>
          <w:rFonts w:ascii="方正仿宋_GBK" w:eastAsia="方正仿宋_GBK" w:cs="Calibri"/>
          <w:sz w:val="32"/>
          <w:szCs w:val="32"/>
        </w:rPr>
        <w:t>人员自然增资</w:t>
      </w:r>
      <w:r>
        <w:rPr>
          <w:rFonts w:hint="eastAsia" w:ascii="方正仿宋_GBK" w:eastAsia="方正仿宋_GBK" w:cs="Calibri"/>
          <w:sz w:val="32"/>
          <w:szCs w:val="32"/>
          <w:lang w:val="en-US" w:eastAsia="zh-CN"/>
        </w:rPr>
        <w:t>和</w:t>
      </w:r>
      <w:r>
        <w:rPr>
          <w:rFonts w:ascii="方正仿宋_GBK" w:eastAsia="方正仿宋_GBK" w:cs="Calibri"/>
          <w:sz w:val="32"/>
          <w:szCs w:val="32"/>
        </w:rPr>
        <w:t>社保基数调高</w:t>
      </w:r>
      <w:r>
        <w:rPr>
          <w:rFonts w:hint="eastAsia" w:ascii="方正仿宋_GBK" w:eastAsia="方正仿宋_GBK" w:cs="Calibri"/>
          <w:sz w:val="32"/>
          <w:szCs w:val="32"/>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0EAD8D7">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519.24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与2023年度相比，减少15.78万元，下降3.0%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高级教师退休一人，基本工资、社保等支出减少；与</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年相比，项目支出减少</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较年初预算数增加70.68万元，增长15.8%</w:t>
      </w:r>
      <w:r>
        <w:rPr>
          <w:rFonts w:ascii="方正仿宋_GBK" w:hAnsi="方正仿宋_GBK" w:eastAsia="方正仿宋_GBK" w:cs="方正仿宋_GBK"/>
          <w:sz w:val="32"/>
          <w:szCs w:val="32"/>
          <w:shd w:val="clear" w:color="auto" w:fill="FFFFFF"/>
        </w:rPr>
        <w:t>。主要原因是</w:t>
      </w:r>
      <w:r>
        <w:rPr>
          <w:rFonts w:ascii="方正仿宋_GBK" w:eastAsia="方正仿宋_GBK" w:cs="Calibri"/>
          <w:sz w:val="32"/>
          <w:szCs w:val="32"/>
        </w:rPr>
        <w:t>人员自然增资</w:t>
      </w:r>
      <w:r>
        <w:rPr>
          <w:rFonts w:hint="eastAsia" w:ascii="方正仿宋_GBK" w:eastAsia="方正仿宋_GBK" w:cs="Calibri"/>
          <w:sz w:val="32"/>
          <w:szCs w:val="32"/>
          <w:lang w:val="en-US" w:eastAsia="zh-CN"/>
        </w:rPr>
        <w:t>和</w:t>
      </w:r>
      <w:r>
        <w:rPr>
          <w:rFonts w:ascii="方正仿宋_GBK" w:eastAsia="方正仿宋_GBK" w:cs="Calibri"/>
          <w:sz w:val="32"/>
          <w:szCs w:val="32"/>
        </w:rPr>
        <w:t>社保基数调高</w:t>
      </w:r>
      <w:r>
        <w:rPr>
          <w:rFonts w:hint="eastAsia" w:ascii="方正仿宋_GBK" w:eastAsia="方正仿宋_GBK" w:cs="Calibri"/>
          <w:sz w:val="32"/>
          <w:szCs w:val="32"/>
          <w:lang w:eastAsia="zh-CN"/>
        </w:rPr>
        <w:t>。</w:t>
      </w:r>
    </w:p>
    <w:p w14:paraId="127E3121">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4DE59436">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392.68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较年初预算数增加48.30万元，增长14.0%</w:t>
      </w:r>
      <w:r>
        <w:rPr>
          <w:rFonts w:ascii="方正仿宋_GBK" w:hAnsi="方正仿宋_GBK" w:eastAsia="方正仿宋_GBK" w:cs="方正仿宋_GBK"/>
          <w:sz w:val="32"/>
          <w:szCs w:val="32"/>
          <w:shd w:val="clear" w:color="auto" w:fill="FFFFFF"/>
        </w:rPr>
        <w:t>，主要原因是人员自然增资、社保基数调高、校舍维修资金增加。</w:t>
      </w:r>
    </w:p>
    <w:p w14:paraId="68BCCF7D">
      <w:pPr>
        <w:pStyle w:val="5"/>
        <w:snapToGrid w:val="0"/>
        <w:spacing w:before="0" w:beforeAutospacing="0" w:after="0" w:afterAutospacing="0" w:line="594" w:lineRule="exact"/>
        <w:ind w:firstLine="640" w:firstLineChars="200"/>
        <w:jc w:val="both"/>
        <w:rPr>
          <w:rFonts w:hint="default" w:ascii="方正仿宋_GBK" w:eastAsia="方正仿宋_GBK" w:cs="Calibri"/>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87.38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较年初预算数增加23.42万元，增长36.6%</w:t>
      </w:r>
      <w:r>
        <w:rPr>
          <w:rFonts w:ascii="方正仿宋_GBK" w:hAnsi="方正仿宋_GBK" w:eastAsia="方正仿宋_GBK" w:cs="方正仿宋_GBK"/>
          <w:sz w:val="32"/>
          <w:szCs w:val="32"/>
          <w:shd w:val="clear" w:color="auto" w:fill="FFFFFF"/>
        </w:rPr>
        <w:t>，主要原因是</w:t>
      </w:r>
      <w:r>
        <w:rPr>
          <w:rFonts w:ascii="方正仿宋_GBK" w:eastAsia="方正仿宋_GBK" w:cs="Calibri"/>
          <w:sz w:val="32"/>
          <w:szCs w:val="32"/>
        </w:rPr>
        <w:t>人员自然增资、社保基数调高。</w:t>
      </w:r>
    </w:p>
    <w:p w14:paraId="1D5B170F">
      <w:pPr>
        <w:pStyle w:val="5"/>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21.67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4.2%</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较年初预算数减少0.03万元，下降0.1%</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Times New Roman" w:hAnsi="Times New Roman" w:eastAsia="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val="en-US" w:eastAsia="zh-CN"/>
        </w:rPr>
        <w:t>月退休一人。</w:t>
      </w:r>
    </w:p>
    <w:p w14:paraId="72130320">
      <w:pPr>
        <w:pStyle w:val="5"/>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sz w:val="32"/>
          <w:szCs w:val="32"/>
          <w:shd w:val="clear" w:color="auto" w:fill="FFFFFF"/>
          <w:lang w:val="en-US" w:eastAsia="zh-CN" w:bidi="ar-SA"/>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17.51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较年初预算数减少1.01万元，下降5.5%</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Times New Roman" w:hAnsi="Times New Roman" w:eastAsia="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val="en-US" w:eastAsia="zh-CN"/>
        </w:rPr>
        <w:t>月退休一人。</w:t>
      </w:r>
    </w:p>
    <w:p w14:paraId="6CD36E4C">
      <w:pPr>
        <w:pStyle w:val="5"/>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1E12DA0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1D02FA2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434.72</w:t>
      </w:r>
      <w:r>
        <w:rPr>
          <w:rFonts w:ascii="方正仿宋_GBK" w:hAnsi="方正仿宋_GBK" w:eastAsia="方正仿宋_GBK" w:cs="方正仿宋_GBK"/>
          <w:sz w:val="32"/>
          <w:szCs w:val="32"/>
          <w:shd w:val="clear" w:color="auto" w:fill="FFFFFF"/>
        </w:rPr>
        <w:t>万元。</w:t>
      </w:r>
    </w:p>
    <w:p w14:paraId="1A5B24B4">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58FD62A7">
      <w:pPr>
        <w:pStyle w:val="9"/>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406.85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与2023年度相比，减少22.50万元，下降5.2%</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2023</w:t>
      </w:r>
      <w:r>
        <w:rPr>
          <w:rFonts w:hint="eastAsia" w:ascii="方正仿宋_GBK" w:hAnsi="方正仿宋_GBK" w:eastAsia="方正仿宋_GBK" w:cs="方正仿宋_GBK"/>
          <w:sz w:val="32"/>
          <w:szCs w:val="32"/>
          <w:shd w:val="clear" w:color="auto" w:fill="FFFFFF"/>
          <w:lang w:val="en-US" w:eastAsia="zh-CN"/>
        </w:rPr>
        <w:t>年</w:t>
      </w:r>
      <w:r>
        <w:rPr>
          <w:rFonts w:hint="eastAsia" w:ascii="Times New Roman" w:hAnsi="Times New Roman" w:eastAsia="方正仿宋_GBK"/>
          <w:sz w:val="32"/>
          <w:szCs w:val="32"/>
          <w:shd w:val="clear" w:color="auto" w:fill="FFFFFF"/>
          <w:lang w:val="en-US" w:eastAsia="zh-CN"/>
        </w:rPr>
        <w:t>9</w:t>
      </w:r>
      <w:r>
        <w:rPr>
          <w:rFonts w:hint="eastAsia" w:ascii="方正仿宋_GBK" w:hAnsi="方正仿宋_GBK" w:eastAsia="方正仿宋_GBK" w:cs="方正仿宋_GBK"/>
          <w:sz w:val="32"/>
          <w:szCs w:val="32"/>
          <w:shd w:val="clear" w:color="auto" w:fill="FFFFFF"/>
          <w:lang w:val="en-US" w:eastAsia="zh-CN"/>
        </w:rPr>
        <w:t>月人员调出</w:t>
      </w:r>
      <w:r>
        <w:rPr>
          <w:rFonts w:hint="eastAsia" w:ascii="Times New Roman" w:hAnsi="Times New Roman" w:eastAsia="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lang w:val="en-US" w:eastAsia="zh-CN"/>
        </w:rPr>
        <w:t>人，</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sz w:val="32"/>
          <w:szCs w:val="32"/>
          <w:shd w:val="clear" w:color="auto" w:fill="FFFFFF"/>
          <w:lang w:val="en-US" w:eastAsia="zh-CN"/>
        </w:rPr>
        <w:t>年</w:t>
      </w:r>
      <w:r>
        <w:rPr>
          <w:rFonts w:hint="eastAsia" w:ascii="Times New Roman" w:hAnsi="Times New Roman" w:eastAsia="方正仿宋_GBK"/>
          <w:sz w:val="32"/>
          <w:szCs w:val="32"/>
          <w:shd w:val="clear" w:color="auto" w:fill="FFFFFF"/>
          <w:lang w:val="en-US" w:eastAsia="zh-CN"/>
        </w:rPr>
        <w:t>10</w:t>
      </w:r>
      <w:r>
        <w:rPr>
          <w:rFonts w:hint="eastAsia" w:ascii="方正仿宋_GBK" w:hAnsi="方正仿宋_GBK" w:eastAsia="方正仿宋_GBK" w:cs="方正仿宋_GBK"/>
          <w:sz w:val="32"/>
          <w:szCs w:val="32"/>
          <w:shd w:val="clear" w:color="auto" w:fill="FFFFFF"/>
          <w:lang w:val="en-US" w:eastAsia="zh-CN"/>
        </w:rPr>
        <w:t>月退休一人，</w:t>
      </w:r>
      <w:r>
        <w:rPr>
          <w:rFonts w:hint="eastAsia" w:ascii="方正仿宋_GBK" w:hAnsi="方正仿宋_GBK" w:eastAsia="方正仿宋_GBK" w:cs="方正仿宋_GBK"/>
          <w:sz w:val="32"/>
          <w:szCs w:val="32"/>
          <w:shd w:val="clear" w:color="auto" w:fill="FFFFFF"/>
        </w:rPr>
        <w:t>基本工资、社保等支出减少</w:t>
      </w:r>
      <w:r>
        <w:rPr>
          <w:rFonts w:hint="eastAsia" w:ascii="方正仿宋_GBK" w:hAnsi="方正仿宋_GBK" w:eastAsia="方正仿宋_GBK" w:cs="方正仿宋_GBK"/>
          <w:sz w:val="32"/>
          <w:szCs w:val="32"/>
          <w:shd w:val="clear" w:color="auto" w:fill="FFFFFF"/>
          <w:lang w:val="en-US" w:eastAsia="zh-CN"/>
        </w:rPr>
        <w:t>。</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auto"/>
          <w:sz w:val="32"/>
          <w:szCs w:val="32"/>
          <w:shd w:val="clear" w:color="auto" w:fill="FFFFFF"/>
        </w:rPr>
        <w:t>基本工资</w:t>
      </w:r>
      <w:r>
        <w:rPr>
          <w:rFonts w:hint="eastAsia" w:ascii="Times New Roman" w:hAnsi="Times New Roman" w:eastAsia="方正仿宋_GBK"/>
          <w:color w:val="auto"/>
          <w:sz w:val="32"/>
          <w:szCs w:val="32"/>
          <w:shd w:val="clear" w:color="auto" w:fill="FFFFFF"/>
        </w:rPr>
        <w:t>86</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21</w:t>
      </w:r>
      <w:r>
        <w:rPr>
          <w:rFonts w:hint="eastAsia" w:ascii="方正仿宋_GBK" w:hAnsi="方正仿宋_GBK" w:eastAsia="方正仿宋_GBK" w:cs="方正仿宋_GBK"/>
          <w:color w:val="auto"/>
          <w:sz w:val="32"/>
          <w:szCs w:val="32"/>
          <w:shd w:val="clear" w:color="auto" w:fill="FFFFFF"/>
        </w:rPr>
        <w:t>万元，津贴补贴</w:t>
      </w:r>
      <w:r>
        <w:rPr>
          <w:rFonts w:hint="eastAsia" w:ascii="Times New Roman" w:hAnsi="Times New Roman" w:eastAsia="方正仿宋_GBK"/>
          <w:color w:val="auto"/>
          <w:sz w:val="32"/>
          <w:szCs w:val="32"/>
          <w:shd w:val="clear" w:color="auto" w:fill="FFFFFF"/>
        </w:rPr>
        <w:t>22</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35</w:t>
      </w:r>
      <w:r>
        <w:rPr>
          <w:rFonts w:hint="eastAsia" w:ascii="方正仿宋_GBK" w:hAnsi="方正仿宋_GBK" w:eastAsia="方正仿宋_GBK" w:cs="方正仿宋_GBK"/>
          <w:color w:val="auto"/>
          <w:sz w:val="32"/>
          <w:szCs w:val="32"/>
          <w:shd w:val="clear" w:color="auto" w:fill="FFFFFF"/>
        </w:rPr>
        <w:t>万元，绩效工资</w:t>
      </w:r>
      <w:r>
        <w:rPr>
          <w:rFonts w:hint="eastAsia" w:ascii="Times New Roman" w:hAnsi="Times New Roman" w:eastAsia="方正仿宋_GBK"/>
          <w:color w:val="auto"/>
          <w:sz w:val="32"/>
          <w:szCs w:val="32"/>
          <w:shd w:val="clear" w:color="auto" w:fill="FFFFFF"/>
          <w:lang w:val="en-US" w:eastAsia="zh-CN"/>
        </w:rPr>
        <w:t>158.58</w:t>
      </w:r>
      <w:r>
        <w:rPr>
          <w:rFonts w:hint="eastAsia" w:ascii="方正仿宋_GBK" w:hAnsi="方正仿宋_GBK" w:eastAsia="方正仿宋_GBK" w:cs="方正仿宋_GBK"/>
          <w:color w:val="auto"/>
          <w:sz w:val="32"/>
          <w:szCs w:val="32"/>
          <w:shd w:val="clear" w:color="auto" w:fill="FFFFFF"/>
        </w:rPr>
        <w:t>万元、机关事业单位基本养老保险费</w:t>
      </w:r>
      <w:r>
        <w:rPr>
          <w:rFonts w:hint="eastAsia" w:ascii="Times New Roman" w:hAnsi="Times New Roman" w:eastAsia="方正仿宋_GBK"/>
          <w:color w:val="auto"/>
          <w:sz w:val="32"/>
          <w:szCs w:val="32"/>
          <w:shd w:val="clear" w:color="auto" w:fill="FFFFFF"/>
        </w:rPr>
        <w:t>42</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7</w:t>
      </w:r>
      <w:r>
        <w:rPr>
          <w:rFonts w:hint="eastAsia" w:ascii="Times New Roman" w:hAnsi="Times New Roman" w:eastAsia="方正仿宋_GBK"/>
          <w:color w:val="auto"/>
          <w:sz w:val="32"/>
          <w:szCs w:val="32"/>
          <w:shd w:val="clear" w:color="auto" w:fill="FFFFFF"/>
          <w:lang w:val="en-US" w:eastAsia="zh-CN"/>
        </w:rPr>
        <w:t>9</w:t>
      </w:r>
      <w:r>
        <w:rPr>
          <w:rFonts w:hint="eastAsia" w:ascii="方正仿宋_GBK" w:hAnsi="方正仿宋_GBK" w:eastAsia="方正仿宋_GBK" w:cs="方正仿宋_GBK"/>
          <w:color w:val="auto"/>
          <w:sz w:val="32"/>
          <w:szCs w:val="32"/>
          <w:shd w:val="clear" w:color="auto" w:fill="FFFFFF"/>
        </w:rPr>
        <w:t>万元、职业年金缴费</w:t>
      </w:r>
      <w:r>
        <w:rPr>
          <w:rFonts w:hint="eastAsia" w:ascii="Times New Roman" w:hAnsi="Times New Roman" w:eastAsia="方正仿宋_GBK"/>
          <w:color w:val="auto"/>
          <w:sz w:val="32"/>
          <w:szCs w:val="32"/>
          <w:shd w:val="clear" w:color="auto" w:fill="FFFFFF"/>
        </w:rPr>
        <w:t>12</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23</w:t>
      </w:r>
      <w:r>
        <w:rPr>
          <w:rFonts w:hint="eastAsia" w:ascii="方正仿宋_GBK" w:hAnsi="方正仿宋_GBK" w:eastAsia="方正仿宋_GBK" w:cs="方正仿宋_GBK"/>
          <w:color w:val="auto"/>
          <w:sz w:val="32"/>
          <w:szCs w:val="32"/>
          <w:shd w:val="clear" w:color="auto" w:fill="FFFFFF"/>
        </w:rPr>
        <w:t>万元、职工基本医疗保险缴费</w:t>
      </w:r>
      <w:r>
        <w:rPr>
          <w:rFonts w:hint="eastAsia" w:ascii="Times New Roman" w:hAnsi="Times New Roman" w:eastAsia="方正仿宋_GBK"/>
          <w:color w:val="auto"/>
          <w:sz w:val="32"/>
          <w:szCs w:val="32"/>
          <w:shd w:val="clear" w:color="auto" w:fill="FFFFFF"/>
        </w:rPr>
        <w:t>15</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29</w:t>
      </w:r>
      <w:r>
        <w:rPr>
          <w:rFonts w:hint="eastAsia" w:ascii="方正仿宋_GBK" w:hAnsi="方正仿宋_GBK" w:eastAsia="方正仿宋_GBK" w:cs="方正仿宋_GBK"/>
          <w:color w:val="auto"/>
          <w:sz w:val="32"/>
          <w:szCs w:val="32"/>
          <w:shd w:val="clear" w:color="auto" w:fill="FFFFFF"/>
        </w:rPr>
        <w:t>万元、其他社会保障缴</w:t>
      </w:r>
      <w:r>
        <w:rPr>
          <w:rFonts w:hint="eastAsia" w:ascii="Times New Roman" w:hAnsi="Times New Roman" w:eastAsia="方正仿宋_GBK"/>
          <w:color w:val="auto"/>
          <w:sz w:val="32"/>
          <w:szCs w:val="32"/>
          <w:shd w:val="clear" w:color="auto" w:fill="FFFFFF"/>
        </w:rPr>
        <w:t>费</w:t>
      </w:r>
      <w:r>
        <w:rPr>
          <w:rFonts w:hint="eastAsia" w:ascii="Times New Roman" w:hAnsi="Times New Roman" w:eastAsia="方正仿宋_GBK"/>
          <w:color w:val="auto"/>
          <w:sz w:val="32"/>
          <w:szCs w:val="32"/>
          <w:shd w:val="clear" w:color="auto" w:fill="FFFFFF"/>
          <w:lang w:val="en-US" w:eastAsia="zh-CN"/>
        </w:rPr>
        <w:t>0.</w:t>
      </w:r>
      <w:r>
        <w:rPr>
          <w:rFonts w:hint="eastAsia" w:ascii="Times New Roman" w:hAnsi="Times New Roman" w:eastAsia="方正仿宋_GBK"/>
          <w:color w:val="auto"/>
          <w:sz w:val="32"/>
          <w:szCs w:val="32"/>
          <w:shd w:val="clear" w:color="auto" w:fill="FFFFFF"/>
        </w:rPr>
        <w:t>4</w:t>
      </w:r>
      <w:r>
        <w:rPr>
          <w:rFonts w:hint="eastAsia" w:ascii="Times New Roman" w:hAnsi="Times New Roman" w:eastAsia="方正仿宋_GBK"/>
          <w:color w:val="auto"/>
          <w:sz w:val="32"/>
          <w:szCs w:val="32"/>
          <w:shd w:val="clear" w:color="auto" w:fill="FFFFFF"/>
          <w:lang w:val="en-US" w:eastAsia="zh-CN"/>
        </w:rPr>
        <w:t>6</w:t>
      </w:r>
      <w:r>
        <w:rPr>
          <w:rFonts w:hint="eastAsia" w:ascii="Times New Roman" w:hAnsi="Times New Roman" w:eastAsia="方正仿宋_GBK"/>
          <w:color w:val="auto"/>
          <w:sz w:val="32"/>
          <w:szCs w:val="32"/>
          <w:shd w:val="clear" w:color="auto" w:fill="FFFFFF"/>
        </w:rPr>
        <w:t>万</w:t>
      </w:r>
      <w:r>
        <w:rPr>
          <w:rFonts w:hint="eastAsia" w:ascii="方正仿宋_GBK" w:hAnsi="方正仿宋_GBK" w:eastAsia="方正仿宋_GBK" w:cs="方正仿宋_GBK"/>
          <w:color w:val="auto"/>
          <w:sz w:val="32"/>
          <w:szCs w:val="32"/>
          <w:shd w:val="clear" w:color="auto" w:fill="FFFFFF"/>
        </w:rPr>
        <w:t>元、住房公积金</w:t>
      </w:r>
      <w:r>
        <w:rPr>
          <w:rFonts w:hint="eastAsia" w:ascii="Times New Roman" w:hAnsi="Times New Roman" w:eastAsia="方正仿宋_GBK"/>
          <w:color w:val="auto"/>
          <w:sz w:val="32"/>
          <w:szCs w:val="32"/>
          <w:shd w:val="clear" w:color="auto" w:fill="FFFFFF"/>
        </w:rPr>
        <w:t>17</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5</w:t>
      </w:r>
      <w:r>
        <w:rPr>
          <w:rFonts w:hint="eastAsia" w:ascii="Times New Roman" w:hAnsi="Times New Roman" w:eastAsia="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万元、医疗费</w:t>
      </w:r>
      <w:r>
        <w:rPr>
          <w:rFonts w:hint="eastAsia" w:ascii="Times New Roman" w:hAnsi="Times New Roman" w:eastAsia="方正仿宋_GBK"/>
          <w:color w:val="auto"/>
          <w:sz w:val="32"/>
          <w:szCs w:val="32"/>
          <w:shd w:val="clear" w:color="auto" w:fill="FFFFFF"/>
        </w:rPr>
        <w:t>3</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78</w:t>
      </w:r>
      <w:r>
        <w:rPr>
          <w:rFonts w:hint="eastAsia" w:ascii="方正仿宋_GBK" w:hAnsi="方正仿宋_GBK" w:eastAsia="方正仿宋_GBK" w:cs="方正仿宋_GBK"/>
          <w:color w:val="auto"/>
          <w:sz w:val="32"/>
          <w:szCs w:val="32"/>
          <w:shd w:val="clear" w:color="auto" w:fill="FFFFFF"/>
        </w:rPr>
        <w:t>万元、对个人和家庭的补助</w:t>
      </w:r>
      <w:r>
        <w:rPr>
          <w:rFonts w:hint="eastAsia" w:ascii="Times New Roman" w:hAnsi="Times New Roman" w:eastAsia="方正仿宋_GBK"/>
          <w:color w:val="auto"/>
          <w:sz w:val="32"/>
          <w:szCs w:val="32"/>
          <w:shd w:val="clear" w:color="auto" w:fill="FFFFFF"/>
        </w:rPr>
        <w:t>81</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26</w:t>
      </w:r>
      <w:r>
        <w:rPr>
          <w:rFonts w:hint="eastAsia" w:ascii="方正仿宋_GBK" w:hAnsi="方正仿宋_GBK" w:eastAsia="方正仿宋_GBK" w:cs="方正仿宋_GBK"/>
          <w:color w:val="auto"/>
          <w:sz w:val="32"/>
          <w:szCs w:val="32"/>
          <w:shd w:val="clear" w:color="auto" w:fill="FFFFFF"/>
        </w:rPr>
        <w:t>万元（生活补助</w:t>
      </w:r>
      <w:r>
        <w:rPr>
          <w:rFonts w:hint="eastAsia" w:ascii="Times New Roman" w:hAnsi="Times New Roman" w:eastAsia="方正仿宋_GBK"/>
          <w:color w:val="auto"/>
          <w:sz w:val="32"/>
          <w:szCs w:val="32"/>
          <w:shd w:val="clear" w:color="auto" w:fill="FFFFFF"/>
        </w:rPr>
        <w:t>66</w:t>
      </w:r>
      <w:r>
        <w:rPr>
          <w:rFonts w:hint="eastAsia" w:ascii="Times New Roman" w:hAnsi="Times New Roman" w:eastAsia="方正仿宋_GBK"/>
          <w:color w:val="auto"/>
          <w:sz w:val="32"/>
          <w:szCs w:val="32"/>
          <w:shd w:val="clear" w:color="auto" w:fill="FFFFFF"/>
          <w:lang w:val="en-US" w:eastAsia="zh-CN"/>
        </w:rPr>
        <w:t>.</w:t>
      </w:r>
      <w:r>
        <w:rPr>
          <w:rFonts w:hint="eastAsia" w:ascii="Times New Roman" w:hAnsi="Times New Roman" w:eastAsia="方正仿宋_GBK"/>
          <w:color w:val="auto"/>
          <w:sz w:val="32"/>
          <w:szCs w:val="32"/>
          <w:shd w:val="clear" w:color="auto" w:fill="FFFFFF"/>
        </w:rPr>
        <w:t>08</w:t>
      </w:r>
      <w:r>
        <w:rPr>
          <w:rFonts w:hint="eastAsia" w:ascii="方正仿宋_GBK" w:hAnsi="方正仿宋_GBK" w:eastAsia="方正仿宋_GBK" w:cs="方正仿宋_GBK"/>
          <w:color w:val="auto"/>
          <w:sz w:val="32"/>
          <w:szCs w:val="32"/>
          <w:shd w:val="clear" w:color="auto" w:fill="FFFFFF"/>
        </w:rPr>
        <w:t>万元）。</w:t>
      </w:r>
    </w:p>
    <w:p w14:paraId="12AF09F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27.88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与2023年度相比，增加24.88万元，增长829.3%</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sz w:val="32"/>
          <w:szCs w:val="32"/>
          <w:shd w:val="clear" w:color="auto" w:fill="FFFFFF"/>
          <w:lang w:val="en-US" w:eastAsia="zh-CN"/>
        </w:rPr>
        <w:t>2024</w:t>
      </w:r>
      <w:r>
        <w:rPr>
          <w:rFonts w:hint="eastAsia" w:ascii="方正仿宋_GBK" w:hAnsi="方正仿宋_GBK" w:eastAsia="方正仿宋_GBK" w:cs="方正仿宋_GBK"/>
          <w:color w:val="auto"/>
          <w:sz w:val="32"/>
          <w:szCs w:val="32"/>
          <w:shd w:val="clear" w:color="auto" w:fill="FFFFFF"/>
          <w:lang w:val="en-US" w:eastAsia="zh-CN"/>
        </w:rPr>
        <w:t>年把义教办公经费和学前办公经费纳入基本支出公用经费统计</w:t>
      </w:r>
      <w:r>
        <w:rPr>
          <w:rFonts w:ascii="方正仿宋_GBK" w:hAnsi="方正仿宋_GBK" w:eastAsia="方正仿宋_GBK" w:cs="方正仿宋_GBK"/>
          <w:color w:val="auto"/>
          <w:sz w:val="32"/>
          <w:szCs w:val="32"/>
          <w:shd w:val="clear" w:color="auto" w:fill="FFFFFF"/>
        </w:rPr>
        <w:t>。公用经费用途主要包括</w:t>
      </w:r>
      <w:r>
        <w:rPr>
          <w:rFonts w:hint="eastAsia" w:ascii="方正仿宋_GBK" w:hAnsi="方正仿宋_GBK" w:eastAsia="方正仿宋_GBK" w:cs="方正仿宋_GBK"/>
          <w:color w:val="auto"/>
          <w:sz w:val="32"/>
          <w:szCs w:val="32"/>
          <w:shd w:val="clear" w:color="auto" w:fill="FFFFFF"/>
          <w:lang w:val="en-US" w:eastAsia="zh-CN"/>
        </w:rPr>
        <w:t>办公费</w:t>
      </w:r>
      <w:r>
        <w:rPr>
          <w:rFonts w:hint="eastAsia" w:ascii="方正仿宋_GBK" w:hAnsi="方正仿宋_GBK" w:eastAsia="方正仿宋_GBK" w:cs="方正仿宋_GBK"/>
          <w:color w:val="auto"/>
          <w:sz w:val="32"/>
          <w:szCs w:val="32"/>
          <w:shd w:val="clear" w:color="auto" w:fill="FFFFFF"/>
        </w:rPr>
        <w:t>、水费、</w:t>
      </w:r>
      <w:r>
        <w:rPr>
          <w:rFonts w:hint="eastAsia" w:ascii="方正仿宋_GBK" w:hAnsi="方正仿宋_GBK" w:eastAsia="方正仿宋_GBK" w:cs="方正仿宋_GBK"/>
          <w:color w:val="auto"/>
          <w:sz w:val="32"/>
          <w:szCs w:val="32"/>
          <w:shd w:val="clear" w:color="auto" w:fill="FFFFFF"/>
          <w:lang w:val="en-US" w:eastAsia="zh-CN"/>
        </w:rPr>
        <w:t>差旅费、</w:t>
      </w:r>
      <w:r>
        <w:rPr>
          <w:rFonts w:hint="eastAsia" w:ascii="方正仿宋_GBK" w:hAnsi="方正仿宋_GBK" w:eastAsia="方正仿宋_GBK" w:cs="方正仿宋_GBK"/>
          <w:color w:val="auto"/>
          <w:sz w:val="32"/>
          <w:szCs w:val="32"/>
          <w:shd w:val="clear" w:color="auto" w:fill="FFFFFF"/>
        </w:rPr>
        <w:t>电费、工会经费</w:t>
      </w:r>
      <w:r>
        <w:rPr>
          <w:rFonts w:hint="eastAsia" w:ascii="方正仿宋_GBK" w:hAnsi="方正仿宋_GBK" w:eastAsia="方正仿宋_GBK" w:cs="方正仿宋_GBK"/>
          <w:color w:val="auto"/>
          <w:sz w:val="32"/>
          <w:szCs w:val="32"/>
          <w:shd w:val="clear" w:color="auto" w:fill="FFFFFF"/>
          <w:lang w:val="en-US" w:eastAsia="zh-CN"/>
        </w:rPr>
        <w:t>等</w:t>
      </w:r>
      <w:r>
        <w:rPr>
          <w:rFonts w:ascii="方正仿宋_GBK" w:hAnsi="方正仿宋_GBK" w:eastAsia="方正仿宋_GBK" w:cs="方正仿宋_GBK"/>
          <w:color w:val="auto"/>
          <w:sz w:val="32"/>
          <w:szCs w:val="32"/>
          <w:shd w:val="clear" w:color="auto" w:fill="FFFFFF"/>
        </w:rPr>
        <w:t>。</w:t>
      </w:r>
    </w:p>
    <w:p w14:paraId="48278DC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B97E84F">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3.50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p>
    <w:p w14:paraId="0F45A4D6">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2C75DA28">
      <w:pPr>
        <w:pStyle w:val="9"/>
        <w:autoSpaceDE w:val="0"/>
        <w:spacing w:line="594" w:lineRule="exact"/>
        <w:ind w:firstLine="640"/>
        <w:rPr>
          <w:rFonts w:ascii="楷体" w:hAnsi="楷体" w:eastAsia="楷体" w:cs="楷体"/>
          <w:b/>
          <w:bCs/>
          <w:sz w:val="32"/>
          <w:szCs w:val="32"/>
          <w:shd w:val="clear" w:color="auto" w:fill="FFFFFF"/>
        </w:rPr>
      </w:pPr>
      <w:r>
        <w:rPr>
          <w:rFonts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val="en-US" w:eastAsia="zh-CN"/>
        </w:rPr>
        <w:t>单位</w:t>
      </w:r>
      <w:r>
        <w:rPr>
          <w:rFonts w:hint="eastAsia" w:ascii="Times New Roman" w:hAnsi="Times New Roman" w:eastAsia="方正仿宋_GBK" w:cs="Times New Roman"/>
          <w:sz w:val="32"/>
          <w:szCs w:val="32"/>
          <w:shd w:val="clear" w:color="auto" w:fill="FFFFFF"/>
          <w:lang w:val="en-US" w:eastAsia="zh-CN" w:bidi="ar-SA"/>
        </w:rPr>
        <w:t>2024</w:t>
      </w:r>
      <w:r>
        <w:rPr>
          <w:rFonts w:ascii="方正仿宋_GBK" w:hAnsi="方正仿宋_GBK" w:eastAsia="方正仿宋_GBK" w:cs="方正仿宋_GBK"/>
          <w:sz w:val="32"/>
          <w:szCs w:val="32"/>
          <w:shd w:val="clear" w:color="auto" w:fill="FFFFFF"/>
        </w:rPr>
        <w:t>年度无国有资本经营预算财政拨款支出。</w:t>
      </w:r>
    </w:p>
    <w:p w14:paraId="371C00D5">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2C6FF23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5B7AAA0E">
      <w:pPr>
        <w:pStyle w:val="5"/>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hint="default" w:ascii="Times New Roman" w:hAnsi="Times New Roman" w:eastAsia="方正仿宋_GBK" w:cs="Times New Roman"/>
          <w:sz w:val="32"/>
          <w:szCs w:val="32"/>
          <w:shd w:val="clear" w:color="auto" w:fill="FFFFFF"/>
          <w:lang w:val="en-US" w:eastAsia="zh-CN" w:bidi="ar-SA"/>
        </w:rPr>
        <w:t>年</w:t>
      </w:r>
      <w:r>
        <w:rPr>
          <w:rFonts w:hint="default" w:ascii="方正仿宋_GBK" w:hAnsi="方正仿宋_GBK" w:eastAsia="方正仿宋_GBK" w:cs="方正仿宋_GBK"/>
          <w:sz w:val="32"/>
          <w:szCs w:val="32"/>
          <w:shd w:val="clear" w:color="auto" w:fill="FFFFFF"/>
        </w:rPr>
        <w:t>度未发生</w:t>
      </w:r>
      <w:r>
        <w:rPr>
          <w:rFonts w:hint="eastAsia" w:ascii="方正仿宋_GBK" w:hAnsi="方正仿宋_GBK" w:eastAsia="方正仿宋_GBK" w:cs="方正仿宋_GBK"/>
          <w:sz w:val="32"/>
          <w:szCs w:val="32"/>
          <w:shd w:val="clear" w:color="auto" w:fill="FFFFFF"/>
          <w:lang w:eastAsia="zh-CN"/>
        </w:rPr>
        <w:t>“三公”经费</w:t>
      </w:r>
      <w:r>
        <w:rPr>
          <w:rFonts w:hint="default" w:ascii="方正仿宋_GBK" w:hAnsi="方正仿宋_GBK" w:eastAsia="方正仿宋_GBK" w:cs="方正仿宋_GBK"/>
          <w:sz w:val="32"/>
          <w:szCs w:val="32"/>
          <w:shd w:val="clear" w:color="auto" w:fill="FFFFFF"/>
        </w:rPr>
        <w:t>支出。</w:t>
      </w:r>
    </w:p>
    <w:p w14:paraId="32D9AD8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4AF824A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年度未发生因公出国（境）费用支出。</w:t>
      </w:r>
    </w:p>
    <w:p w14:paraId="3052177C">
      <w:pPr>
        <w:pStyle w:val="5"/>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年度未发生公务车购置费支出。</w:t>
      </w:r>
    </w:p>
    <w:p w14:paraId="79591840">
      <w:pPr>
        <w:pStyle w:val="5"/>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年度未发生公务车</w:t>
      </w:r>
      <w:r>
        <w:rPr>
          <w:rFonts w:ascii="方正仿宋_GBK" w:hAnsi="方正仿宋_GBK" w:eastAsia="方正仿宋_GBK" w:cs="方正仿宋_GBK"/>
          <w:sz w:val="32"/>
          <w:szCs w:val="32"/>
          <w:shd w:val="clear" w:color="auto" w:fill="FFFFFF"/>
        </w:rPr>
        <w:t>运行</w:t>
      </w:r>
      <w:r>
        <w:rPr>
          <w:rFonts w:hint="default" w:ascii="方正仿宋_GBK" w:hAnsi="方正仿宋_GBK" w:eastAsia="方正仿宋_GBK" w:cs="方正仿宋_GBK"/>
          <w:sz w:val="32"/>
          <w:szCs w:val="32"/>
          <w:shd w:val="clear" w:color="auto" w:fill="FFFFFF"/>
        </w:rPr>
        <w:t>维护费支出。</w:t>
      </w:r>
    </w:p>
    <w:p w14:paraId="2D86F7B1">
      <w:pPr>
        <w:pStyle w:val="5"/>
        <w:snapToGrid w:val="0"/>
        <w:spacing w:before="0" w:beforeAutospacing="0" w:after="0" w:afterAutospacing="0" w:line="594"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w:t>
      </w:r>
      <w:r>
        <w:rPr>
          <w:rFonts w:ascii="方正仿宋_GBK" w:hAnsi="方正仿宋_GBK" w:eastAsia="方正仿宋_GBK" w:cs="方正仿宋_GBK"/>
          <w:sz w:val="32"/>
          <w:szCs w:val="32"/>
          <w:shd w:val="clear" w:color="auto" w:fill="FFFFFF"/>
        </w:rPr>
        <w:t>公务接待</w:t>
      </w:r>
      <w:r>
        <w:rPr>
          <w:rFonts w:hint="default" w:ascii="方正仿宋_GBK" w:hAnsi="方正仿宋_GBK" w:eastAsia="方正仿宋_GBK" w:cs="方正仿宋_GBK"/>
          <w:sz w:val="32"/>
          <w:szCs w:val="32"/>
          <w:shd w:val="clear" w:color="auto" w:fill="FFFFFF"/>
        </w:rPr>
        <w:t>支出。</w:t>
      </w:r>
    </w:p>
    <w:p w14:paraId="74A2611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12CC48E0">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19D7B087">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25D6A8D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570C4402">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，主要原因是本单位</w:t>
      </w:r>
      <w:r>
        <w:rPr>
          <w:rFonts w:hint="default" w:ascii="Times New Roman" w:hAnsi="Times New Roman" w:eastAsia="方正仿宋_GBK"/>
          <w:sz w:val="32"/>
          <w:szCs w:val="32"/>
          <w:shd w:val="clear" w:color="auto" w:fill="FFFFFF"/>
        </w:rPr>
        <w:t>202</w:t>
      </w:r>
      <w:r>
        <w:rPr>
          <w:rFonts w:hint="eastAsia" w:ascii="Times New Roman" w:hAnsi="Times New Roman" w:eastAsia="方正仿宋_GBK"/>
          <w:sz w:val="32"/>
          <w:szCs w:val="32"/>
          <w:shd w:val="clear" w:color="auto" w:fill="FFFFFF"/>
          <w:lang w:val="en-US" w:eastAsia="zh-CN"/>
        </w:rPr>
        <w:t>4</w:t>
      </w:r>
      <w:r>
        <w:rPr>
          <w:rFonts w:hint="default" w:ascii="方正仿宋_GBK" w:hAnsi="方正仿宋_GBK" w:eastAsia="方正仿宋_GBK" w:cs="方正仿宋_GBK"/>
          <w:sz w:val="32"/>
          <w:szCs w:val="32"/>
          <w:shd w:val="clear" w:color="auto" w:fill="FFFFFF"/>
        </w:rPr>
        <w:t>年度未发生会议费支出</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1.40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与2023年度相比，减少3.72万元，下降72.7%</w:t>
      </w:r>
      <w:r>
        <w:rPr>
          <w:rFonts w:ascii="方正仿宋_GBK" w:hAnsi="方正仿宋_GBK" w:eastAsia="方正仿宋_GBK" w:cs="方正仿宋_GBK"/>
          <w:sz w:val="32"/>
          <w:szCs w:val="32"/>
          <w:shd w:val="clear" w:color="auto" w:fill="FFFFFF"/>
        </w:rPr>
        <w:t>，主要原因是培训</w:t>
      </w:r>
      <w:r>
        <w:rPr>
          <w:rFonts w:hint="eastAsia" w:ascii="方正仿宋_GBK" w:hAnsi="方正仿宋_GBK" w:eastAsia="方正仿宋_GBK" w:cs="方正仿宋_GBK"/>
          <w:sz w:val="32"/>
          <w:szCs w:val="32"/>
          <w:shd w:val="clear" w:color="auto" w:fill="FFFFFF"/>
          <w:lang w:val="en-US" w:eastAsia="zh-CN"/>
        </w:rPr>
        <w:t>减少</w:t>
      </w:r>
      <w:r>
        <w:rPr>
          <w:rFonts w:ascii="方正仿宋_GBK" w:hAnsi="方正仿宋_GBK" w:eastAsia="方正仿宋_GBK" w:cs="方正仿宋_GBK"/>
          <w:sz w:val="32"/>
          <w:szCs w:val="32"/>
          <w:shd w:val="clear" w:color="auto" w:fill="FFFFFF"/>
        </w:rPr>
        <w:t>，</w:t>
      </w:r>
      <w:r>
        <w:rPr>
          <w:rFonts w:ascii="方正仿宋_GBK" w:eastAsia="方正仿宋_GBK" w:cs="宋体"/>
          <w:sz w:val="32"/>
          <w:szCs w:val="32"/>
        </w:rPr>
        <w:t>本年度教师培训人次</w:t>
      </w:r>
      <w:r>
        <w:rPr>
          <w:rFonts w:hint="eastAsia" w:ascii="方正仿宋_GBK" w:eastAsia="方正仿宋_GBK" w:cs="宋体"/>
          <w:sz w:val="32"/>
          <w:szCs w:val="32"/>
          <w:lang w:val="en-US" w:eastAsia="zh-CN"/>
        </w:rPr>
        <w:t>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3.10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与2023年度相比，减少1.33万元，下降30.0%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本年度出差人次减少。</w:t>
      </w:r>
    </w:p>
    <w:p w14:paraId="0D54D4E0">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17121728">
      <w:pPr>
        <w:pStyle w:val="9"/>
        <w:autoSpaceDE w:val="0"/>
        <w:spacing w:line="594" w:lineRule="exact"/>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按照部门决算列报口径，我单位不在机关运行经费统计范围之内。</w:t>
      </w:r>
    </w:p>
    <w:p w14:paraId="29C4A2DA">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03A729D4">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136A8E4B">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54D52A6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Times New Roman" w:hAnsi="Times New Roman" w:eastAsia="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2024年度我</w:t>
      </w:r>
      <w:r>
        <w:rPr>
          <w:rFonts w:hint="default" w:ascii="Times New Roman" w:hAnsi="Times New Roman" w:eastAsia="方正仿宋_GBK"/>
          <w:sz w:val="32"/>
          <w:szCs w:val="32"/>
          <w:shd w:val="clear" w:color="auto" w:fill="FFFFFF"/>
          <w:lang w:eastAsia="zh-CN"/>
        </w:rPr>
        <w:t>单位</w:t>
      </w:r>
      <w:r>
        <w:rPr>
          <w:rFonts w:hint="default" w:ascii="Times New Roman" w:hAnsi="Times New Roman" w:eastAsia="方正仿宋_GBK"/>
          <w:sz w:val="32"/>
          <w:szCs w:val="32"/>
          <w:shd w:val="clear" w:color="auto" w:fill="FFFFFF"/>
        </w:rPr>
        <w:t>未发生政府采购事项，无相关经费支出。</w:t>
      </w:r>
    </w:p>
    <w:p w14:paraId="295C0CC3">
      <w:pPr>
        <w:pStyle w:val="5"/>
        <w:shd w:val="clear" w:color="auto" w:fill="FFFFFF"/>
        <w:spacing w:before="0" w:beforeAutospacing="0" w:line="594" w:lineRule="exact"/>
        <w:rPr>
          <w:rStyle w:val="8"/>
          <w:rFonts w:hint="default" w:ascii="黑体" w:hAnsi="黑体" w:eastAsia="黑体" w:cs="黑体"/>
          <w:sz w:val="32"/>
          <w:szCs w:val="32"/>
          <w:shd w:val="clear" w:color="auto" w:fill="FFFFFF"/>
        </w:rPr>
      </w:pPr>
      <w:r>
        <w:rPr>
          <w:rStyle w:val="8"/>
          <w:rFonts w:ascii="黑体" w:hAnsi="黑体" w:eastAsia="黑体" w:cs="黑体"/>
          <w:sz w:val="32"/>
          <w:szCs w:val="32"/>
        </w:rPr>
        <w:t>五、</w:t>
      </w:r>
      <w:r>
        <w:rPr>
          <w:rStyle w:val="8"/>
          <w:rFonts w:ascii="黑体" w:hAnsi="黑体" w:eastAsia="黑体" w:cs="黑体"/>
          <w:sz w:val="32"/>
          <w:szCs w:val="32"/>
          <w:shd w:val="clear" w:color="auto" w:fill="FFFFFF"/>
        </w:rPr>
        <w:t>预算绩效管理情况说明</w:t>
      </w:r>
    </w:p>
    <w:p w14:paraId="240E7168">
      <w:pPr>
        <w:pStyle w:val="5"/>
        <w:shd w:val="clear" w:color="auto" w:fill="FFFFFF"/>
        <w:spacing w:before="0" w:beforeAutospacing="0" w:line="594" w:lineRule="exact"/>
        <w:ind w:firstLine="643" w:firstLineChars="200"/>
        <w:rPr>
          <w:rFonts w:ascii="黑体" w:hAnsi="黑体" w:eastAsia="黑体" w:cs="黑体"/>
          <w:b/>
          <w:sz w:val="32"/>
          <w:szCs w:val="32"/>
          <w:shd w:val="clear" w:color="auto" w:fill="FFFFFF"/>
        </w:rPr>
      </w:pPr>
      <w:r>
        <w:rPr>
          <w:rFonts w:ascii="楷体" w:hAnsi="楷体" w:eastAsia="楷体" w:cs="楷体"/>
          <w:b/>
          <w:bCs/>
          <w:sz w:val="32"/>
          <w:szCs w:val="32"/>
          <w:shd w:val="clear" w:color="auto" w:fill="FFFFFF"/>
        </w:rPr>
        <w:t>（一）单位自评情况</w:t>
      </w:r>
    </w:p>
    <w:p w14:paraId="01A6C802">
      <w:pPr>
        <w:pStyle w:val="9"/>
        <w:autoSpaceDE w:val="0"/>
        <w:ind w:firstLine="640"/>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根据预算绩效管理要求，我校对</w:t>
      </w:r>
      <w:r>
        <w:rPr>
          <w:rFonts w:hint="default" w:ascii="Times New Roman" w:hAnsi="Times New Roman" w:eastAsia="方正仿宋_GBK" w:cs="Times New Roman"/>
          <w:sz w:val="32"/>
          <w:szCs w:val="32"/>
          <w:shd w:val="clear" w:color="auto" w:fill="FFFFFF"/>
        </w:rPr>
        <w:t>1</w:t>
      </w:r>
      <w:r>
        <w:rPr>
          <w:rFonts w:hint="eastAsia" w:ascii="Times New Roman" w:hAnsi="Times New Roman" w:eastAsia="方正仿宋_GBK" w:cs="Times New Roman"/>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个项目开展了绩效自评，其中，以填报目标自评表形式开展自评</w:t>
      </w:r>
      <w:r>
        <w:rPr>
          <w:rFonts w:hint="default" w:ascii="Times New Roman" w:hAnsi="Times New Roman" w:eastAsia="方正仿宋_GBK" w:cs="Times New Roman"/>
          <w:sz w:val="32"/>
          <w:szCs w:val="32"/>
          <w:shd w:val="clear" w:color="auto" w:fill="FFFFFF"/>
        </w:rPr>
        <w:t>1</w:t>
      </w:r>
      <w:r>
        <w:rPr>
          <w:rFonts w:ascii="方正仿宋_GBK" w:hAnsi="方正仿宋_GBK" w:eastAsia="方正仿宋_GBK" w:cs="方正仿宋_GBK"/>
          <w:sz w:val="32"/>
          <w:szCs w:val="32"/>
          <w:shd w:val="clear" w:color="auto" w:fill="FFFFFF"/>
        </w:rPr>
        <w:t>项，涉及资金</w:t>
      </w:r>
      <w:r>
        <w:rPr>
          <w:rFonts w:hint="eastAsia" w:ascii="Times New Roman" w:hAnsi="Times New Roman" w:eastAsia="方正仿宋_GBK" w:cs="Times New Roman"/>
          <w:sz w:val="32"/>
          <w:szCs w:val="32"/>
          <w:shd w:val="clear" w:color="auto" w:fill="FFFFFF"/>
          <w:lang w:val="en-US" w:eastAsia="zh-CN"/>
        </w:rPr>
        <w:t>5.59375</w:t>
      </w:r>
      <w:r>
        <w:rPr>
          <w:rFonts w:ascii="方正仿宋_GBK" w:hAnsi="方正仿宋_GBK" w:eastAsia="方正仿宋_GBK" w:cs="方正仿宋_GBK"/>
          <w:sz w:val="32"/>
          <w:szCs w:val="32"/>
          <w:shd w:val="clear" w:color="auto" w:fill="FFFFFF"/>
        </w:rPr>
        <w:t>万元；从评价情况来看，较好地完成了全年目标任务。一是较好地实施了义务教育，促进基础教育发展；二是改善了办学条件，提升了学校形象，得到了社会的好评。</w:t>
      </w:r>
    </w:p>
    <w:p w14:paraId="472D4BA4">
      <w:pPr>
        <w:pStyle w:val="9"/>
        <w:autoSpaceDE w:val="0"/>
        <w:ind w:firstLine="643"/>
        <w:rPr>
          <w:rFonts w:hint="eastAsia" w:ascii="楷体" w:hAnsi="楷体" w:eastAsia="楷体" w:cs="楷体"/>
          <w:b/>
          <w:bCs/>
          <w:sz w:val="32"/>
          <w:szCs w:val="32"/>
          <w:shd w:val="clear" w:color="auto" w:fill="FFFFFF"/>
        </w:rPr>
      </w:pPr>
    </w:p>
    <w:p w14:paraId="76484737">
      <w:pPr>
        <w:pStyle w:val="9"/>
        <w:autoSpaceDE w:val="0"/>
        <w:ind w:firstLine="643"/>
        <w:rPr>
          <w:rFonts w:hint="eastAsia" w:ascii="楷体" w:hAnsi="楷体" w:eastAsia="楷体" w:cs="楷体"/>
          <w:b/>
          <w:bCs/>
          <w:sz w:val="32"/>
          <w:szCs w:val="32"/>
          <w:shd w:val="clear" w:color="auto" w:fill="FFFFFF"/>
        </w:rPr>
      </w:pPr>
    </w:p>
    <w:p w14:paraId="3247E525">
      <w:pPr>
        <w:pStyle w:val="9"/>
        <w:autoSpaceDE w:val="0"/>
        <w:ind w:firstLine="643"/>
        <w:rPr>
          <w:rFonts w:hint="eastAsia" w:ascii="楷体" w:hAnsi="楷体" w:eastAsia="楷体" w:cs="楷体"/>
          <w:b/>
          <w:bCs/>
          <w:sz w:val="32"/>
          <w:szCs w:val="32"/>
          <w:shd w:val="clear" w:color="auto" w:fill="FFFFFF"/>
        </w:rPr>
      </w:pPr>
    </w:p>
    <w:p w14:paraId="4A1A22A3">
      <w:pPr>
        <w:pStyle w:val="9"/>
        <w:autoSpaceDE w:val="0"/>
        <w:ind w:firstLine="643"/>
        <w:rPr>
          <w:rFonts w:hint="eastAsia" w:ascii="楷体" w:hAnsi="楷体" w:eastAsia="楷体" w:cs="楷体"/>
          <w:b/>
          <w:bCs/>
          <w:sz w:val="32"/>
          <w:szCs w:val="32"/>
          <w:shd w:val="clear" w:color="auto" w:fill="FFFFFF"/>
        </w:rPr>
      </w:pPr>
    </w:p>
    <w:p w14:paraId="2ED8CE31">
      <w:pPr>
        <w:pStyle w:val="9"/>
        <w:autoSpaceDE w:val="0"/>
        <w:ind w:firstLine="643"/>
        <w:rPr>
          <w:rFonts w:hint="eastAsia" w:ascii="楷体" w:hAnsi="楷体" w:eastAsia="楷体" w:cs="楷体"/>
          <w:b/>
          <w:bCs/>
          <w:sz w:val="32"/>
          <w:szCs w:val="32"/>
          <w:shd w:val="clear" w:color="auto" w:fill="FFFFFF"/>
        </w:rPr>
      </w:pPr>
    </w:p>
    <w:p w14:paraId="11CB0F6F">
      <w:pPr>
        <w:pStyle w:val="9"/>
        <w:autoSpaceDE w:val="0"/>
        <w:ind w:firstLine="643"/>
        <w:rPr>
          <w:rFonts w:hint="eastAsia" w:ascii="楷体" w:hAnsi="楷体" w:eastAsia="楷体" w:cs="楷体"/>
          <w:b/>
          <w:bCs/>
          <w:sz w:val="32"/>
          <w:szCs w:val="32"/>
          <w:shd w:val="clear" w:color="auto" w:fill="FFFFFF"/>
        </w:rPr>
      </w:pPr>
    </w:p>
    <w:p w14:paraId="6FBB2F46">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（二）单位绩效评价情况</w:t>
      </w:r>
    </w:p>
    <w:p w14:paraId="2F2366D4">
      <w:pPr>
        <w:pStyle w:val="9"/>
        <w:autoSpaceDE w:val="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1.绩效目标自评表。</w:t>
      </w:r>
    </w:p>
    <w:p w14:paraId="3135E367">
      <w:pPr>
        <w:topLinePunct/>
        <w:spacing w:line="594" w:lineRule="exact"/>
        <w:jc w:val="center"/>
        <w:textAlignment w:val="center"/>
        <w:rPr>
          <w:rFonts w:ascii="方正仿宋_GBK" w:hAnsi="方正仿宋_GBK" w:eastAsia="方正仿宋_GBK" w:cs="方正仿宋_GBK"/>
          <w:color w:val="000000"/>
          <w:sz w:val="32"/>
          <w:szCs w:val="32"/>
          <w:lang w:bidi="ar"/>
        </w:rPr>
      </w:pPr>
      <w:r>
        <w:rPr>
          <w:rFonts w:hint="default" w:ascii="Times New Roman" w:hAnsi="Times New Roman" w:eastAsia="方正仿宋_GBK" w:cs="Times New Roman"/>
          <w:sz w:val="32"/>
          <w:szCs w:val="32"/>
          <w:shd w:val="clear" w:color="auto" w:fill="FFFFFF"/>
          <w:lang w:val="en-US" w:eastAsia="zh-CN" w:bidi="ar-SA"/>
        </w:rPr>
        <w:t>202</w:t>
      </w:r>
      <w:r>
        <w:rPr>
          <w:rFonts w:hint="eastAsia" w:ascii="Times New Roman" w:hAnsi="Times New Roman" w:eastAsia="方正仿宋_GBK" w:cs="Times New Roman"/>
          <w:sz w:val="32"/>
          <w:szCs w:val="32"/>
          <w:shd w:val="clear" w:color="auto" w:fill="FFFFFF"/>
          <w:lang w:val="en-US" w:eastAsia="zh-CN" w:bidi="ar-SA"/>
        </w:rPr>
        <w:t>4</w:t>
      </w:r>
      <w:r>
        <w:rPr>
          <w:rFonts w:ascii="方正仿宋_GBK" w:hAnsi="方正仿宋_GBK" w:eastAsia="方正仿宋_GBK" w:cs="方正仿宋_GBK"/>
          <w:color w:val="000000"/>
          <w:sz w:val="32"/>
          <w:szCs w:val="32"/>
          <w:lang w:bidi="ar"/>
        </w:rPr>
        <w:t>年度政策和项目资金绩效专项评价表</w:t>
      </w:r>
    </w:p>
    <w:tbl>
      <w:tblPr>
        <w:tblStyle w:val="6"/>
        <w:tblW w:w="8173" w:type="dxa"/>
        <w:tblInd w:w="0" w:type="dxa"/>
        <w:tblLayout w:type="fixed"/>
        <w:tblCellMar>
          <w:top w:w="0" w:type="dxa"/>
          <w:left w:w="108" w:type="dxa"/>
          <w:bottom w:w="0" w:type="dxa"/>
          <w:right w:w="108" w:type="dxa"/>
        </w:tblCellMar>
      </w:tblPr>
      <w:tblGrid>
        <w:gridCol w:w="785"/>
        <w:gridCol w:w="674"/>
        <w:gridCol w:w="1460"/>
        <w:gridCol w:w="1167"/>
        <w:gridCol w:w="917"/>
        <w:gridCol w:w="916"/>
        <w:gridCol w:w="438"/>
        <w:gridCol w:w="677"/>
        <w:gridCol w:w="1139"/>
      </w:tblGrid>
      <w:tr w14:paraId="40CD5A05">
        <w:tblPrEx>
          <w:tblCellMar>
            <w:top w:w="0" w:type="dxa"/>
            <w:left w:w="108" w:type="dxa"/>
            <w:bottom w:w="0" w:type="dxa"/>
            <w:right w:w="108" w:type="dxa"/>
          </w:tblCellMar>
        </w:tblPrEx>
        <w:trPr>
          <w:trHeight w:val="526" w:hRule="atLeast"/>
        </w:trPr>
        <w:tc>
          <w:tcPr>
            <w:tcW w:w="1459" w:type="dxa"/>
            <w:gridSpan w:val="2"/>
            <w:tcBorders>
              <w:top w:val="single" w:color="auto" w:sz="4" w:space="0"/>
              <w:left w:val="single" w:color="auto" w:sz="4" w:space="0"/>
              <w:bottom w:val="single" w:color="auto" w:sz="4" w:space="0"/>
              <w:right w:val="single" w:color="auto" w:sz="4" w:space="0"/>
            </w:tcBorders>
            <w:vAlign w:val="center"/>
          </w:tcPr>
          <w:p w14:paraId="5FCC0E9B">
            <w:pPr>
              <w:topLinePunct/>
              <w:spacing w:line="240" w:lineRule="exact"/>
              <w:jc w:val="center"/>
              <w:textAlignment w:val="center"/>
              <w:rPr>
                <w:rFonts w:cs="宋体"/>
                <w:color w:val="000000"/>
                <w:sz w:val="20"/>
                <w:szCs w:val="20"/>
              </w:rPr>
            </w:pPr>
            <w:r>
              <w:rPr>
                <w:rFonts w:cs="宋体"/>
                <w:color w:val="000000"/>
                <w:sz w:val="20"/>
                <w:szCs w:val="20"/>
                <w:lang w:bidi="ar"/>
              </w:rPr>
              <w:t>项目资金名称</w:t>
            </w:r>
          </w:p>
        </w:tc>
        <w:tc>
          <w:tcPr>
            <w:tcW w:w="3544" w:type="dxa"/>
            <w:gridSpan w:val="3"/>
            <w:tcBorders>
              <w:top w:val="single" w:color="auto" w:sz="4" w:space="0"/>
              <w:left w:val="nil"/>
              <w:bottom w:val="single" w:color="auto" w:sz="4" w:space="0"/>
              <w:right w:val="single" w:color="auto" w:sz="4" w:space="0"/>
            </w:tcBorders>
            <w:vAlign w:val="center"/>
          </w:tcPr>
          <w:p w14:paraId="3B434326">
            <w:pPr>
              <w:topLinePunct/>
              <w:spacing w:line="240" w:lineRule="exact"/>
              <w:jc w:val="center"/>
              <w:textAlignment w:val="center"/>
              <w:rPr>
                <w:rFonts w:hint="eastAsia" w:eastAsia="宋体" w:cs="宋体"/>
                <w:color w:val="000000"/>
                <w:sz w:val="20"/>
                <w:szCs w:val="20"/>
                <w:lang w:val="en-US" w:eastAsia="zh-CN"/>
              </w:rPr>
            </w:pPr>
            <w:r>
              <w:rPr>
                <w:rFonts w:hint="eastAsia" w:cs="宋体"/>
                <w:color w:val="000000"/>
                <w:sz w:val="20"/>
                <w:szCs w:val="20"/>
                <w:lang w:val="en-US" w:eastAsia="zh-CN"/>
              </w:rPr>
              <w:t>小学贫困生生活补助</w:t>
            </w:r>
          </w:p>
        </w:tc>
        <w:tc>
          <w:tcPr>
            <w:tcW w:w="1354" w:type="dxa"/>
            <w:gridSpan w:val="2"/>
            <w:tcBorders>
              <w:top w:val="single" w:color="auto" w:sz="4" w:space="0"/>
              <w:left w:val="nil"/>
              <w:bottom w:val="single" w:color="auto" w:sz="4" w:space="0"/>
              <w:right w:val="single" w:color="auto" w:sz="4" w:space="0"/>
            </w:tcBorders>
            <w:vAlign w:val="center"/>
          </w:tcPr>
          <w:p w14:paraId="594F3442">
            <w:pPr>
              <w:topLinePunct/>
              <w:spacing w:line="240" w:lineRule="exact"/>
              <w:jc w:val="center"/>
              <w:textAlignment w:val="center"/>
              <w:rPr>
                <w:rFonts w:cs="宋体"/>
                <w:color w:val="000000"/>
                <w:sz w:val="20"/>
                <w:szCs w:val="20"/>
              </w:rPr>
            </w:pPr>
            <w:r>
              <w:rPr>
                <w:rFonts w:cs="宋体"/>
                <w:color w:val="000000"/>
                <w:sz w:val="20"/>
                <w:szCs w:val="20"/>
                <w:lang w:bidi="ar"/>
              </w:rPr>
              <w:t>项目实施年度</w:t>
            </w:r>
          </w:p>
        </w:tc>
        <w:tc>
          <w:tcPr>
            <w:tcW w:w="1816" w:type="dxa"/>
            <w:gridSpan w:val="2"/>
            <w:tcBorders>
              <w:top w:val="single" w:color="auto" w:sz="4" w:space="0"/>
              <w:left w:val="nil"/>
              <w:bottom w:val="single" w:color="auto" w:sz="4" w:space="0"/>
              <w:right w:val="single" w:color="auto" w:sz="4" w:space="0"/>
            </w:tcBorders>
            <w:vAlign w:val="center"/>
          </w:tcPr>
          <w:p w14:paraId="34CAC9FC">
            <w:pPr>
              <w:topLinePunct/>
              <w:spacing w:line="240" w:lineRule="exact"/>
              <w:jc w:val="center"/>
              <w:textAlignment w:val="center"/>
              <w:rPr>
                <w:rFonts w:cs="宋体"/>
                <w:color w:val="000000"/>
                <w:sz w:val="20"/>
                <w:szCs w:val="20"/>
              </w:rPr>
            </w:pPr>
            <w:r>
              <w:rPr>
                <w:rFonts w:cs="宋体"/>
                <w:color w:val="000000"/>
                <w:sz w:val="20"/>
                <w:szCs w:val="20"/>
                <w:lang w:bidi="ar"/>
              </w:rPr>
              <w:t>202</w:t>
            </w:r>
            <w:r>
              <w:rPr>
                <w:rFonts w:hint="eastAsia" w:cs="宋体"/>
                <w:color w:val="000000"/>
                <w:sz w:val="20"/>
                <w:szCs w:val="20"/>
                <w:lang w:val="en-US" w:eastAsia="zh-CN" w:bidi="ar"/>
              </w:rPr>
              <w:t>4</w:t>
            </w:r>
            <w:r>
              <w:rPr>
                <w:rFonts w:cs="宋体"/>
                <w:color w:val="000000"/>
                <w:sz w:val="20"/>
                <w:szCs w:val="20"/>
                <w:lang w:bidi="ar"/>
              </w:rPr>
              <w:t>年度</w:t>
            </w:r>
          </w:p>
        </w:tc>
      </w:tr>
      <w:tr w14:paraId="0D2A2AF1">
        <w:tblPrEx>
          <w:tblCellMar>
            <w:top w:w="0" w:type="dxa"/>
            <w:left w:w="108" w:type="dxa"/>
            <w:bottom w:w="0" w:type="dxa"/>
            <w:right w:w="108" w:type="dxa"/>
          </w:tblCellMar>
        </w:tblPrEx>
        <w:trPr>
          <w:trHeight w:val="851" w:hRule="atLeast"/>
        </w:trPr>
        <w:tc>
          <w:tcPr>
            <w:tcW w:w="1459" w:type="dxa"/>
            <w:gridSpan w:val="2"/>
            <w:tcBorders>
              <w:top w:val="single" w:color="auto" w:sz="4" w:space="0"/>
              <w:left w:val="single" w:color="auto" w:sz="4" w:space="0"/>
              <w:bottom w:val="single" w:color="auto" w:sz="4" w:space="0"/>
              <w:right w:val="single" w:color="auto" w:sz="4" w:space="0"/>
            </w:tcBorders>
            <w:vAlign w:val="center"/>
          </w:tcPr>
          <w:p w14:paraId="425CDDE0">
            <w:pPr>
              <w:topLinePunct/>
              <w:spacing w:line="240" w:lineRule="exact"/>
              <w:jc w:val="center"/>
              <w:textAlignment w:val="center"/>
              <w:rPr>
                <w:rFonts w:cs="宋体"/>
                <w:color w:val="000000"/>
                <w:sz w:val="20"/>
                <w:szCs w:val="20"/>
              </w:rPr>
            </w:pPr>
            <w:r>
              <w:rPr>
                <w:rFonts w:cs="宋体"/>
                <w:color w:val="000000"/>
                <w:sz w:val="20"/>
                <w:szCs w:val="20"/>
                <w:lang w:bidi="ar"/>
              </w:rPr>
              <w:t>主管部门</w:t>
            </w:r>
          </w:p>
        </w:tc>
        <w:tc>
          <w:tcPr>
            <w:tcW w:w="3544" w:type="dxa"/>
            <w:gridSpan w:val="3"/>
            <w:tcBorders>
              <w:top w:val="single" w:color="auto" w:sz="4" w:space="0"/>
              <w:left w:val="nil"/>
              <w:bottom w:val="single" w:color="auto" w:sz="4" w:space="0"/>
              <w:right w:val="single" w:color="auto" w:sz="4" w:space="0"/>
            </w:tcBorders>
            <w:vAlign w:val="center"/>
          </w:tcPr>
          <w:p w14:paraId="66A3B770">
            <w:pPr>
              <w:topLinePunct/>
              <w:spacing w:line="240" w:lineRule="exact"/>
              <w:jc w:val="center"/>
              <w:textAlignment w:val="center"/>
              <w:rPr>
                <w:rFonts w:cs="宋体"/>
                <w:color w:val="000000"/>
                <w:sz w:val="20"/>
                <w:szCs w:val="20"/>
              </w:rPr>
            </w:pPr>
            <w:r>
              <w:rPr>
                <w:rFonts w:cs="宋体"/>
                <w:color w:val="000000"/>
                <w:sz w:val="20"/>
                <w:szCs w:val="20"/>
                <w:lang w:bidi="ar"/>
              </w:rPr>
              <w:t>石柱土家族自治县教育委员会</w:t>
            </w:r>
          </w:p>
        </w:tc>
        <w:tc>
          <w:tcPr>
            <w:tcW w:w="1354" w:type="dxa"/>
            <w:gridSpan w:val="2"/>
            <w:tcBorders>
              <w:top w:val="single" w:color="auto" w:sz="4" w:space="0"/>
              <w:left w:val="nil"/>
              <w:bottom w:val="single" w:color="auto" w:sz="4" w:space="0"/>
              <w:right w:val="single" w:color="auto" w:sz="4" w:space="0"/>
            </w:tcBorders>
            <w:vAlign w:val="center"/>
          </w:tcPr>
          <w:p w14:paraId="066AEEC3">
            <w:pPr>
              <w:topLinePunct/>
              <w:spacing w:line="240" w:lineRule="exact"/>
              <w:jc w:val="center"/>
              <w:textAlignment w:val="center"/>
              <w:rPr>
                <w:rFonts w:cs="宋体"/>
                <w:color w:val="000000"/>
                <w:sz w:val="20"/>
                <w:szCs w:val="20"/>
              </w:rPr>
            </w:pPr>
            <w:r>
              <w:rPr>
                <w:rFonts w:cs="宋体"/>
                <w:color w:val="000000"/>
                <w:sz w:val="20"/>
                <w:szCs w:val="20"/>
                <w:lang w:bidi="ar"/>
              </w:rPr>
              <w:t>实施单位</w:t>
            </w:r>
          </w:p>
        </w:tc>
        <w:tc>
          <w:tcPr>
            <w:tcW w:w="1816" w:type="dxa"/>
            <w:gridSpan w:val="2"/>
            <w:tcBorders>
              <w:top w:val="single" w:color="auto" w:sz="4" w:space="0"/>
              <w:left w:val="nil"/>
              <w:bottom w:val="single" w:color="auto" w:sz="4" w:space="0"/>
              <w:right w:val="single" w:color="auto" w:sz="4" w:space="0"/>
            </w:tcBorders>
            <w:vAlign w:val="center"/>
          </w:tcPr>
          <w:p w14:paraId="7BF09175">
            <w:pPr>
              <w:topLinePunct/>
              <w:spacing w:line="240" w:lineRule="exact"/>
              <w:jc w:val="center"/>
              <w:textAlignment w:val="center"/>
              <w:rPr>
                <w:rFonts w:cs="宋体"/>
                <w:color w:val="000000"/>
                <w:sz w:val="20"/>
                <w:szCs w:val="20"/>
              </w:rPr>
            </w:pPr>
            <w:r>
              <w:rPr>
                <w:rFonts w:cs="宋体"/>
                <w:color w:val="000000"/>
                <w:sz w:val="20"/>
                <w:szCs w:val="20"/>
                <w:lang w:bidi="ar"/>
              </w:rPr>
              <w:t>石柱土家族自治县河嘴乡小学校</w:t>
            </w:r>
          </w:p>
        </w:tc>
      </w:tr>
      <w:tr w14:paraId="7F30EEF5">
        <w:tblPrEx>
          <w:tblCellMar>
            <w:top w:w="0" w:type="dxa"/>
            <w:left w:w="108" w:type="dxa"/>
            <w:bottom w:w="0" w:type="dxa"/>
            <w:right w:w="108" w:type="dxa"/>
          </w:tblCellMar>
        </w:tblPrEx>
        <w:trPr>
          <w:trHeight w:val="384" w:hRule="atLeast"/>
        </w:trPr>
        <w:tc>
          <w:tcPr>
            <w:tcW w:w="1459" w:type="dxa"/>
            <w:gridSpan w:val="2"/>
            <w:vMerge w:val="restart"/>
            <w:tcBorders>
              <w:top w:val="single" w:color="auto" w:sz="4" w:space="0"/>
              <w:left w:val="single" w:color="auto" w:sz="4" w:space="0"/>
              <w:bottom w:val="single" w:color="auto" w:sz="4" w:space="0"/>
              <w:right w:val="single" w:color="auto" w:sz="4" w:space="0"/>
            </w:tcBorders>
            <w:vAlign w:val="center"/>
          </w:tcPr>
          <w:p w14:paraId="200938AC">
            <w:pPr>
              <w:topLinePunct/>
              <w:spacing w:line="240" w:lineRule="exact"/>
              <w:jc w:val="center"/>
              <w:textAlignment w:val="center"/>
              <w:rPr>
                <w:rFonts w:cs="宋体"/>
                <w:color w:val="000000"/>
                <w:sz w:val="20"/>
                <w:szCs w:val="20"/>
              </w:rPr>
            </w:pPr>
            <w:r>
              <w:rPr>
                <w:rFonts w:cs="宋体"/>
                <w:color w:val="000000"/>
                <w:sz w:val="20"/>
                <w:szCs w:val="20"/>
                <w:lang w:bidi="ar"/>
              </w:rPr>
              <w:t>项目资金（万元）</w:t>
            </w:r>
          </w:p>
        </w:tc>
        <w:tc>
          <w:tcPr>
            <w:tcW w:w="2627" w:type="dxa"/>
            <w:gridSpan w:val="2"/>
            <w:tcBorders>
              <w:top w:val="single" w:color="auto" w:sz="4" w:space="0"/>
              <w:left w:val="nil"/>
              <w:bottom w:val="single" w:color="auto" w:sz="4" w:space="0"/>
              <w:right w:val="single" w:color="000000" w:sz="4" w:space="0"/>
            </w:tcBorders>
            <w:vAlign w:val="center"/>
          </w:tcPr>
          <w:p w14:paraId="4C73652F">
            <w:pPr>
              <w:topLinePunct/>
              <w:spacing w:line="240" w:lineRule="exact"/>
              <w:jc w:val="center"/>
              <w:textAlignment w:val="center"/>
              <w:rPr>
                <w:rFonts w:cs="宋体"/>
                <w:color w:val="000000"/>
                <w:sz w:val="20"/>
                <w:szCs w:val="20"/>
              </w:rPr>
            </w:pPr>
            <w:r>
              <w:rPr>
                <w:rFonts w:cs="宋体"/>
                <w:color w:val="000000"/>
                <w:sz w:val="20"/>
                <w:szCs w:val="20"/>
                <w:lang w:bidi="ar"/>
              </w:rPr>
              <w:t>全年预算数</w:t>
            </w:r>
            <w:r>
              <w:rPr>
                <w:rFonts w:hint="eastAsia" w:cs="宋体"/>
                <w:color w:val="000000"/>
                <w:sz w:val="20"/>
                <w:szCs w:val="20"/>
                <w:lang w:eastAsia="zh-CN" w:bidi="ar"/>
              </w:rPr>
              <w:t>（</w:t>
            </w:r>
            <w:r>
              <w:rPr>
                <w:rFonts w:cs="宋体"/>
                <w:color w:val="000000"/>
                <w:sz w:val="20"/>
                <w:szCs w:val="20"/>
                <w:lang w:bidi="ar"/>
              </w:rPr>
              <w:t>A</w:t>
            </w:r>
            <w:r>
              <w:rPr>
                <w:rFonts w:hint="eastAsia" w:cs="宋体"/>
                <w:color w:val="000000"/>
                <w:sz w:val="20"/>
                <w:szCs w:val="20"/>
                <w:lang w:eastAsia="zh-CN" w:bidi="ar"/>
              </w:rPr>
              <w:t>）</w:t>
            </w:r>
          </w:p>
        </w:tc>
        <w:tc>
          <w:tcPr>
            <w:tcW w:w="2948" w:type="dxa"/>
            <w:gridSpan w:val="4"/>
            <w:tcBorders>
              <w:top w:val="single" w:color="auto" w:sz="4" w:space="0"/>
              <w:left w:val="nil"/>
              <w:bottom w:val="single" w:color="auto" w:sz="4" w:space="0"/>
              <w:right w:val="single" w:color="000000" w:sz="4" w:space="0"/>
            </w:tcBorders>
            <w:vAlign w:val="center"/>
          </w:tcPr>
          <w:p w14:paraId="6D74E232">
            <w:pPr>
              <w:topLinePunct/>
              <w:spacing w:line="240" w:lineRule="exact"/>
              <w:jc w:val="center"/>
              <w:textAlignment w:val="center"/>
              <w:rPr>
                <w:rFonts w:cs="宋体"/>
                <w:color w:val="000000"/>
                <w:sz w:val="20"/>
                <w:szCs w:val="20"/>
              </w:rPr>
            </w:pPr>
            <w:r>
              <w:rPr>
                <w:rFonts w:cs="宋体"/>
                <w:color w:val="000000"/>
                <w:sz w:val="20"/>
                <w:szCs w:val="20"/>
                <w:lang w:bidi="ar"/>
              </w:rPr>
              <w:t>全年执行数（B）</w:t>
            </w:r>
          </w:p>
        </w:tc>
        <w:tc>
          <w:tcPr>
            <w:tcW w:w="1139" w:type="dxa"/>
            <w:tcBorders>
              <w:top w:val="nil"/>
              <w:left w:val="nil"/>
              <w:bottom w:val="single" w:color="auto" w:sz="4" w:space="0"/>
              <w:right w:val="single" w:color="auto" w:sz="4" w:space="0"/>
            </w:tcBorders>
            <w:vAlign w:val="center"/>
          </w:tcPr>
          <w:p w14:paraId="31B84388">
            <w:pPr>
              <w:topLinePunct/>
              <w:spacing w:line="240" w:lineRule="exact"/>
              <w:jc w:val="center"/>
              <w:textAlignment w:val="center"/>
              <w:rPr>
                <w:rFonts w:cs="宋体"/>
                <w:color w:val="000000"/>
                <w:sz w:val="20"/>
                <w:szCs w:val="20"/>
              </w:rPr>
            </w:pPr>
            <w:r>
              <w:rPr>
                <w:rFonts w:cs="宋体"/>
                <w:color w:val="000000"/>
                <w:sz w:val="20"/>
                <w:szCs w:val="20"/>
                <w:lang w:bidi="ar"/>
              </w:rPr>
              <w:t>执行率（B/A,%</w:t>
            </w:r>
            <w:r>
              <w:rPr>
                <w:rFonts w:hint="eastAsia" w:cs="宋体"/>
                <w:color w:val="000000"/>
                <w:sz w:val="20"/>
                <w:szCs w:val="20"/>
                <w:lang w:eastAsia="zh-CN" w:bidi="ar"/>
              </w:rPr>
              <w:t>）</w:t>
            </w:r>
          </w:p>
        </w:tc>
      </w:tr>
      <w:tr w14:paraId="63CCB601">
        <w:tblPrEx>
          <w:tblCellMar>
            <w:top w:w="0" w:type="dxa"/>
            <w:left w:w="108" w:type="dxa"/>
            <w:bottom w:w="0" w:type="dxa"/>
            <w:right w:w="108" w:type="dxa"/>
          </w:tblCellMar>
        </w:tblPrEx>
        <w:trPr>
          <w:trHeight w:val="384" w:hRule="atLeast"/>
        </w:trPr>
        <w:tc>
          <w:tcPr>
            <w:tcW w:w="1459" w:type="dxa"/>
            <w:gridSpan w:val="2"/>
            <w:vMerge w:val="continue"/>
            <w:tcBorders>
              <w:top w:val="single" w:color="auto" w:sz="4" w:space="0"/>
              <w:left w:val="single" w:color="auto" w:sz="4" w:space="0"/>
              <w:bottom w:val="single" w:color="auto" w:sz="4" w:space="0"/>
              <w:right w:val="single" w:color="auto" w:sz="4" w:space="0"/>
            </w:tcBorders>
            <w:vAlign w:val="center"/>
          </w:tcPr>
          <w:p w14:paraId="5DFBE1C5">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01B0AB16">
            <w:pPr>
              <w:topLinePunct/>
              <w:spacing w:line="240" w:lineRule="exact"/>
              <w:jc w:val="center"/>
              <w:textAlignment w:val="center"/>
              <w:rPr>
                <w:rFonts w:cs="宋体"/>
                <w:color w:val="000000"/>
                <w:sz w:val="20"/>
                <w:szCs w:val="20"/>
              </w:rPr>
            </w:pPr>
            <w:r>
              <w:rPr>
                <w:rFonts w:cs="宋体"/>
                <w:color w:val="000000"/>
                <w:sz w:val="20"/>
                <w:szCs w:val="20"/>
                <w:lang w:bidi="ar"/>
              </w:rPr>
              <w:t>总量</w:t>
            </w:r>
          </w:p>
        </w:tc>
        <w:tc>
          <w:tcPr>
            <w:tcW w:w="1167" w:type="dxa"/>
            <w:tcBorders>
              <w:top w:val="nil"/>
              <w:left w:val="nil"/>
              <w:bottom w:val="single" w:color="auto" w:sz="4" w:space="0"/>
              <w:right w:val="single" w:color="auto" w:sz="4" w:space="0"/>
            </w:tcBorders>
            <w:vAlign w:val="center"/>
          </w:tcPr>
          <w:p w14:paraId="6CE7C098">
            <w:pPr>
              <w:topLinePunct/>
              <w:spacing w:line="240" w:lineRule="exact"/>
              <w:jc w:val="right"/>
              <w:textAlignment w:val="center"/>
              <w:rPr>
                <w:rFonts w:hint="eastAsia" w:eastAsia="宋体" w:cs="宋体"/>
                <w:color w:val="000000"/>
                <w:sz w:val="20"/>
                <w:szCs w:val="20"/>
                <w:lang w:val="en-US" w:eastAsia="zh-CN"/>
              </w:rPr>
            </w:pPr>
            <w:r>
              <w:rPr>
                <w:rFonts w:hint="default" w:ascii="Times New Roman" w:hAnsi="Times New Roman" w:cs="Times New Roman"/>
                <w:color w:val="000000"/>
                <w:sz w:val="20"/>
                <w:szCs w:val="20"/>
                <w:lang w:val="en-US" w:eastAsia="zh-CN"/>
              </w:rPr>
              <w:t>5.59375</w:t>
            </w:r>
          </w:p>
        </w:tc>
        <w:tc>
          <w:tcPr>
            <w:tcW w:w="1833" w:type="dxa"/>
            <w:gridSpan w:val="2"/>
            <w:tcBorders>
              <w:top w:val="single" w:color="auto" w:sz="4" w:space="0"/>
              <w:left w:val="nil"/>
              <w:bottom w:val="single" w:color="auto" w:sz="4" w:space="0"/>
              <w:right w:val="single" w:color="auto" w:sz="4" w:space="0"/>
            </w:tcBorders>
            <w:vAlign w:val="center"/>
          </w:tcPr>
          <w:p w14:paraId="6AB2780B">
            <w:pPr>
              <w:topLinePunct/>
              <w:spacing w:line="240" w:lineRule="exact"/>
              <w:jc w:val="center"/>
              <w:textAlignment w:val="center"/>
              <w:rPr>
                <w:rFonts w:cs="宋体"/>
                <w:color w:val="000000"/>
                <w:sz w:val="20"/>
                <w:szCs w:val="20"/>
              </w:rPr>
            </w:pPr>
            <w:r>
              <w:rPr>
                <w:rFonts w:cs="宋体"/>
                <w:color w:val="000000"/>
                <w:sz w:val="20"/>
                <w:szCs w:val="20"/>
                <w:lang w:bidi="ar"/>
              </w:rPr>
              <w:t>总量</w:t>
            </w:r>
          </w:p>
        </w:tc>
        <w:tc>
          <w:tcPr>
            <w:tcW w:w="1115" w:type="dxa"/>
            <w:gridSpan w:val="2"/>
            <w:tcBorders>
              <w:top w:val="single" w:color="auto" w:sz="4" w:space="0"/>
              <w:left w:val="nil"/>
              <w:bottom w:val="single" w:color="auto" w:sz="4" w:space="0"/>
              <w:right w:val="single" w:color="auto" w:sz="4" w:space="0"/>
            </w:tcBorders>
            <w:vAlign w:val="center"/>
          </w:tcPr>
          <w:p w14:paraId="06D02C8A">
            <w:pPr>
              <w:topLinePunct/>
              <w:spacing w:line="240" w:lineRule="exact"/>
              <w:jc w:val="center"/>
              <w:textAlignment w:val="center"/>
              <w:rPr>
                <w:rFonts w:cs="宋体"/>
                <w:color w:val="000000"/>
                <w:sz w:val="20"/>
                <w:szCs w:val="20"/>
              </w:rPr>
            </w:pPr>
            <w:r>
              <w:rPr>
                <w:rFonts w:hint="default" w:ascii="Times New Roman" w:hAnsi="Times New Roman" w:cs="Times New Roman"/>
                <w:color w:val="000000"/>
                <w:sz w:val="20"/>
                <w:szCs w:val="20"/>
                <w:lang w:val="en-US" w:eastAsia="zh-CN"/>
              </w:rPr>
              <w:t>5.59375</w:t>
            </w:r>
          </w:p>
        </w:tc>
        <w:tc>
          <w:tcPr>
            <w:tcW w:w="1139" w:type="dxa"/>
            <w:tcBorders>
              <w:top w:val="nil"/>
              <w:left w:val="nil"/>
              <w:bottom w:val="single" w:color="auto" w:sz="4" w:space="0"/>
              <w:right w:val="single" w:color="auto" w:sz="4" w:space="0"/>
            </w:tcBorders>
            <w:vAlign w:val="center"/>
          </w:tcPr>
          <w:p w14:paraId="39CF1DC5">
            <w:pPr>
              <w:topLinePunct/>
              <w:spacing w:line="240" w:lineRule="exact"/>
              <w:jc w:val="center"/>
              <w:textAlignment w:val="center"/>
              <w:rPr>
                <w:rFonts w:cs="宋体"/>
                <w:color w:val="000000"/>
                <w:sz w:val="20"/>
                <w:szCs w:val="20"/>
              </w:rPr>
            </w:pPr>
            <w:r>
              <w:rPr>
                <w:rFonts w:hint="default" w:cs="宋体"/>
                <w:color w:val="000000"/>
                <w:sz w:val="20"/>
                <w:szCs w:val="20"/>
                <w:lang w:bidi="ar"/>
              </w:rPr>
              <w:t>100</w:t>
            </w:r>
            <w:r>
              <w:rPr>
                <w:rFonts w:cs="宋体"/>
                <w:color w:val="000000"/>
                <w:sz w:val="20"/>
                <w:szCs w:val="20"/>
                <w:lang w:bidi="ar"/>
              </w:rPr>
              <w:t>%</w:t>
            </w:r>
          </w:p>
        </w:tc>
      </w:tr>
      <w:tr w14:paraId="6960E683">
        <w:tblPrEx>
          <w:tblCellMar>
            <w:top w:w="0" w:type="dxa"/>
            <w:left w:w="108" w:type="dxa"/>
            <w:bottom w:w="0" w:type="dxa"/>
            <w:right w:w="108" w:type="dxa"/>
          </w:tblCellMar>
        </w:tblPrEx>
        <w:trPr>
          <w:trHeight w:val="401" w:hRule="atLeast"/>
        </w:trPr>
        <w:tc>
          <w:tcPr>
            <w:tcW w:w="1459" w:type="dxa"/>
            <w:gridSpan w:val="2"/>
            <w:vMerge w:val="continue"/>
            <w:tcBorders>
              <w:top w:val="single" w:color="auto" w:sz="4" w:space="0"/>
              <w:left w:val="single" w:color="auto" w:sz="4" w:space="0"/>
              <w:bottom w:val="single" w:color="auto" w:sz="4" w:space="0"/>
              <w:right w:val="single" w:color="auto" w:sz="4" w:space="0"/>
            </w:tcBorders>
            <w:vAlign w:val="center"/>
          </w:tcPr>
          <w:p w14:paraId="32885DA2">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1000F35D">
            <w:pPr>
              <w:topLinePunct/>
              <w:spacing w:line="240" w:lineRule="exact"/>
              <w:jc w:val="center"/>
              <w:textAlignment w:val="center"/>
              <w:rPr>
                <w:rFonts w:cs="宋体"/>
                <w:color w:val="000000"/>
                <w:sz w:val="18"/>
                <w:szCs w:val="18"/>
              </w:rPr>
            </w:pPr>
            <w:r>
              <w:rPr>
                <w:rFonts w:cs="宋体"/>
                <w:color w:val="000000"/>
                <w:sz w:val="18"/>
                <w:szCs w:val="18"/>
                <w:lang w:bidi="ar"/>
              </w:rPr>
              <w:t>其中：财政资金</w:t>
            </w:r>
          </w:p>
        </w:tc>
        <w:tc>
          <w:tcPr>
            <w:tcW w:w="1167" w:type="dxa"/>
            <w:tcBorders>
              <w:top w:val="nil"/>
              <w:left w:val="nil"/>
              <w:bottom w:val="single" w:color="auto" w:sz="4" w:space="0"/>
              <w:right w:val="single" w:color="auto" w:sz="4" w:space="0"/>
            </w:tcBorders>
            <w:vAlign w:val="center"/>
          </w:tcPr>
          <w:p w14:paraId="0926C7E3">
            <w:pPr>
              <w:topLinePunct/>
              <w:spacing w:line="240" w:lineRule="exact"/>
              <w:jc w:val="right"/>
              <w:textAlignment w:val="center"/>
              <w:rPr>
                <w:rFonts w:cs="宋体"/>
                <w:color w:val="000000"/>
                <w:sz w:val="20"/>
                <w:szCs w:val="20"/>
              </w:rPr>
            </w:pPr>
            <w:r>
              <w:rPr>
                <w:rFonts w:hint="eastAsia" w:ascii="Times New Roman" w:hAnsi="Times New Roman" w:cs="Times New Roman"/>
                <w:color w:val="000000"/>
                <w:sz w:val="20"/>
                <w:szCs w:val="20"/>
                <w:lang w:val="en-US" w:eastAsia="zh-CN"/>
              </w:rPr>
              <w:t>5.59375</w:t>
            </w:r>
          </w:p>
        </w:tc>
        <w:tc>
          <w:tcPr>
            <w:tcW w:w="1833" w:type="dxa"/>
            <w:gridSpan w:val="2"/>
            <w:tcBorders>
              <w:top w:val="single" w:color="auto" w:sz="4" w:space="0"/>
              <w:left w:val="nil"/>
              <w:bottom w:val="single" w:color="auto" w:sz="4" w:space="0"/>
              <w:right w:val="single" w:color="auto" w:sz="4" w:space="0"/>
            </w:tcBorders>
            <w:vAlign w:val="center"/>
          </w:tcPr>
          <w:p w14:paraId="1B2AD104">
            <w:pPr>
              <w:topLinePunct/>
              <w:spacing w:line="240" w:lineRule="exact"/>
              <w:jc w:val="center"/>
              <w:textAlignment w:val="center"/>
              <w:rPr>
                <w:rFonts w:cs="宋体"/>
                <w:color w:val="000000"/>
                <w:sz w:val="18"/>
                <w:szCs w:val="18"/>
              </w:rPr>
            </w:pPr>
            <w:r>
              <w:rPr>
                <w:rFonts w:cs="宋体"/>
                <w:color w:val="000000"/>
                <w:sz w:val="18"/>
                <w:szCs w:val="18"/>
                <w:lang w:bidi="ar"/>
              </w:rPr>
              <w:t>其中：财政资金</w:t>
            </w:r>
          </w:p>
        </w:tc>
        <w:tc>
          <w:tcPr>
            <w:tcW w:w="1115" w:type="dxa"/>
            <w:gridSpan w:val="2"/>
            <w:tcBorders>
              <w:top w:val="single" w:color="auto" w:sz="4" w:space="0"/>
              <w:left w:val="nil"/>
              <w:bottom w:val="single" w:color="auto" w:sz="4" w:space="0"/>
              <w:right w:val="single" w:color="auto" w:sz="4" w:space="0"/>
            </w:tcBorders>
            <w:vAlign w:val="center"/>
          </w:tcPr>
          <w:p w14:paraId="5223DFE9">
            <w:pPr>
              <w:topLinePunct/>
              <w:spacing w:line="240" w:lineRule="exact"/>
              <w:jc w:val="center"/>
              <w:textAlignment w:val="center"/>
              <w:rPr>
                <w:rFonts w:cs="宋体"/>
                <w:color w:val="000000"/>
                <w:sz w:val="20"/>
                <w:szCs w:val="20"/>
              </w:rPr>
            </w:pPr>
            <w:r>
              <w:rPr>
                <w:rFonts w:hint="eastAsia" w:ascii="Times New Roman" w:hAnsi="Times New Roman" w:cs="Times New Roman"/>
                <w:color w:val="000000"/>
                <w:sz w:val="20"/>
                <w:szCs w:val="20"/>
                <w:lang w:val="en-US" w:eastAsia="zh-CN"/>
              </w:rPr>
              <w:t>5.59375</w:t>
            </w:r>
          </w:p>
        </w:tc>
        <w:tc>
          <w:tcPr>
            <w:tcW w:w="1139" w:type="dxa"/>
            <w:tcBorders>
              <w:top w:val="nil"/>
              <w:left w:val="nil"/>
              <w:bottom w:val="single" w:color="auto" w:sz="4" w:space="0"/>
              <w:right w:val="single" w:color="auto" w:sz="4" w:space="0"/>
            </w:tcBorders>
            <w:vAlign w:val="center"/>
          </w:tcPr>
          <w:p w14:paraId="1102A4BB">
            <w:pPr>
              <w:topLinePunct/>
              <w:spacing w:line="240" w:lineRule="exact"/>
              <w:jc w:val="center"/>
              <w:textAlignment w:val="center"/>
              <w:rPr>
                <w:rFonts w:cs="宋体"/>
                <w:color w:val="000000"/>
                <w:sz w:val="20"/>
                <w:szCs w:val="20"/>
              </w:rPr>
            </w:pPr>
            <w:r>
              <w:rPr>
                <w:rFonts w:hint="default" w:cs="宋体"/>
                <w:color w:val="000000"/>
                <w:sz w:val="20"/>
                <w:szCs w:val="20"/>
                <w:lang w:bidi="ar"/>
              </w:rPr>
              <w:t>100</w:t>
            </w:r>
            <w:r>
              <w:rPr>
                <w:rFonts w:cs="宋体"/>
                <w:color w:val="000000"/>
                <w:sz w:val="20"/>
                <w:szCs w:val="20"/>
                <w:lang w:bidi="ar"/>
              </w:rPr>
              <w:t>%</w:t>
            </w:r>
          </w:p>
        </w:tc>
      </w:tr>
      <w:tr w14:paraId="3FEDAD9D">
        <w:tblPrEx>
          <w:tblCellMar>
            <w:top w:w="0" w:type="dxa"/>
            <w:left w:w="108" w:type="dxa"/>
            <w:bottom w:w="0" w:type="dxa"/>
            <w:right w:w="108" w:type="dxa"/>
          </w:tblCellMar>
        </w:tblPrEx>
        <w:trPr>
          <w:trHeight w:val="384" w:hRule="atLeast"/>
        </w:trPr>
        <w:tc>
          <w:tcPr>
            <w:tcW w:w="785" w:type="dxa"/>
            <w:vMerge w:val="restart"/>
            <w:tcBorders>
              <w:top w:val="nil"/>
              <w:left w:val="single" w:color="auto" w:sz="4" w:space="0"/>
              <w:bottom w:val="single" w:color="000000" w:sz="4" w:space="0"/>
              <w:right w:val="nil"/>
            </w:tcBorders>
            <w:vAlign w:val="center"/>
          </w:tcPr>
          <w:p w14:paraId="2FA41361">
            <w:pPr>
              <w:topLinePunct/>
              <w:spacing w:line="240" w:lineRule="exact"/>
              <w:jc w:val="center"/>
              <w:textAlignment w:val="center"/>
              <w:rPr>
                <w:rFonts w:cs="宋体"/>
                <w:color w:val="000000"/>
                <w:sz w:val="20"/>
                <w:szCs w:val="20"/>
              </w:rPr>
            </w:pPr>
            <w:r>
              <w:rPr>
                <w:rFonts w:cs="宋体"/>
                <w:color w:val="000000"/>
                <w:sz w:val="20"/>
                <w:szCs w:val="20"/>
                <w:lang w:bidi="ar"/>
              </w:rPr>
              <w:t>年度总体目标</w:t>
            </w:r>
          </w:p>
        </w:tc>
        <w:tc>
          <w:tcPr>
            <w:tcW w:w="3301" w:type="dxa"/>
            <w:gridSpan w:val="3"/>
            <w:tcBorders>
              <w:top w:val="single" w:color="auto" w:sz="4" w:space="0"/>
              <w:left w:val="single" w:color="auto" w:sz="4" w:space="0"/>
              <w:bottom w:val="single" w:color="auto" w:sz="4" w:space="0"/>
              <w:right w:val="single" w:color="auto" w:sz="4" w:space="0"/>
            </w:tcBorders>
            <w:vAlign w:val="center"/>
          </w:tcPr>
          <w:p w14:paraId="36FB3FCA">
            <w:pPr>
              <w:topLinePunct/>
              <w:spacing w:line="240" w:lineRule="exact"/>
              <w:jc w:val="center"/>
              <w:textAlignment w:val="center"/>
              <w:rPr>
                <w:rFonts w:cs="宋体"/>
                <w:color w:val="000000"/>
                <w:sz w:val="20"/>
                <w:szCs w:val="20"/>
              </w:rPr>
            </w:pPr>
            <w:r>
              <w:rPr>
                <w:rFonts w:cs="宋体"/>
                <w:color w:val="000000"/>
                <w:sz w:val="20"/>
                <w:szCs w:val="20"/>
                <w:lang w:bidi="ar"/>
              </w:rPr>
              <w:t>年初设定目标</w:t>
            </w:r>
          </w:p>
        </w:tc>
        <w:tc>
          <w:tcPr>
            <w:tcW w:w="2948" w:type="dxa"/>
            <w:gridSpan w:val="4"/>
            <w:tcBorders>
              <w:top w:val="single" w:color="auto" w:sz="4" w:space="0"/>
              <w:left w:val="nil"/>
              <w:bottom w:val="single" w:color="auto" w:sz="4" w:space="0"/>
              <w:right w:val="single" w:color="auto" w:sz="4" w:space="0"/>
            </w:tcBorders>
            <w:vAlign w:val="center"/>
          </w:tcPr>
          <w:p w14:paraId="1AE4F0E7">
            <w:pPr>
              <w:topLinePunct/>
              <w:spacing w:line="240" w:lineRule="exact"/>
              <w:jc w:val="center"/>
              <w:textAlignment w:val="center"/>
              <w:rPr>
                <w:rFonts w:cs="宋体"/>
                <w:color w:val="000000"/>
                <w:sz w:val="20"/>
                <w:szCs w:val="20"/>
              </w:rPr>
            </w:pPr>
            <w:r>
              <w:rPr>
                <w:rFonts w:cs="宋体"/>
                <w:color w:val="000000"/>
                <w:sz w:val="20"/>
                <w:szCs w:val="20"/>
                <w:lang w:bidi="ar"/>
              </w:rPr>
              <w:t>全年目标实际完成情况</w:t>
            </w:r>
          </w:p>
        </w:tc>
        <w:tc>
          <w:tcPr>
            <w:tcW w:w="1139" w:type="dxa"/>
            <w:tcBorders>
              <w:top w:val="nil"/>
              <w:left w:val="nil"/>
              <w:bottom w:val="single" w:color="auto" w:sz="4" w:space="0"/>
              <w:right w:val="single" w:color="auto" w:sz="4" w:space="0"/>
            </w:tcBorders>
            <w:vAlign w:val="center"/>
          </w:tcPr>
          <w:p w14:paraId="7091E2DB">
            <w:pPr>
              <w:topLinePunct/>
              <w:spacing w:line="240" w:lineRule="exact"/>
              <w:jc w:val="center"/>
              <w:textAlignment w:val="center"/>
              <w:rPr>
                <w:rFonts w:cs="宋体"/>
                <w:color w:val="000000"/>
                <w:sz w:val="20"/>
                <w:szCs w:val="20"/>
              </w:rPr>
            </w:pPr>
            <w:r>
              <w:rPr>
                <w:rFonts w:cs="宋体"/>
                <w:color w:val="000000"/>
                <w:sz w:val="20"/>
                <w:szCs w:val="20"/>
                <w:lang w:bidi="ar"/>
              </w:rPr>
              <w:t>评价等级</w:t>
            </w:r>
            <w:r>
              <w:rPr>
                <w:rFonts w:hint="eastAsia" w:cs="宋体"/>
                <w:color w:val="000000"/>
                <w:sz w:val="20"/>
                <w:szCs w:val="20"/>
                <w:lang w:eastAsia="zh-CN" w:bidi="ar"/>
              </w:rPr>
              <w:t>（</w:t>
            </w:r>
            <w:r>
              <w:rPr>
                <w:rFonts w:cs="宋体"/>
                <w:color w:val="000000"/>
                <w:sz w:val="20"/>
                <w:szCs w:val="20"/>
                <w:lang w:bidi="ar"/>
              </w:rPr>
              <w:t>优良中差</w:t>
            </w:r>
            <w:r>
              <w:rPr>
                <w:rFonts w:hint="eastAsia" w:cs="宋体"/>
                <w:color w:val="000000"/>
                <w:sz w:val="20"/>
                <w:szCs w:val="20"/>
                <w:lang w:eastAsia="zh-CN" w:bidi="ar"/>
              </w:rPr>
              <w:t>）</w:t>
            </w:r>
          </w:p>
        </w:tc>
      </w:tr>
      <w:tr w14:paraId="5C06DA07">
        <w:tblPrEx>
          <w:tblCellMar>
            <w:top w:w="0" w:type="dxa"/>
            <w:left w:w="108" w:type="dxa"/>
            <w:bottom w:w="0" w:type="dxa"/>
            <w:right w:w="108" w:type="dxa"/>
          </w:tblCellMar>
        </w:tblPrEx>
        <w:trPr>
          <w:trHeight w:val="105" w:hRule="atLeast"/>
        </w:trPr>
        <w:tc>
          <w:tcPr>
            <w:tcW w:w="785" w:type="dxa"/>
            <w:vMerge w:val="continue"/>
            <w:tcBorders>
              <w:top w:val="nil"/>
              <w:left w:val="single" w:color="auto" w:sz="4" w:space="0"/>
              <w:bottom w:val="single" w:color="000000" w:sz="4" w:space="0"/>
              <w:right w:val="nil"/>
            </w:tcBorders>
            <w:vAlign w:val="center"/>
          </w:tcPr>
          <w:p w14:paraId="0DB14898">
            <w:pPr>
              <w:topLinePunct/>
              <w:spacing w:line="240" w:lineRule="exact"/>
              <w:jc w:val="center"/>
              <w:rPr>
                <w:rFonts w:cs="宋体"/>
                <w:color w:val="000000"/>
                <w:sz w:val="20"/>
                <w:szCs w:val="20"/>
              </w:rPr>
            </w:pPr>
          </w:p>
        </w:tc>
        <w:tc>
          <w:tcPr>
            <w:tcW w:w="3301" w:type="dxa"/>
            <w:gridSpan w:val="3"/>
            <w:tcBorders>
              <w:top w:val="single" w:color="auto" w:sz="4" w:space="0"/>
              <w:left w:val="single" w:color="auto" w:sz="4" w:space="0"/>
              <w:bottom w:val="single" w:color="auto" w:sz="4" w:space="0"/>
              <w:right w:val="single" w:color="auto" w:sz="4" w:space="0"/>
            </w:tcBorders>
            <w:vAlign w:val="center"/>
          </w:tcPr>
          <w:p w14:paraId="433BDEB5">
            <w:pPr>
              <w:topLinePunct/>
              <w:spacing w:line="240" w:lineRule="exact"/>
              <w:jc w:val="center"/>
              <w:textAlignment w:val="center"/>
              <w:rPr>
                <w:rFonts w:cs="宋体"/>
                <w:color w:val="000000"/>
                <w:sz w:val="20"/>
                <w:szCs w:val="20"/>
              </w:rPr>
            </w:pPr>
            <w:r>
              <w:rPr>
                <w:rFonts w:cs="宋体"/>
                <w:color w:val="000000"/>
                <w:sz w:val="20"/>
                <w:szCs w:val="20"/>
                <w:lang w:bidi="ar"/>
              </w:rPr>
              <w:t>我校202</w:t>
            </w:r>
            <w:r>
              <w:rPr>
                <w:rFonts w:hint="eastAsia" w:cs="宋体"/>
                <w:color w:val="000000"/>
                <w:sz w:val="20"/>
                <w:szCs w:val="20"/>
                <w:lang w:val="en-US" w:eastAsia="zh-CN" w:bidi="ar"/>
              </w:rPr>
              <w:t>4</w:t>
            </w:r>
            <w:r>
              <w:rPr>
                <w:rFonts w:cs="宋体"/>
                <w:color w:val="000000"/>
                <w:sz w:val="20"/>
                <w:szCs w:val="20"/>
                <w:lang w:bidi="ar"/>
              </w:rPr>
              <w:t>年</w:t>
            </w:r>
            <w:r>
              <w:rPr>
                <w:rFonts w:hint="eastAsia" w:cs="宋体"/>
                <w:color w:val="000000"/>
                <w:sz w:val="20"/>
                <w:szCs w:val="20"/>
                <w:lang w:val="en-US" w:eastAsia="zh-CN" w:bidi="ar"/>
              </w:rPr>
              <w:t>小学贫困生生活补助55937.5</w:t>
            </w:r>
            <w:r>
              <w:rPr>
                <w:rFonts w:hint="default" w:cs="宋体"/>
                <w:color w:val="000000"/>
                <w:sz w:val="20"/>
                <w:szCs w:val="20"/>
                <w:lang w:bidi="ar"/>
              </w:rPr>
              <w:t>元，资助贫困</w:t>
            </w:r>
            <w:r>
              <w:rPr>
                <w:rFonts w:hint="eastAsia" w:cs="宋体"/>
                <w:color w:val="000000"/>
                <w:sz w:val="20"/>
                <w:szCs w:val="20"/>
                <w:lang w:val="en-US" w:eastAsia="zh-CN" w:bidi="ar"/>
              </w:rPr>
              <w:t>学生</w:t>
            </w:r>
            <w:r>
              <w:rPr>
                <w:rFonts w:cs="宋体"/>
                <w:color w:val="000000"/>
                <w:sz w:val="20"/>
                <w:szCs w:val="20"/>
                <w:lang w:bidi="ar"/>
              </w:rPr>
              <w:t>。</w:t>
            </w:r>
          </w:p>
        </w:tc>
        <w:tc>
          <w:tcPr>
            <w:tcW w:w="2948" w:type="dxa"/>
            <w:gridSpan w:val="4"/>
            <w:tcBorders>
              <w:top w:val="single" w:color="auto" w:sz="4" w:space="0"/>
              <w:left w:val="nil"/>
              <w:bottom w:val="single" w:color="auto" w:sz="4" w:space="0"/>
              <w:right w:val="single" w:color="auto" w:sz="4" w:space="0"/>
            </w:tcBorders>
            <w:vAlign w:val="center"/>
          </w:tcPr>
          <w:p w14:paraId="5156AC5F">
            <w:pPr>
              <w:topLinePunct/>
              <w:spacing w:line="240" w:lineRule="exact"/>
              <w:jc w:val="center"/>
              <w:textAlignment w:val="center"/>
              <w:rPr>
                <w:rFonts w:cs="宋体"/>
                <w:color w:val="000000"/>
                <w:sz w:val="20"/>
                <w:szCs w:val="20"/>
              </w:rPr>
            </w:pPr>
            <w:r>
              <w:rPr>
                <w:rFonts w:cs="宋体"/>
                <w:color w:val="000000"/>
                <w:sz w:val="20"/>
                <w:szCs w:val="20"/>
                <w:lang w:bidi="ar"/>
              </w:rPr>
              <w:t>实际审核支付金额为</w:t>
            </w:r>
            <w:r>
              <w:rPr>
                <w:rFonts w:hint="eastAsia" w:cs="宋体"/>
                <w:color w:val="000000"/>
                <w:sz w:val="20"/>
                <w:szCs w:val="20"/>
                <w:lang w:val="en-US" w:eastAsia="zh-CN" w:bidi="ar"/>
              </w:rPr>
              <w:t>55937.5</w:t>
            </w:r>
            <w:r>
              <w:rPr>
                <w:rFonts w:cs="宋体"/>
                <w:color w:val="000000"/>
                <w:sz w:val="20"/>
                <w:szCs w:val="20"/>
                <w:lang w:bidi="ar"/>
              </w:rPr>
              <w:t>元。</w:t>
            </w:r>
          </w:p>
        </w:tc>
        <w:tc>
          <w:tcPr>
            <w:tcW w:w="1139" w:type="dxa"/>
            <w:tcBorders>
              <w:top w:val="nil"/>
              <w:left w:val="nil"/>
              <w:bottom w:val="single" w:color="auto" w:sz="4" w:space="0"/>
              <w:right w:val="single" w:color="auto" w:sz="4" w:space="0"/>
            </w:tcBorders>
            <w:vAlign w:val="center"/>
          </w:tcPr>
          <w:p w14:paraId="020C8A0A">
            <w:pPr>
              <w:topLinePunct/>
              <w:spacing w:line="240" w:lineRule="exact"/>
              <w:jc w:val="center"/>
              <w:textAlignment w:val="center"/>
              <w:rPr>
                <w:rFonts w:cs="宋体"/>
                <w:color w:val="000000"/>
                <w:sz w:val="20"/>
                <w:szCs w:val="20"/>
              </w:rPr>
            </w:pPr>
            <w:r>
              <w:rPr>
                <w:rFonts w:cs="宋体"/>
                <w:color w:val="000000"/>
                <w:sz w:val="20"/>
                <w:szCs w:val="20"/>
                <w:lang w:bidi="ar"/>
              </w:rPr>
              <w:t>优</w:t>
            </w:r>
          </w:p>
        </w:tc>
      </w:tr>
      <w:tr w14:paraId="67CA536F">
        <w:tblPrEx>
          <w:tblCellMar>
            <w:top w:w="0" w:type="dxa"/>
            <w:left w:w="108" w:type="dxa"/>
            <w:bottom w:w="0" w:type="dxa"/>
            <w:right w:w="108" w:type="dxa"/>
          </w:tblCellMar>
        </w:tblPrEx>
        <w:trPr>
          <w:trHeight w:val="621" w:hRule="atLeast"/>
        </w:trPr>
        <w:tc>
          <w:tcPr>
            <w:tcW w:w="785" w:type="dxa"/>
            <w:vMerge w:val="restart"/>
            <w:tcBorders>
              <w:top w:val="nil"/>
              <w:left w:val="single" w:color="auto" w:sz="4" w:space="0"/>
              <w:bottom w:val="single" w:color="auto" w:sz="4" w:space="0"/>
              <w:right w:val="single" w:color="auto" w:sz="4" w:space="0"/>
            </w:tcBorders>
            <w:textDirection w:val="tbRlV"/>
            <w:vAlign w:val="center"/>
          </w:tcPr>
          <w:p w14:paraId="767E37EF">
            <w:pPr>
              <w:topLinePunct/>
              <w:spacing w:line="240" w:lineRule="exact"/>
              <w:jc w:val="center"/>
              <w:textAlignment w:val="center"/>
              <w:rPr>
                <w:rFonts w:cs="宋体"/>
                <w:color w:val="000000"/>
                <w:sz w:val="20"/>
                <w:szCs w:val="20"/>
              </w:rPr>
            </w:pPr>
            <w:r>
              <w:rPr>
                <w:rFonts w:cs="宋体"/>
                <w:color w:val="000000"/>
                <w:sz w:val="20"/>
                <w:szCs w:val="20"/>
                <w:lang w:bidi="ar"/>
              </w:rPr>
              <w:t>绩效指标</w:t>
            </w:r>
          </w:p>
        </w:tc>
        <w:tc>
          <w:tcPr>
            <w:tcW w:w="674" w:type="dxa"/>
            <w:tcBorders>
              <w:top w:val="nil"/>
              <w:left w:val="nil"/>
              <w:bottom w:val="single" w:color="auto" w:sz="4" w:space="0"/>
              <w:right w:val="single" w:color="auto" w:sz="4" w:space="0"/>
            </w:tcBorders>
            <w:vAlign w:val="center"/>
          </w:tcPr>
          <w:p w14:paraId="27CA1AC3">
            <w:pPr>
              <w:topLinePunct/>
              <w:spacing w:line="240" w:lineRule="exact"/>
              <w:jc w:val="center"/>
              <w:textAlignment w:val="center"/>
              <w:rPr>
                <w:rFonts w:cs="宋体"/>
                <w:color w:val="000000"/>
                <w:sz w:val="20"/>
                <w:szCs w:val="20"/>
              </w:rPr>
            </w:pPr>
            <w:r>
              <w:rPr>
                <w:rFonts w:cs="宋体"/>
                <w:color w:val="000000"/>
                <w:sz w:val="20"/>
                <w:szCs w:val="20"/>
                <w:lang w:bidi="ar"/>
              </w:rPr>
              <w:t>一级指标</w:t>
            </w:r>
          </w:p>
        </w:tc>
        <w:tc>
          <w:tcPr>
            <w:tcW w:w="1460" w:type="dxa"/>
            <w:tcBorders>
              <w:top w:val="nil"/>
              <w:left w:val="nil"/>
              <w:bottom w:val="single" w:color="auto" w:sz="4" w:space="0"/>
              <w:right w:val="single" w:color="auto" w:sz="4" w:space="0"/>
            </w:tcBorders>
            <w:vAlign w:val="center"/>
          </w:tcPr>
          <w:p w14:paraId="4722CC42">
            <w:pPr>
              <w:topLinePunct/>
              <w:spacing w:line="240" w:lineRule="exact"/>
              <w:jc w:val="center"/>
              <w:textAlignment w:val="center"/>
              <w:rPr>
                <w:rFonts w:cs="宋体"/>
                <w:color w:val="000000"/>
                <w:sz w:val="20"/>
                <w:szCs w:val="20"/>
              </w:rPr>
            </w:pPr>
            <w:r>
              <w:rPr>
                <w:rFonts w:cs="宋体"/>
                <w:color w:val="000000"/>
                <w:sz w:val="20"/>
                <w:szCs w:val="20"/>
                <w:lang w:bidi="ar"/>
              </w:rPr>
              <w:t>二级指标</w:t>
            </w:r>
          </w:p>
        </w:tc>
        <w:tc>
          <w:tcPr>
            <w:tcW w:w="1167" w:type="dxa"/>
            <w:tcBorders>
              <w:top w:val="nil"/>
              <w:left w:val="nil"/>
              <w:bottom w:val="single" w:color="auto" w:sz="4" w:space="0"/>
              <w:right w:val="single" w:color="auto" w:sz="4" w:space="0"/>
            </w:tcBorders>
            <w:vAlign w:val="center"/>
          </w:tcPr>
          <w:p w14:paraId="2911FC62">
            <w:pPr>
              <w:topLinePunct/>
              <w:spacing w:line="240" w:lineRule="exact"/>
              <w:jc w:val="center"/>
              <w:textAlignment w:val="center"/>
              <w:rPr>
                <w:rFonts w:cs="宋体"/>
                <w:color w:val="000000"/>
                <w:sz w:val="20"/>
                <w:szCs w:val="20"/>
              </w:rPr>
            </w:pPr>
            <w:r>
              <w:rPr>
                <w:rFonts w:cs="宋体"/>
                <w:color w:val="000000"/>
                <w:sz w:val="20"/>
                <w:szCs w:val="20"/>
                <w:lang w:bidi="ar"/>
              </w:rPr>
              <w:t>三级指标</w:t>
            </w:r>
          </w:p>
        </w:tc>
        <w:tc>
          <w:tcPr>
            <w:tcW w:w="917" w:type="dxa"/>
            <w:tcBorders>
              <w:top w:val="nil"/>
              <w:left w:val="nil"/>
              <w:bottom w:val="single" w:color="auto" w:sz="4" w:space="0"/>
              <w:right w:val="single" w:color="auto" w:sz="4" w:space="0"/>
            </w:tcBorders>
            <w:vAlign w:val="center"/>
          </w:tcPr>
          <w:p w14:paraId="5381A147">
            <w:pPr>
              <w:topLinePunct/>
              <w:spacing w:line="240" w:lineRule="exact"/>
              <w:jc w:val="center"/>
              <w:textAlignment w:val="center"/>
              <w:rPr>
                <w:rFonts w:cs="宋体"/>
                <w:color w:val="000000"/>
                <w:sz w:val="20"/>
                <w:szCs w:val="20"/>
              </w:rPr>
            </w:pPr>
            <w:r>
              <w:rPr>
                <w:rFonts w:cs="宋体"/>
                <w:color w:val="000000"/>
                <w:sz w:val="20"/>
                <w:szCs w:val="20"/>
                <w:lang w:bidi="ar"/>
              </w:rPr>
              <w:t>年度指标值</w:t>
            </w:r>
          </w:p>
        </w:tc>
        <w:tc>
          <w:tcPr>
            <w:tcW w:w="916" w:type="dxa"/>
            <w:tcBorders>
              <w:top w:val="nil"/>
              <w:left w:val="nil"/>
              <w:bottom w:val="single" w:color="auto" w:sz="4" w:space="0"/>
              <w:right w:val="single" w:color="auto" w:sz="4" w:space="0"/>
            </w:tcBorders>
            <w:vAlign w:val="center"/>
          </w:tcPr>
          <w:p w14:paraId="15387C6B">
            <w:pPr>
              <w:topLinePunct/>
              <w:spacing w:line="240" w:lineRule="exact"/>
              <w:jc w:val="center"/>
              <w:textAlignment w:val="center"/>
              <w:rPr>
                <w:rFonts w:cs="宋体"/>
                <w:color w:val="000000"/>
                <w:sz w:val="20"/>
                <w:szCs w:val="20"/>
              </w:rPr>
            </w:pPr>
            <w:r>
              <w:rPr>
                <w:rFonts w:cs="宋体"/>
                <w:color w:val="000000"/>
                <w:sz w:val="20"/>
                <w:szCs w:val="20"/>
                <w:lang w:bidi="ar"/>
              </w:rPr>
              <w:t>实际完成值</w:t>
            </w:r>
          </w:p>
        </w:tc>
        <w:tc>
          <w:tcPr>
            <w:tcW w:w="438" w:type="dxa"/>
            <w:tcBorders>
              <w:top w:val="nil"/>
              <w:left w:val="nil"/>
              <w:bottom w:val="single" w:color="auto" w:sz="4" w:space="0"/>
              <w:right w:val="single" w:color="auto" w:sz="4" w:space="0"/>
            </w:tcBorders>
            <w:vAlign w:val="center"/>
          </w:tcPr>
          <w:p w14:paraId="554A260F">
            <w:pPr>
              <w:topLinePunct/>
              <w:spacing w:line="240" w:lineRule="exact"/>
              <w:jc w:val="center"/>
              <w:textAlignment w:val="center"/>
              <w:rPr>
                <w:rFonts w:cs="宋体"/>
                <w:color w:val="000000"/>
                <w:sz w:val="20"/>
                <w:szCs w:val="20"/>
              </w:rPr>
            </w:pPr>
            <w:r>
              <w:rPr>
                <w:rFonts w:cs="宋体"/>
                <w:color w:val="000000"/>
                <w:sz w:val="20"/>
                <w:szCs w:val="20"/>
                <w:lang w:bidi="ar"/>
              </w:rPr>
              <w:t>分值</w:t>
            </w:r>
          </w:p>
        </w:tc>
        <w:tc>
          <w:tcPr>
            <w:tcW w:w="677" w:type="dxa"/>
            <w:tcBorders>
              <w:top w:val="nil"/>
              <w:left w:val="nil"/>
              <w:bottom w:val="single" w:color="auto" w:sz="4" w:space="0"/>
              <w:right w:val="single" w:color="auto" w:sz="4" w:space="0"/>
            </w:tcBorders>
            <w:vAlign w:val="center"/>
          </w:tcPr>
          <w:p w14:paraId="31BF984E">
            <w:pPr>
              <w:topLinePunct/>
              <w:spacing w:line="240" w:lineRule="exact"/>
              <w:jc w:val="center"/>
              <w:textAlignment w:val="center"/>
              <w:rPr>
                <w:rFonts w:cs="宋体"/>
                <w:color w:val="000000"/>
                <w:sz w:val="20"/>
                <w:szCs w:val="20"/>
              </w:rPr>
            </w:pPr>
            <w:r>
              <w:rPr>
                <w:rFonts w:cs="宋体"/>
                <w:color w:val="000000"/>
                <w:sz w:val="20"/>
                <w:szCs w:val="20"/>
                <w:lang w:bidi="ar"/>
              </w:rPr>
              <w:t>得分</w:t>
            </w:r>
          </w:p>
        </w:tc>
        <w:tc>
          <w:tcPr>
            <w:tcW w:w="1139" w:type="dxa"/>
            <w:tcBorders>
              <w:top w:val="nil"/>
              <w:left w:val="nil"/>
              <w:bottom w:val="single" w:color="auto" w:sz="4" w:space="0"/>
              <w:right w:val="single" w:color="auto" w:sz="4" w:space="0"/>
            </w:tcBorders>
            <w:vAlign w:val="center"/>
          </w:tcPr>
          <w:p w14:paraId="5E664612">
            <w:pPr>
              <w:topLinePunct/>
              <w:spacing w:line="240" w:lineRule="exact"/>
              <w:jc w:val="center"/>
              <w:textAlignment w:val="center"/>
              <w:rPr>
                <w:rFonts w:cs="宋体"/>
                <w:color w:val="000000"/>
                <w:sz w:val="20"/>
                <w:szCs w:val="20"/>
              </w:rPr>
            </w:pPr>
            <w:r>
              <w:rPr>
                <w:rFonts w:cs="宋体"/>
                <w:color w:val="000000"/>
                <w:sz w:val="20"/>
                <w:szCs w:val="20"/>
                <w:lang w:bidi="ar"/>
              </w:rPr>
              <w:t>未完成原因和改进措施</w:t>
            </w:r>
            <w:r>
              <w:rPr>
                <w:rFonts w:cs="宋体"/>
                <w:color w:val="000000"/>
                <w:sz w:val="20"/>
                <w:szCs w:val="20"/>
                <w:lang w:bidi="ar"/>
              </w:rPr>
              <w:br w:type="textWrapping"/>
            </w:r>
            <w:r>
              <w:rPr>
                <w:rFonts w:cs="宋体"/>
                <w:color w:val="000000"/>
                <w:sz w:val="20"/>
                <w:szCs w:val="20"/>
                <w:lang w:bidi="ar"/>
              </w:rPr>
              <w:t>及相关说明</w:t>
            </w:r>
          </w:p>
        </w:tc>
      </w:tr>
      <w:tr w14:paraId="4BF5F1D7">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17C91AD2">
            <w:pPr>
              <w:topLinePunct/>
              <w:spacing w:line="240" w:lineRule="exact"/>
              <w:jc w:val="center"/>
              <w:rPr>
                <w:rFonts w:cs="宋体"/>
                <w:color w:val="000000"/>
                <w:sz w:val="20"/>
                <w:szCs w:val="20"/>
              </w:rPr>
            </w:pPr>
          </w:p>
        </w:tc>
        <w:tc>
          <w:tcPr>
            <w:tcW w:w="674" w:type="dxa"/>
            <w:vMerge w:val="restart"/>
            <w:tcBorders>
              <w:top w:val="nil"/>
              <w:left w:val="single" w:color="auto" w:sz="4" w:space="0"/>
              <w:bottom w:val="single" w:color="auto" w:sz="4" w:space="0"/>
              <w:right w:val="single" w:color="auto" w:sz="4" w:space="0"/>
            </w:tcBorders>
            <w:vAlign w:val="center"/>
          </w:tcPr>
          <w:p w14:paraId="4278072F">
            <w:pPr>
              <w:topLinePunct/>
              <w:spacing w:line="240" w:lineRule="exact"/>
              <w:jc w:val="center"/>
              <w:textAlignment w:val="center"/>
              <w:rPr>
                <w:rFonts w:cs="宋体"/>
                <w:color w:val="000000"/>
                <w:sz w:val="20"/>
                <w:szCs w:val="20"/>
              </w:rPr>
            </w:pPr>
            <w:r>
              <w:rPr>
                <w:rFonts w:cs="宋体"/>
                <w:color w:val="000000"/>
                <w:sz w:val="20"/>
                <w:szCs w:val="20"/>
                <w:lang w:bidi="ar"/>
              </w:rPr>
              <w:t>产出指标</w:t>
            </w:r>
          </w:p>
        </w:tc>
        <w:tc>
          <w:tcPr>
            <w:tcW w:w="1460" w:type="dxa"/>
            <w:tcBorders>
              <w:top w:val="nil"/>
              <w:left w:val="nil"/>
              <w:bottom w:val="single" w:color="auto" w:sz="4" w:space="0"/>
              <w:right w:val="single" w:color="auto" w:sz="4" w:space="0"/>
            </w:tcBorders>
            <w:vAlign w:val="center"/>
          </w:tcPr>
          <w:p w14:paraId="227D18BF">
            <w:pPr>
              <w:topLinePunct/>
              <w:spacing w:line="240" w:lineRule="exact"/>
              <w:textAlignment w:val="center"/>
              <w:rPr>
                <w:rFonts w:cs="宋体"/>
                <w:color w:val="000000"/>
                <w:sz w:val="20"/>
                <w:szCs w:val="20"/>
              </w:rPr>
            </w:pPr>
            <w:r>
              <w:rPr>
                <w:rFonts w:cs="宋体"/>
                <w:color w:val="000000"/>
                <w:sz w:val="20"/>
                <w:szCs w:val="20"/>
                <w:lang w:bidi="ar"/>
              </w:rPr>
              <w:t>数量指标</w:t>
            </w:r>
          </w:p>
        </w:tc>
        <w:tc>
          <w:tcPr>
            <w:tcW w:w="1167" w:type="dxa"/>
            <w:tcBorders>
              <w:top w:val="nil"/>
              <w:left w:val="nil"/>
              <w:bottom w:val="single" w:color="auto" w:sz="4" w:space="0"/>
              <w:right w:val="single" w:color="auto" w:sz="4" w:space="0"/>
            </w:tcBorders>
            <w:vAlign w:val="center"/>
          </w:tcPr>
          <w:p w14:paraId="7E69520B">
            <w:pPr>
              <w:topLinePunct/>
              <w:spacing w:line="240" w:lineRule="exact"/>
              <w:textAlignment w:val="center"/>
              <w:rPr>
                <w:rFonts w:cs="宋体"/>
                <w:color w:val="000000"/>
                <w:sz w:val="20"/>
                <w:szCs w:val="20"/>
              </w:rPr>
            </w:pPr>
            <w:r>
              <w:rPr>
                <w:rFonts w:cs="宋体"/>
                <w:color w:val="000000"/>
                <w:sz w:val="20"/>
                <w:szCs w:val="20"/>
                <w:lang w:bidi="ar"/>
              </w:rPr>
              <w:t>受益学校数</w:t>
            </w:r>
          </w:p>
        </w:tc>
        <w:tc>
          <w:tcPr>
            <w:tcW w:w="917" w:type="dxa"/>
            <w:tcBorders>
              <w:top w:val="nil"/>
              <w:left w:val="nil"/>
              <w:bottom w:val="single" w:color="auto" w:sz="4" w:space="0"/>
              <w:right w:val="single" w:color="auto" w:sz="4" w:space="0"/>
            </w:tcBorders>
            <w:vAlign w:val="center"/>
          </w:tcPr>
          <w:p w14:paraId="3947C804">
            <w:pPr>
              <w:topLinePunct/>
              <w:spacing w:line="240" w:lineRule="exact"/>
              <w:jc w:val="right"/>
              <w:textAlignment w:val="center"/>
              <w:rPr>
                <w:rFonts w:cs="宋体"/>
                <w:color w:val="000000"/>
                <w:sz w:val="20"/>
                <w:szCs w:val="20"/>
              </w:rPr>
            </w:pPr>
            <w:r>
              <w:rPr>
                <w:rFonts w:cs="宋体"/>
                <w:color w:val="000000"/>
                <w:sz w:val="20"/>
                <w:szCs w:val="20"/>
                <w:lang w:bidi="ar"/>
              </w:rPr>
              <w:t>1</w:t>
            </w:r>
          </w:p>
        </w:tc>
        <w:tc>
          <w:tcPr>
            <w:tcW w:w="916" w:type="dxa"/>
            <w:tcBorders>
              <w:top w:val="nil"/>
              <w:left w:val="nil"/>
              <w:bottom w:val="single" w:color="auto" w:sz="4" w:space="0"/>
              <w:right w:val="single" w:color="auto" w:sz="4" w:space="0"/>
            </w:tcBorders>
            <w:vAlign w:val="center"/>
          </w:tcPr>
          <w:p w14:paraId="097716DA">
            <w:pPr>
              <w:topLinePunct/>
              <w:spacing w:line="240" w:lineRule="exact"/>
              <w:jc w:val="right"/>
              <w:textAlignment w:val="center"/>
              <w:rPr>
                <w:rFonts w:cs="宋体"/>
                <w:color w:val="000000"/>
                <w:sz w:val="20"/>
                <w:szCs w:val="20"/>
              </w:rPr>
            </w:pPr>
            <w:r>
              <w:rPr>
                <w:rFonts w:cs="宋体"/>
                <w:color w:val="000000"/>
                <w:sz w:val="20"/>
                <w:szCs w:val="20"/>
                <w:lang w:bidi="ar"/>
              </w:rPr>
              <w:t>1</w:t>
            </w:r>
          </w:p>
        </w:tc>
        <w:tc>
          <w:tcPr>
            <w:tcW w:w="438" w:type="dxa"/>
            <w:tcBorders>
              <w:top w:val="nil"/>
              <w:left w:val="nil"/>
              <w:bottom w:val="single" w:color="auto" w:sz="4" w:space="0"/>
              <w:right w:val="single" w:color="auto" w:sz="4" w:space="0"/>
            </w:tcBorders>
            <w:vAlign w:val="center"/>
          </w:tcPr>
          <w:p w14:paraId="0581B9C0">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15BCC93C">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0A7B1A63">
            <w:pPr>
              <w:topLinePunct/>
              <w:spacing w:line="240" w:lineRule="exact"/>
              <w:textAlignment w:val="center"/>
              <w:rPr>
                <w:rFonts w:cs="宋体"/>
                <w:color w:val="000000"/>
                <w:sz w:val="20"/>
                <w:szCs w:val="20"/>
              </w:rPr>
            </w:pPr>
            <w:r>
              <w:rPr>
                <w:rFonts w:cs="宋体"/>
                <w:color w:val="000000"/>
                <w:sz w:val="20"/>
                <w:szCs w:val="20"/>
                <w:lang w:bidi="ar"/>
              </w:rPr>
              <w:t>　</w:t>
            </w:r>
          </w:p>
        </w:tc>
      </w:tr>
      <w:tr w14:paraId="2A111E70">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32913813">
            <w:pPr>
              <w:topLinePunct/>
              <w:spacing w:line="240" w:lineRule="exact"/>
              <w:jc w:val="center"/>
              <w:rPr>
                <w:rFonts w:cs="宋体"/>
                <w:color w:val="000000"/>
                <w:sz w:val="20"/>
                <w:szCs w:val="20"/>
              </w:rPr>
            </w:pPr>
          </w:p>
        </w:tc>
        <w:tc>
          <w:tcPr>
            <w:tcW w:w="674" w:type="dxa"/>
            <w:vMerge w:val="continue"/>
            <w:tcBorders>
              <w:top w:val="nil"/>
              <w:left w:val="single" w:color="auto" w:sz="4" w:space="0"/>
              <w:bottom w:val="single" w:color="auto" w:sz="4" w:space="0"/>
              <w:right w:val="single" w:color="auto" w:sz="4" w:space="0"/>
            </w:tcBorders>
            <w:vAlign w:val="center"/>
          </w:tcPr>
          <w:p w14:paraId="7A8B4BA1">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0989E6A9">
            <w:pPr>
              <w:topLinePunct/>
              <w:spacing w:line="240" w:lineRule="exact"/>
              <w:textAlignment w:val="center"/>
              <w:rPr>
                <w:rFonts w:cs="宋体"/>
                <w:color w:val="000000"/>
                <w:sz w:val="20"/>
                <w:szCs w:val="20"/>
              </w:rPr>
            </w:pPr>
            <w:r>
              <w:rPr>
                <w:rFonts w:cs="宋体"/>
                <w:color w:val="000000"/>
                <w:sz w:val="20"/>
                <w:szCs w:val="20"/>
                <w:lang w:bidi="ar"/>
              </w:rPr>
              <w:t>质量指标</w:t>
            </w:r>
          </w:p>
        </w:tc>
        <w:tc>
          <w:tcPr>
            <w:tcW w:w="1167" w:type="dxa"/>
            <w:tcBorders>
              <w:top w:val="nil"/>
              <w:left w:val="nil"/>
              <w:bottom w:val="single" w:color="auto" w:sz="4" w:space="0"/>
              <w:right w:val="single" w:color="auto" w:sz="4" w:space="0"/>
            </w:tcBorders>
            <w:vAlign w:val="center"/>
          </w:tcPr>
          <w:p w14:paraId="38B19045">
            <w:pPr>
              <w:topLinePunct/>
              <w:spacing w:line="240" w:lineRule="exact"/>
              <w:textAlignment w:val="center"/>
              <w:rPr>
                <w:rFonts w:cs="宋体"/>
                <w:color w:val="000000"/>
                <w:sz w:val="20"/>
                <w:szCs w:val="20"/>
              </w:rPr>
            </w:pPr>
            <w:r>
              <w:rPr>
                <w:rFonts w:cs="宋体"/>
                <w:color w:val="000000"/>
                <w:sz w:val="20"/>
                <w:szCs w:val="20"/>
                <w:lang w:bidi="ar"/>
              </w:rPr>
              <w:t>保障入</w:t>
            </w:r>
            <w:r>
              <w:rPr>
                <w:rFonts w:hint="eastAsia" w:cs="宋体"/>
                <w:color w:val="000000"/>
                <w:sz w:val="20"/>
                <w:szCs w:val="20"/>
                <w:lang w:val="en-US" w:eastAsia="zh-CN" w:bidi="ar"/>
              </w:rPr>
              <w:t>学</w:t>
            </w:r>
            <w:r>
              <w:rPr>
                <w:rFonts w:cs="宋体"/>
                <w:color w:val="000000"/>
                <w:sz w:val="20"/>
                <w:szCs w:val="20"/>
                <w:lang w:bidi="ar"/>
              </w:rPr>
              <w:t>率</w:t>
            </w:r>
          </w:p>
        </w:tc>
        <w:tc>
          <w:tcPr>
            <w:tcW w:w="917" w:type="dxa"/>
            <w:tcBorders>
              <w:top w:val="nil"/>
              <w:left w:val="nil"/>
              <w:bottom w:val="single" w:color="auto" w:sz="4" w:space="0"/>
              <w:right w:val="single" w:color="auto" w:sz="4" w:space="0"/>
            </w:tcBorders>
            <w:vAlign w:val="center"/>
          </w:tcPr>
          <w:p w14:paraId="5AA52120">
            <w:pPr>
              <w:topLinePunct/>
              <w:spacing w:line="240" w:lineRule="exact"/>
              <w:jc w:val="right"/>
              <w:textAlignment w:val="center"/>
              <w:rPr>
                <w:rFonts w:cs="宋体"/>
                <w:color w:val="000000"/>
                <w:sz w:val="20"/>
                <w:szCs w:val="20"/>
              </w:rPr>
            </w:pPr>
            <w:r>
              <w:rPr>
                <w:rFonts w:hint="default" w:cs="宋体"/>
                <w:color w:val="000000"/>
                <w:sz w:val="20"/>
                <w:szCs w:val="20"/>
                <w:lang w:bidi="ar"/>
              </w:rPr>
              <w:t>100</w:t>
            </w:r>
            <w:r>
              <w:rPr>
                <w:rFonts w:cs="宋体"/>
                <w:color w:val="000000"/>
                <w:sz w:val="20"/>
                <w:szCs w:val="20"/>
                <w:lang w:bidi="ar"/>
              </w:rPr>
              <w:t>%</w:t>
            </w:r>
          </w:p>
        </w:tc>
        <w:tc>
          <w:tcPr>
            <w:tcW w:w="916" w:type="dxa"/>
            <w:tcBorders>
              <w:top w:val="nil"/>
              <w:left w:val="nil"/>
              <w:bottom w:val="single" w:color="auto" w:sz="4" w:space="0"/>
              <w:right w:val="single" w:color="auto" w:sz="4" w:space="0"/>
            </w:tcBorders>
            <w:vAlign w:val="center"/>
          </w:tcPr>
          <w:p w14:paraId="7DDE1860">
            <w:pPr>
              <w:topLinePunct/>
              <w:spacing w:line="240" w:lineRule="exact"/>
              <w:jc w:val="right"/>
              <w:textAlignment w:val="center"/>
              <w:rPr>
                <w:rFonts w:cs="宋体"/>
                <w:color w:val="000000"/>
                <w:sz w:val="20"/>
                <w:szCs w:val="20"/>
              </w:rPr>
            </w:pPr>
            <w:r>
              <w:rPr>
                <w:rFonts w:cs="宋体"/>
                <w:color w:val="000000"/>
                <w:sz w:val="20"/>
                <w:szCs w:val="20"/>
                <w:lang w:bidi="ar"/>
              </w:rPr>
              <w:t>100%</w:t>
            </w:r>
          </w:p>
        </w:tc>
        <w:tc>
          <w:tcPr>
            <w:tcW w:w="438" w:type="dxa"/>
            <w:tcBorders>
              <w:top w:val="nil"/>
              <w:left w:val="nil"/>
              <w:bottom w:val="single" w:color="auto" w:sz="4" w:space="0"/>
              <w:right w:val="single" w:color="auto" w:sz="4" w:space="0"/>
            </w:tcBorders>
            <w:vAlign w:val="center"/>
          </w:tcPr>
          <w:p w14:paraId="1BD2471A">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42D75882">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04D14B93">
            <w:pPr>
              <w:topLinePunct/>
              <w:spacing w:line="240" w:lineRule="exact"/>
              <w:textAlignment w:val="center"/>
              <w:rPr>
                <w:rFonts w:cs="宋体"/>
                <w:color w:val="000000"/>
                <w:sz w:val="20"/>
                <w:szCs w:val="20"/>
              </w:rPr>
            </w:pPr>
            <w:r>
              <w:rPr>
                <w:rFonts w:cs="宋体"/>
                <w:color w:val="000000"/>
                <w:sz w:val="20"/>
                <w:szCs w:val="20"/>
                <w:lang w:bidi="ar"/>
              </w:rPr>
              <w:t>　</w:t>
            </w:r>
          </w:p>
        </w:tc>
      </w:tr>
      <w:tr w14:paraId="7D9718F7">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215463FE">
            <w:pPr>
              <w:topLinePunct/>
              <w:spacing w:line="240" w:lineRule="exact"/>
              <w:jc w:val="center"/>
              <w:rPr>
                <w:rFonts w:cs="宋体"/>
                <w:color w:val="000000"/>
                <w:sz w:val="20"/>
                <w:szCs w:val="20"/>
              </w:rPr>
            </w:pPr>
          </w:p>
        </w:tc>
        <w:tc>
          <w:tcPr>
            <w:tcW w:w="674" w:type="dxa"/>
            <w:vMerge w:val="continue"/>
            <w:tcBorders>
              <w:top w:val="nil"/>
              <w:left w:val="single" w:color="auto" w:sz="4" w:space="0"/>
              <w:bottom w:val="single" w:color="auto" w:sz="4" w:space="0"/>
              <w:right w:val="single" w:color="auto" w:sz="4" w:space="0"/>
            </w:tcBorders>
            <w:vAlign w:val="center"/>
          </w:tcPr>
          <w:p w14:paraId="48A040EE">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0C3BE999">
            <w:pPr>
              <w:topLinePunct/>
              <w:spacing w:line="240" w:lineRule="exact"/>
              <w:textAlignment w:val="center"/>
              <w:rPr>
                <w:rFonts w:cs="宋体"/>
                <w:color w:val="000000"/>
                <w:sz w:val="20"/>
                <w:szCs w:val="20"/>
              </w:rPr>
            </w:pPr>
            <w:r>
              <w:rPr>
                <w:rFonts w:cs="宋体"/>
                <w:color w:val="000000"/>
                <w:sz w:val="20"/>
                <w:szCs w:val="20"/>
                <w:lang w:bidi="ar"/>
              </w:rPr>
              <w:t>数量指标</w:t>
            </w:r>
          </w:p>
        </w:tc>
        <w:tc>
          <w:tcPr>
            <w:tcW w:w="1167" w:type="dxa"/>
            <w:tcBorders>
              <w:top w:val="nil"/>
              <w:left w:val="nil"/>
              <w:bottom w:val="single" w:color="auto" w:sz="4" w:space="0"/>
              <w:right w:val="single" w:color="auto" w:sz="4" w:space="0"/>
            </w:tcBorders>
            <w:vAlign w:val="center"/>
          </w:tcPr>
          <w:p w14:paraId="711C14F3">
            <w:pPr>
              <w:topLinePunct/>
              <w:spacing w:line="240" w:lineRule="exact"/>
              <w:textAlignment w:val="center"/>
              <w:rPr>
                <w:rFonts w:cs="宋体"/>
                <w:color w:val="000000"/>
                <w:sz w:val="20"/>
                <w:szCs w:val="20"/>
              </w:rPr>
            </w:pPr>
            <w:r>
              <w:rPr>
                <w:rFonts w:cs="宋体"/>
                <w:color w:val="000000"/>
                <w:sz w:val="20"/>
                <w:szCs w:val="20"/>
                <w:lang w:bidi="ar"/>
              </w:rPr>
              <w:t>受益人数</w:t>
            </w:r>
          </w:p>
        </w:tc>
        <w:tc>
          <w:tcPr>
            <w:tcW w:w="917" w:type="dxa"/>
            <w:tcBorders>
              <w:top w:val="nil"/>
              <w:left w:val="nil"/>
              <w:bottom w:val="single" w:color="auto" w:sz="4" w:space="0"/>
              <w:right w:val="single" w:color="auto" w:sz="4" w:space="0"/>
            </w:tcBorders>
            <w:vAlign w:val="center"/>
          </w:tcPr>
          <w:p w14:paraId="68B5E3C1">
            <w:pPr>
              <w:topLinePunct/>
              <w:spacing w:line="240" w:lineRule="exact"/>
              <w:jc w:val="right"/>
              <w:textAlignment w:val="center"/>
              <w:rPr>
                <w:rFonts w:hint="eastAsia" w:eastAsia="宋体" w:cs="宋体"/>
                <w:color w:val="000000"/>
                <w:sz w:val="20"/>
                <w:szCs w:val="20"/>
                <w:lang w:val="en-US" w:eastAsia="zh-CN"/>
              </w:rPr>
            </w:pPr>
            <w:r>
              <w:rPr>
                <w:rFonts w:hint="eastAsia" w:cs="宋体"/>
                <w:color w:val="000000"/>
                <w:sz w:val="20"/>
                <w:szCs w:val="20"/>
                <w:lang w:val="en-US" w:eastAsia="zh-CN" w:bidi="ar"/>
              </w:rPr>
              <w:t>72</w:t>
            </w:r>
          </w:p>
        </w:tc>
        <w:tc>
          <w:tcPr>
            <w:tcW w:w="916" w:type="dxa"/>
            <w:tcBorders>
              <w:top w:val="nil"/>
              <w:left w:val="nil"/>
              <w:bottom w:val="single" w:color="auto" w:sz="4" w:space="0"/>
              <w:right w:val="single" w:color="auto" w:sz="4" w:space="0"/>
            </w:tcBorders>
            <w:vAlign w:val="center"/>
          </w:tcPr>
          <w:p w14:paraId="64B42D9F">
            <w:pPr>
              <w:topLinePunct/>
              <w:spacing w:line="240" w:lineRule="exact"/>
              <w:jc w:val="right"/>
              <w:textAlignment w:val="center"/>
              <w:rPr>
                <w:rFonts w:hint="eastAsia" w:eastAsia="宋体" w:cs="宋体"/>
                <w:color w:val="000000"/>
                <w:sz w:val="20"/>
                <w:szCs w:val="20"/>
                <w:lang w:eastAsia="zh-CN"/>
              </w:rPr>
            </w:pPr>
            <w:r>
              <w:rPr>
                <w:rFonts w:hint="eastAsia" w:cs="宋体"/>
                <w:color w:val="000000"/>
                <w:sz w:val="20"/>
                <w:szCs w:val="20"/>
                <w:lang w:val="en-US" w:eastAsia="zh-CN" w:bidi="ar"/>
              </w:rPr>
              <w:t>7</w:t>
            </w:r>
          </w:p>
        </w:tc>
        <w:tc>
          <w:tcPr>
            <w:tcW w:w="438" w:type="dxa"/>
            <w:tcBorders>
              <w:top w:val="nil"/>
              <w:left w:val="nil"/>
              <w:bottom w:val="single" w:color="auto" w:sz="4" w:space="0"/>
              <w:right w:val="single" w:color="auto" w:sz="4" w:space="0"/>
            </w:tcBorders>
            <w:vAlign w:val="center"/>
          </w:tcPr>
          <w:p w14:paraId="6B64C34A">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07C2B51A">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13F34C70">
            <w:pPr>
              <w:topLinePunct/>
              <w:spacing w:line="240" w:lineRule="exact"/>
              <w:textAlignment w:val="center"/>
              <w:rPr>
                <w:rFonts w:cs="宋体"/>
                <w:color w:val="000000"/>
                <w:sz w:val="20"/>
                <w:szCs w:val="20"/>
              </w:rPr>
            </w:pPr>
            <w:r>
              <w:rPr>
                <w:rFonts w:cs="宋体"/>
                <w:color w:val="000000"/>
                <w:sz w:val="20"/>
                <w:szCs w:val="20"/>
                <w:lang w:bidi="ar"/>
              </w:rPr>
              <w:t>　</w:t>
            </w:r>
          </w:p>
        </w:tc>
      </w:tr>
      <w:tr w14:paraId="509FF35F">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02889D53">
            <w:pPr>
              <w:topLinePunct/>
              <w:spacing w:line="240" w:lineRule="exact"/>
              <w:jc w:val="center"/>
              <w:rPr>
                <w:rFonts w:cs="宋体"/>
                <w:color w:val="000000"/>
                <w:sz w:val="20"/>
                <w:szCs w:val="20"/>
              </w:rPr>
            </w:pPr>
          </w:p>
        </w:tc>
        <w:tc>
          <w:tcPr>
            <w:tcW w:w="674" w:type="dxa"/>
            <w:vMerge w:val="continue"/>
            <w:tcBorders>
              <w:top w:val="nil"/>
              <w:left w:val="single" w:color="auto" w:sz="4" w:space="0"/>
              <w:bottom w:val="single" w:color="auto" w:sz="4" w:space="0"/>
              <w:right w:val="single" w:color="auto" w:sz="4" w:space="0"/>
            </w:tcBorders>
            <w:vAlign w:val="center"/>
          </w:tcPr>
          <w:p w14:paraId="057B8E56">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37C0C85F">
            <w:pPr>
              <w:topLinePunct/>
              <w:spacing w:line="240" w:lineRule="exact"/>
              <w:textAlignment w:val="center"/>
              <w:rPr>
                <w:rFonts w:cs="宋体"/>
                <w:color w:val="000000"/>
                <w:sz w:val="20"/>
                <w:szCs w:val="20"/>
              </w:rPr>
            </w:pPr>
            <w:r>
              <w:rPr>
                <w:rFonts w:cs="宋体"/>
                <w:color w:val="000000"/>
                <w:sz w:val="20"/>
                <w:szCs w:val="20"/>
                <w:lang w:bidi="ar"/>
              </w:rPr>
              <w:t>时效指标</w:t>
            </w:r>
          </w:p>
        </w:tc>
        <w:tc>
          <w:tcPr>
            <w:tcW w:w="1167" w:type="dxa"/>
            <w:tcBorders>
              <w:top w:val="nil"/>
              <w:left w:val="nil"/>
              <w:bottom w:val="single" w:color="auto" w:sz="4" w:space="0"/>
              <w:right w:val="single" w:color="auto" w:sz="4" w:space="0"/>
            </w:tcBorders>
            <w:vAlign w:val="center"/>
          </w:tcPr>
          <w:p w14:paraId="51681087">
            <w:pPr>
              <w:topLinePunct/>
              <w:spacing w:line="240" w:lineRule="exact"/>
              <w:textAlignment w:val="center"/>
              <w:rPr>
                <w:rFonts w:cs="宋体"/>
                <w:color w:val="000000"/>
                <w:sz w:val="20"/>
                <w:szCs w:val="20"/>
              </w:rPr>
            </w:pPr>
            <w:r>
              <w:rPr>
                <w:rFonts w:cs="宋体"/>
                <w:color w:val="000000"/>
                <w:sz w:val="20"/>
                <w:szCs w:val="20"/>
                <w:lang w:bidi="ar"/>
              </w:rPr>
              <w:t>完成时间</w:t>
            </w:r>
          </w:p>
        </w:tc>
        <w:tc>
          <w:tcPr>
            <w:tcW w:w="917" w:type="dxa"/>
            <w:tcBorders>
              <w:top w:val="nil"/>
              <w:left w:val="nil"/>
              <w:bottom w:val="single" w:color="auto" w:sz="4" w:space="0"/>
              <w:right w:val="single" w:color="auto" w:sz="4" w:space="0"/>
            </w:tcBorders>
            <w:vAlign w:val="center"/>
          </w:tcPr>
          <w:p w14:paraId="2B6FDCBD">
            <w:pPr>
              <w:topLinePunct/>
              <w:spacing w:line="240" w:lineRule="exact"/>
              <w:jc w:val="right"/>
              <w:textAlignment w:val="center"/>
              <w:rPr>
                <w:rFonts w:cs="宋体"/>
                <w:color w:val="000000"/>
                <w:sz w:val="20"/>
                <w:szCs w:val="20"/>
                <w:lang w:bidi="ar"/>
              </w:rPr>
            </w:pPr>
            <w:r>
              <w:rPr>
                <w:rFonts w:cs="宋体"/>
                <w:color w:val="000000"/>
                <w:sz w:val="20"/>
                <w:szCs w:val="20"/>
                <w:lang w:bidi="ar"/>
              </w:rPr>
              <w:t>202</w:t>
            </w:r>
            <w:r>
              <w:rPr>
                <w:rFonts w:hint="eastAsia" w:cs="宋体"/>
                <w:color w:val="000000"/>
                <w:sz w:val="20"/>
                <w:szCs w:val="20"/>
                <w:lang w:val="en-US" w:eastAsia="zh-CN" w:bidi="ar"/>
              </w:rPr>
              <w:t>4</w:t>
            </w:r>
            <w:r>
              <w:rPr>
                <w:rFonts w:cs="宋体"/>
                <w:color w:val="000000"/>
                <w:sz w:val="20"/>
                <w:szCs w:val="20"/>
                <w:lang w:bidi="ar"/>
              </w:rPr>
              <w:t>.12</w:t>
            </w:r>
          </w:p>
        </w:tc>
        <w:tc>
          <w:tcPr>
            <w:tcW w:w="916" w:type="dxa"/>
            <w:tcBorders>
              <w:top w:val="nil"/>
              <w:left w:val="nil"/>
              <w:bottom w:val="single" w:color="auto" w:sz="4" w:space="0"/>
              <w:right w:val="single" w:color="auto" w:sz="4" w:space="0"/>
            </w:tcBorders>
            <w:vAlign w:val="center"/>
          </w:tcPr>
          <w:p w14:paraId="745C75B4">
            <w:pPr>
              <w:topLinePunct/>
              <w:spacing w:line="240" w:lineRule="exact"/>
              <w:jc w:val="right"/>
              <w:textAlignment w:val="center"/>
              <w:rPr>
                <w:rFonts w:cs="宋体"/>
                <w:color w:val="000000"/>
                <w:sz w:val="20"/>
                <w:szCs w:val="20"/>
              </w:rPr>
            </w:pPr>
            <w:r>
              <w:rPr>
                <w:rFonts w:cs="宋体"/>
                <w:color w:val="000000"/>
                <w:sz w:val="20"/>
                <w:szCs w:val="20"/>
                <w:lang w:bidi="ar"/>
              </w:rPr>
              <w:t>202</w:t>
            </w:r>
            <w:r>
              <w:rPr>
                <w:rFonts w:hint="eastAsia" w:cs="宋体"/>
                <w:color w:val="000000"/>
                <w:sz w:val="20"/>
                <w:szCs w:val="20"/>
                <w:lang w:val="en-US" w:eastAsia="zh-CN" w:bidi="ar"/>
              </w:rPr>
              <w:t>4</w:t>
            </w:r>
            <w:r>
              <w:rPr>
                <w:rFonts w:cs="宋体"/>
                <w:color w:val="000000"/>
                <w:sz w:val="20"/>
                <w:szCs w:val="20"/>
                <w:lang w:bidi="ar"/>
              </w:rPr>
              <w:t>.12</w:t>
            </w:r>
          </w:p>
        </w:tc>
        <w:tc>
          <w:tcPr>
            <w:tcW w:w="438" w:type="dxa"/>
            <w:tcBorders>
              <w:top w:val="nil"/>
              <w:left w:val="nil"/>
              <w:bottom w:val="single" w:color="auto" w:sz="4" w:space="0"/>
              <w:right w:val="single" w:color="auto" w:sz="4" w:space="0"/>
            </w:tcBorders>
            <w:vAlign w:val="center"/>
          </w:tcPr>
          <w:p w14:paraId="2444FEF9">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761ECE15">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0FA0A013">
            <w:pPr>
              <w:topLinePunct/>
              <w:spacing w:line="240" w:lineRule="exact"/>
              <w:textAlignment w:val="center"/>
              <w:rPr>
                <w:rFonts w:cs="宋体"/>
                <w:color w:val="000000"/>
                <w:sz w:val="20"/>
                <w:szCs w:val="20"/>
              </w:rPr>
            </w:pPr>
            <w:r>
              <w:rPr>
                <w:rFonts w:cs="宋体"/>
                <w:color w:val="000000"/>
                <w:sz w:val="20"/>
                <w:szCs w:val="20"/>
                <w:lang w:bidi="ar"/>
              </w:rPr>
              <w:t>　</w:t>
            </w:r>
          </w:p>
        </w:tc>
      </w:tr>
      <w:tr w14:paraId="0DB88B90">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15D4BD42">
            <w:pPr>
              <w:topLinePunct/>
              <w:spacing w:line="240" w:lineRule="exact"/>
              <w:jc w:val="center"/>
              <w:rPr>
                <w:rFonts w:cs="宋体"/>
                <w:color w:val="000000"/>
                <w:sz w:val="20"/>
                <w:szCs w:val="20"/>
              </w:rPr>
            </w:pPr>
          </w:p>
        </w:tc>
        <w:tc>
          <w:tcPr>
            <w:tcW w:w="674" w:type="dxa"/>
            <w:vMerge w:val="continue"/>
            <w:tcBorders>
              <w:top w:val="nil"/>
              <w:left w:val="single" w:color="auto" w:sz="4" w:space="0"/>
              <w:bottom w:val="single" w:color="auto" w:sz="4" w:space="0"/>
              <w:right w:val="single" w:color="auto" w:sz="4" w:space="0"/>
            </w:tcBorders>
            <w:vAlign w:val="center"/>
          </w:tcPr>
          <w:p w14:paraId="7FE3C91E">
            <w:pPr>
              <w:topLinePunct/>
              <w:spacing w:line="240" w:lineRule="exact"/>
              <w:jc w:val="center"/>
              <w:rPr>
                <w:rFonts w:cs="宋体"/>
                <w:color w:val="000000"/>
                <w:sz w:val="20"/>
                <w:szCs w:val="20"/>
              </w:rPr>
            </w:pPr>
          </w:p>
        </w:tc>
        <w:tc>
          <w:tcPr>
            <w:tcW w:w="1460" w:type="dxa"/>
            <w:tcBorders>
              <w:top w:val="nil"/>
              <w:left w:val="nil"/>
              <w:bottom w:val="single" w:color="auto" w:sz="4" w:space="0"/>
              <w:right w:val="single" w:color="auto" w:sz="4" w:space="0"/>
            </w:tcBorders>
            <w:vAlign w:val="center"/>
          </w:tcPr>
          <w:p w14:paraId="099A89B9">
            <w:pPr>
              <w:topLinePunct/>
              <w:spacing w:line="240" w:lineRule="exact"/>
              <w:textAlignment w:val="center"/>
              <w:rPr>
                <w:rFonts w:cs="宋体"/>
                <w:color w:val="000000"/>
                <w:sz w:val="20"/>
                <w:szCs w:val="20"/>
              </w:rPr>
            </w:pPr>
            <w:r>
              <w:rPr>
                <w:rFonts w:cs="宋体"/>
                <w:color w:val="000000"/>
                <w:sz w:val="20"/>
                <w:szCs w:val="20"/>
                <w:lang w:bidi="ar"/>
              </w:rPr>
              <w:t>质量指标</w:t>
            </w:r>
          </w:p>
        </w:tc>
        <w:tc>
          <w:tcPr>
            <w:tcW w:w="1167" w:type="dxa"/>
            <w:tcBorders>
              <w:top w:val="nil"/>
              <w:left w:val="nil"/>
              <w:bottom w:val="single" w:color="auto" w:sz="4" w:space="0"/>
              <w:right w:val="single" w:color="auto" w:sz="4" w:space="0"/>
            </w:tcBorders>
            <w:vAlign w:val="center"/>
          </w:tcPr>
          <w:p w14:paraId="04D2D61E">
            <w:pPr>
              <w:topLinePunct/>
              <w:spacing w:line="240" w:lineRule="exact"/>
              <w:textAlignment w:val="center"/>
              <w:rPr>
                <w:rFonts w:hint="eastAsia" w:eastAsia="宋体" w:cs="宋体"/>
                <w:color w:val="000000"/>
                <w:sz w:val="20"/>
                <w:szCs w:val="20"/>
                <w:lang w:val="en-US" w:eastAsia="zh-CN"/>
              </w:rPr>
            </w:pPr>
            <w:r>
              <w:rPr>
                <w:rFonts w:hint="eastAsia" w:cs="宋体"/>
                <w:color w:val="000000"/>
                <w:sz w:val="20"/>
                <w:szCs w:val="20"/>
                <w:lang w:val="en-US" w:eastAsia="zh-CN" w:bidi="ar"/>
              </w:rPr>
              <w:t>规范使用资金率</w:t>
            </w:r>
          </w:p>
        </w:tc>
        <w:tc>
          <w:tcPr>
            <w:tcW w:w="917" w:type="dxa"/>
            <w:tcBorders>
              <w:top w:val="nil"/>
              <w:left w:val="nil"/>
              <w:bottom w:val="single" w:color="auto" w:sz="4" w:space="0"/>
              <w:right w:val="single" w:color="auto" w:sz="4" w:space="0"/>
            </w:tcBorders>
            <w:vAlign w:val="center"/>
          </w:tcPr>
          <w:p w14:paraId="37345F56">
            <w:pPr>
              <w:topLinePunct/>
              <w:spacing w:line="240" w:lineRule="exact"/>
              <w:jc w:val="right"/>
              <w:textAlignment w:val="center"/>
              <w:rPr>
                <w:rFonts w:cs="宋体"/>
                <w:color w:val="000000"/>
                <w:sz w:val="20"/>
                <w:szCs w:val="20"/>
              </w:rPr>
            </w:pPr>
            <w:r>
              <w:rPr>
                <w:rFonts w:hint="eastAsia" w:cs="宋体"/>
                <w:color w:val="000000"/>
                <w:sz w:val="20"/>
                <w:szCs w:val="20"/>
                <w:lang w:val="en-US" w:eastAsia="zh-CN" w:bidi="ar"/>
              </w:rPr>
              <w:t>100</w:t>
            </w:r>
            <w:r>
              <w:rPr>
                <w:rFonts w:cs="宋体"/>
                <w:color w:val="000000"/>
                <w:sz w:val="20"/>
                <w:szCs w:val="20"/>
                <w:lang w:bidi="ar"/>
              </w:rPr>
              <w:t>%</w:t>
            </w:r>
          </w:p>
        </w:tc>
        <w:tc>
          <w:tcPr>
            <w:tcW w:w="916" w:type="dxa"/>
            <w:tcBorders>
              <w:top w:val="nil"/>
              <w:left w:val="nil"/>
              <w:bottom w:val="single" w:color="auto" w:sz="4" w:space="0"/>
              <w:right w:val="single" w:color="auto" w:sz="4" w:space="0"/>
            </w:tcBorders>
            <w:vAlign w:val="center"/>
          </w:tcPr>
          <w:p w14:paraId="1BE07ABA">
            <w:pPr>
              <w:topLinePunct/>
              <w:spacing w:line="240" w:lineRule="exact"/>
              <w:jc w:val="right"/>
              <w:textAlignment w:val="center"/>
              <w:rPr>
                <w:rFonts w:cs="宋体"/>
                <w:color w:val="000000"/>
                <w:sz w:val="20"/>
                <w:szCs w:val="20"/>
              </w:rPr>
            </w:pPr>
            <w:r>
              <w:rPr>
                <w:rFonts w:hint="eastAsia" w:cs="宋体"/>
                <w:color w:val="000000"/>
                <w:sz w:val="20"/>
                <w:szCs w:val="20"/>
                <w:lang w:val="en-US" w:eastAsia="zh-CN" w:bidi="ar"/>
              </w:rPr>
              <w:t>100</w:t>
            </w:r>
            <w:r>
              <w:rPr>
                <w:rFonts w:cs="宋体"/>
                <w:color w:val="000000"/>
                <w:sz w:val="20"/>
                <w:szCs w:val="20"/>
                <w:lang w:bidi="ar"/>
              </w:rPr>
              <w:t>%</w:t>
            </w:r>
          </w:p>
        </w:tc>
        <w:tc>
          <w:tcPr>
            <w:tcW w:w="438" w:type="dxa"/>
            <w:tcBorders>
              <w:top w:val="nil"/>
              <w:left w:val="nil"/>
              <w:bottom w:val="single" w:color="auto" w:sz="4" w:space="0"/>
              <w:right w:val="single" w:color="auto" w:sz="4" w:space="0"/>
            </w:tcBorders>
            <w:vAlign w:val="center"/>
          </w:tcPr>
          <w:p w14:paraId="1FFA8B78">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169B5CA0">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5AFF1B8D">
            <w:pPr>
              <w:topLinePunct/>
              <w:spacing w:line="240" w:lineRule="exact"/>
              <w:textAlignment w:val="center"/>
              <w:rPr>
                <w:rFonts w:cs="宋体"/>
                <w:color w:val="000000"/>
                <w:sz w:val="20"/>
                <w:szCs w:val="20"/>
              </w:rPr>
            </w:pPr>
            <w:r>
              <w:rPr>
                <w:rFonts w:cs="宋体"/>
                <w:color w:val="000000"/>
                <w:sz w:val="20"/>
                <w:szCs w:val="20"/>
                <w:lang w:bidi="ar"/>
              </w:rPr>
              <w:t>　</w:t>
            </w:r>
          </w:p>
        </w:tc>
      </w:tr>
      <w:tr w14:paraId="6FC7970E">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1D139A75">
            <w:pPr>
              <w:topLinePunct/>
              <w:spacing w:line="240" w:lineRule="exact"/>
              <w:jc w:val="center"/>
              <w:rPr>
                <w:rFonts w:cs="宋体"/>
                <w:color w:val="000000"/>
                <w:sz w:val="20"/>
                <w:szCs w:val="20"/>
              </w:rPr>
            </w:pPr>
          </w:p>
        </w:tc>
        <w:tc>
          <w:tcPr>
            <w:tcW w:w="674" w:type="dxa"/>
            <w:vMerge w:val="restart"/>
            <w:tcBorders>
              <w:top w:val="nil"/>
              <w:left w:val="nil"/>
              <w:right w:val="single" w:color="auto" w:sz="4" w:space="0"/>
            </w:tcBorders>
            <w:vAlign w:val="center"/>
          </w:tcPr>
          <w:p w14:paraId="1AABDDDD">
            <w:pPr>
              <w:topLinePunct/>
              <w:spacing w:line="240" w:lineRule="exact"/>
              <w:jc w:val="center"/>
              <w:textAlignment w:val="center"/>
              <w:rPr>
                <w:rFonts w:cs="宋体"/>
                <w:color w:val="000000"/>
                <w:sz w:val="20"/>
                <w:szCs w:val="20"/>
              </w:rPr>
            </w:pPr>
            <w:r>
              <w:rPr>
                <w:rFonts w:hint="eastAsia" w:cs="宋体"/>
                <w:color w:val="000000"/>
                <w:sz w:val="20"/>
                <w:szCs w:val="20"/>
                <w:lang w:val="en-US" w:eastAsia="zh-CN" w:bidi="ar"/>
              </w:rPr>
              <w:t>成本指标</w:t>
            </w:r>
            <w:r>
              <w:rPr>
                <w:rFonts w:cs="宋体"/>
                <w:color w:val="000000"/>
                <w:sz w:val="20"/>
                <w:szCs w:val="20"/>
                <w:lang w:bidi="ar"/>
              </w:rPr>
              <w:t>　</w:t>
            </w:r>
          </w:p>
        </w:tc>
        <w:tc>
          <w:tcPr>
            <w:tcW w:w="1460" w:type="dxa"/>
            <w:tcBorders>
              <w:top w:val="nil"/>
              <w:left w:val="nil"/>
              <w:bottom w:val="single" w:color="auto" w:sz="4" w:space="0"/>
              <w:right w:val="single" w:color="auto" w:sz="4" w:space="0"/>
            </w:tcBorders>
            <w:vAlign w:val="center"/>
          </w:tcPr>
          <w:p w14:paraId="5C7C39CC">
            <w:pPr>
              <w:topLinePunct/>
              <w:spacing w:line="240" w:lineRule="exact"/>
              <w:textAlignment w:val="center"/>
              <w:rPr>
                <w:rFonts w:hint="eastAsia" w:eastAsia="宋体" w:cs="宋体"/>
                <w:color w:val="000000"/>
                <w:sz w:val="20"/>
                <w:szCs w:val="20"/>
                <w:lang w:val="en-US" w:eastAsia="zh-CN"/>
              </w:rPr>
            </w:pPr>
            <w:r>
              <w:rPr>
                <w:rFonts w:hint="eastAsia" w:cs="宋体"/>
                <w:color w:val="000000"/>
                <w:sz w:val="20"/>
                <w:szCs w:val="20"/>
                <w:lang w:val="en-US" w:eastAsia="zh-CN"/>
              </w:rPr>
              <w:t>成本指标</w:t>
            </w:r>
          </w:p>
        </w:tc>
        <w:tc>
          <w:tcPr>
            <w:tcW w:w="1167" w:type="dxa"/>
            <w:tcBorders>
              <w:top w:val="nil"/>
              <w:left w:val="nil"/>
              <w:bottom w:val="single" w:color="auto" w:sz="4" w:space="0"/>
              <w:right w:val="single" w:color="auto" w:sz="4" w:space="0"/>
            </w:tcBorders>
            <w:vAlign w:val="center"/>
          </w:tcPr>
          <w:p w14:paraId="72851924">
            <w:pPr>
              <w:topLinePunct/>
              <w:spacing w:line="240" w:lineRule="exact"/>
              <w:textAlignment w:val="center"/>
              <w:rPr>
                <w:rFonts w:cs="宋体"/>
                <w:color w:val="000000"/>
                <w:sz w:val="20"/>
                <w:szCs w:val="20"/>
              </w:rPr>
            </w:pPr>
            <w:r>
              <w:rPr>
                <w:rFonts w:hint="eastAsia" w:cs="宋体"/>
                <w:color w:val="000000"/>
                <w:sz w:val="20"/>
                <w:szCs w:val="20"/>
                <w:lang w:val="en-US" w:eastAsia="zh-CN" w:bidi="ar"/>
              </w:rPr>
              <w:t>增加家庭经济收入</w:t>
            </w:r>
          </w:p>
        </w:tc>
        <w:tc>
          <w:tcPr>
            <w:tcW w:w="917" w:type="dxa"/>
            <w:tcBorders>
              <w:top w:val="nil"/>
              <w:left w:val="nil"/>
              <w:bottom w:val="single" w:color="auto" w:sz="4" w:space="0"/>
              <w:right w:val="single" w:color="auto" w:sz="4" w:space="0"/>
            </w:tcBorders>
            <w:vAlign w:val="center"/>
          </w:tcPr>
          <w:p w14:paraId="1ED6F8CC">
            <w:pPr>
              <w:topLinePunct/>
              <w:spacing w:line="240" w:lineRule="exact"/>
              <w:jc w:val="right"/>
              <w:textAlignment w:val="center"/>
              <w:rPr>
                <w:rFonts w:cs="宋体"/>
                <w:color w:val="000000"/>
                <w:sz w:val="20"/>
                <w:szCs w:val="20"/>
              </w:rPr>
            </w:pPr>
            <w:r>
              <w:rPr>
                <w:rFonts w:hint="eastAsia" w:cs="宋体"/>
                <w:color w:val="000000"/>
                <w:sz w:val="20"/>
                <w:szCs w:val="20"/>
                <w:lang w:val="en-US" w:eastAsia="zh-CN" w:bidi="ar"/>
              </w:rPr>
              <w:t>55937.</w:t>
            </w:r>
            <w:r>
              <w:rPr>
                <w:rFonts w:cs="宋体"/>
                <w:color w:val="000000"/>
                <w:sz w:val="20"/>
                <w:szCs w:val="20"/>
                <w:lang w:bidi="ar"/>
              </w:rPr>
              <w:t>5</w:t>
            </w:r>
          </w:p>
        </w:tc>
        <w:tc>
          <w:tcPr>
            <w:tcW w:w="916" w:type="dxa"/>
            <w:tcBorders>
              <w:top w:val="nil"/>
              <w:left w:val="nil"/>
              <w:bottom w:val="single" w:color="auto" w:sz="4" w:space="0"/>
              <w:right w:val="single" w:color="auto" w:sz="4" w:space="0"/>
            </w:tcBorders>
            <w:vAlign w:val="center"/>
          </w:tcPr>
          <w:p w14:paraId="7922A8C6">
            <w:pPr>
              <w:topLinePunct/>
              <w:spacing w:line="240" w:lineRule="exact"/>
              <w:jc w:val="right"/>
              <w:textAlignment w:val="center"/>
              <w:rPr>
                <w:rFonts w:cs="宋体"/>
                <w:color w:val="000000"/>
                <w:sz w:val="20"/>
                <w:szCs w:val="20"/>
              </w:rPr>
            </w:pPr>
            <w:r>
              <w:rPr>
                <w:rFonts w:hint="eastAsia" w:cs="宋体"/>
                <w:color w:val="000000"/>
                <w:sz w:val="20"/>
                <w:szCs w:val="20"/>
                <w:lang w:val="en-US" w:eastAsia="zh-CN" w:bidi="ar"/>
              </w:rPr>
              <w:t>55937.</w:t>
            </w:r>
            <w:r>
              <w:rPr>
                <w:rFonts w:cs="宋体"/>
                <w:color w:val="000000"/>
                <w:sz w:val="20"/>
                <w:szCs w:val="20"/>
                <w:lang w:bidi="ar"/>
              </w:rPr>
              <w:t>5</w:t>
            </w:r>
          </w:p>
        </w:tc>
        <w:tc>
          <w:tcPr>
            <w:tcW w:w="438" w:type="dxa"/>
            <w:tcBorders>
              <w:top w:val="nil"/>
              <w:left w:val="nil"/>
              <w:bottom w:val="single" w:color="auto" w:sz="4" w:space="0"/>
              <w:right w:val="single" w:color="auto" w:sz="4" w:space="0"/>
            </w:tcBorders>
            <w:vAlign w:val="center"/>
          </w:tcPr>
          <w:p w14:paraId="0EE269F6">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0F9E19CF">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77C7C496">
            <w:pPr>
              <w:topLinePunct/>
              <w:spacing w:line="240" w:lineRule="exact"/>
              <w:textAlignment w:val="center"/>
              <w:rPr>
                <w:rFonts w:cs="宋体"/>
                <w:color w:val="000000"/>
                <w:sz w:val="20"/>
                <w:szCs w:val="20"/>
              </w:rPr>
            </w:pPr>
            <w:r>
              <w:rPr>
                <w:rFonts w:cs="宋体"/>
                <w:color w:val="000000"/>
                <w:sz w:val="20"/>
                <w:szCs w:val="20"/>
                <w:lang w:bidi="ar"/>
              </w:rPr>
              <w:t>　</w:t>
            </w:r>
          </w:p>
        </w:tc>
      </w:tr>
      <w:tr w14:paraId="44F46AA3">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4D7012DC">
            <w:pPr>
              <w:topLinePunct/>
              <w:spacing w:line="240" w:lineRule="exact"/>
              <w:jc w:val="center"/>
              <w:rPr>
                <w:rFonts w:cs="宋体"/>
                <w:color w:val="000000"/>
                <w:sz w:val="20"/>
                <w:szCs w:val="20"/>
              </w:rPr>
            </w:pPr>
          </w:p>
        </w:tc>
        <w:tc>
          <w:tcPr>
            <w:tcW w:w="674" w:type="dxa"/>
            <w:vMerge w:val="continue"/>
            <w:tcBorders>
              <w:left w:val="nil"/>
              <w:bottom w:val="single" w:color="000000" w:sz="4" w:space="0"/>
              <w:right w:val="single" w:color="auto" w:sz="4" w:space="0"/>
            </w:tcBorders>
            <w:vAlign w:val="center"/>
          </w:tcPr>
          <w:p w14:paraId="024582B1">
            <w:pPr>
              <w:topLinePunct/>
              <w:spacing w:line="240" w:lineRule="exact"/>
              <w:jc w:val="center"/>
              <w:textAlignment w:val="center"/>
              <w:rPr>
                <w:rFonts w:cs="宋体"/>
                <w:color w:val="000000"/>
                <w:sz w:val="20"/>
                <w:szCs w:val="20"/>
              </w:rPr>
            </w:pPr>
          </w:p>
        </w:tc>
        <w:tc>
          <w:tcPr>
            <w:tcW w:w="1460" w:type="dxa"/>
            <w:tcBorders>
              <w:top w:val="nil"/>
              <w:left w:val="single" w:color="auto" w:sz="4" w:space="0"/>
              <w:bottom w:val="single" w:color="000000" w:sz="4" w:space="0"/>
              <w:right w:val="single" w:color="auto" w:sz="4" w:space="0"/>
            </w:tcBorders>
            <w:vAlign w:val="center"/>
          </w:tcPr>
          <w:p w14:paraId="5038D1BB">
            <w:pPr>
              <w:topLinePunct/>
              <w:spacing w:line="240" w:lineRule="exact"/>
              <w:jc w:val="center"/>
              <w:textAlignment w:val="center"/>
              <w:rPr>
                <w:rFonts w:hint="eastAsia" w:eastAsia="宋体" w:cs="宋体"/>
                <w:color w:val="000000"/>
                <w:sz w:val="20"/>
                <w:szCs w:val="20"/>
                <w:lang w:val="en-US" w:eastAsia="zh-CN"/>
              </w:rPr>
            </w:pPr>
            <w:r>
              <w:rPr>
                <w:rFonts w:hint="eastAsia" w:cs="宋体"/>
                <w:color w:val="000000"/>
                <w:sz w:val="20"/>
                <w:szCs w:val="20"/>
                <w:lang w:val="en-US" w:eastAsia="zh-CN"/>
              </w:rPr>
              <w:t>成本指标</w:t>
            </w:r>
          </w:p>
        </w:tc>
        <w:tc>
          <w:tcPr>
            <w:tcW w:w="1167" w:type="dxa"/>
            <w:tcBorders>
              <w:top w:val="nil"/>
              <w:left w:val="nil"/>
              <w:bottom w:val="single" w:color="auto" w:sz="4" w:space="0"/>
              <w:right w:val="single" w:color="auto" w:sz="4" w:space="0"/>
            </w:tcBorders>
            <w:vAlign w:val="center"/>
          </w:tcPr>
          <w:p w14:paraId="32EE2508">
            <w:pPr>
              <w:topLinePunct/>
              <w:spacing w:line="240" w:lineRule="exact"/>
              <w:textAlignment w:val="center"/>
              <w:rPr>
                <w:rFonts w:hint="eastAsia" w:eastAsia="宋体" w:cs="宋体"/>
                <w:color w:val="000000"/>
                <w:sz w:val="20"/>
                <w:szCs w:val="20"/>
                <w:lang w:val="en-US" w:eastAsia="zh-CN"/>
              </w:rPr>
            </w:pPr>
            <w:r>
              <w:rPr>
                <w:rFonts w:hint="eastAsia" w:cs="宋体"/>
                <w:color w:val="000000"/>
                <w:sz w:val="20"/>
                <w:szCs w:val="20"/>
                <w:lang w:val="en-US" w:eastAsia="zh-CN"/>
              </w:rPr>
              <w:t>生均补助标准</w:t>
            </w:r>
          </w:p>
        </w:tc>
        <w:tc>
          <w:tcPr>
            <w:tcW w:w="917" w:type="dxa"/>
            <w:tcBorders>
              <w:top w:val="nil"/>
              <w:left w:val="nil"/>
              <w:bottom w:val="single" w:color="auto" w:sz="4" w:space="0"/>
              <w:right w:val="single" w:color="auto" w:sz="4" w:space="0"/>
            </w:tcBorders>
            <w:vAlign w:val="center"/>
          </w:tcPr>
          <w:p w14:paraId="59C0895E">
            <w:pPr>
              <w:topLinePunct/>
              <w:spacing w:line="240" w:lineRule="exact"/>
              <w:jc w:val="right"/>
              <w:textAlignment w:val="center"/>
              <w:rPr>
                <w:rFonts w:hint="eastAsia" w:eastAsia="宋体" w:cs="宋体"/>
                <w:color w:val="000000"/>
                <w:sz w:val="20"/>
                <w:szCs w:val="20"/>
                <w:lang w:val="en-US" w:eastAsia="zh-CN"/>
              </w:rPr>
            </w:pPr>
            <w:r>
              <w:rPr>
                <w:rFonts w:hint="eastAsia" w:cs="宋体"/>
                <w:color w:val="000000"/>
                <w:sz w:val="20"/>
                <w:szCs w:val="20"/>
                <w:lang w:val="en-US" w:eastAsia="zh-CN" w:bidi="ar"/>
              </w:rPr>
              <w:t>720</w:t>
            </w:r>
          </w:p>
        </w:tc>
        <w:tc>
          <w:tcPr>
            <w:tcW w:w="916" w:type="dxa"/>
            <w:tcBorders>
              <w:top w:val="nil"/>
              <w:left w:val="nil"/>
              <w:bottom w:val="single" w:color="auto" w:sz="4" w:space="0"/>
              <w:right w:val="single" w:color="auto" w:sz="4" w:space="0"/>
            </w:tcBorders>
            <w:vAlign w:val="center"/>
          </w:tcPr>
          <w:p w14:paraId="04E8C1F8">
            <w:pPr>
              <w:topLinePunct/>
              <w:spacing w:line="240" w:lineRule="exact"/>
              <w:jc w:val="right"/>
              <w:textAlignment w:val="center"/>
              <w:rPr>
                <w:rFonts w:hint="eastAsia" w:eastAsia="宋体" w:cs="宋体"/>
                <w:color w:val="000000"/>
                <w:sz w:val="20"/>
                <w:szCs w:val="20"/>
                <w:lang w:val="en-US" w:eastAsia="zh-CN"/>
              </w:rPr>
            </w:pPr>
            <w:r>
              <w:rPr>
                <w:rFonts w:hint="eastAsia" w:cs="宋体"/>
                <w:color w:val="000000"/>
                <w:sz w:val="20"/>
                <w:szCs w:val="20"/>
                <w:lang w:val="en-US" w:eastAsia="zh-CN"/>
              </w:rPr>
              <w:t>720</w:t>
            </w:r>
          </w:p>
        </w:tc>
        <w:tc>
          <w:tcPr>
            <w:tcW w:w="438" w:type="dxa"/>
            <w:tcBorders>
              <w:top w:val="nil"/>
              <w:left w:val="nil"/>
              <w:bottom w:val="single" w:color="auto" w:sz="4" w:space="0"/>
              <w:right w:val="single" w:color="auto" w:sz="4" w:space="0"/>
            </w:tcBorders>
            <w:vAlign w:val="center"/>
          </w:tcPr>
          <w:p w14:paraId="2FE0084F">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589AC8BB">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5B6FD1B9">
            <w:pPr>
              <w:topLinePunct/>
              <w:spacing w:line="240" w:lineRule="exact"/>
              <w:textAlignment w:val="center"/>
              <w:rPr>
                <w:rFonts w:cs="宋体"/>
                <w:color w:val="000000"/>
                <w:sz w:val="20"/>
                <w:szCs w:val="20"/>
              </w:rPr>
            </w:pPr>
            <w:r>
              <w:rPr>
                <w:rFonts w:cs="宋体"/>
                <w:color w:val="000000"/>
                <w:sz w:val="20"/>
                <w:szCs w:val="20"/>
                <w:lang w:bidi="ar"/>
              </w:rPr>
              <w:t>　</w:t>
            </w:r>
          </w:p>
        </w:tc>
      </w:tr>
      <w:tr w14:paraId="7C3065B3">
        <w:tblPrEx>
          <w:tblCellMar>
            <w:top w:w="0" w:type="dxa"/>
            <w:left w:w="108" w:type="dxa"/>
            <w:bottom w:w="0" w:type="dxa"/>
            <w:right w:w="108" w:type="dxa"/>
          </w:tblCellMar>
        </w:tblPrEx>
        <w:trPr>
          <w:trHeight w:val="517"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344D0FBD">
            <w:pPr>
              <w:topLinePunct/>
              <w:spacing w:line="240" w:lineRule="exact"/>
              <w:jc w:val="center"/>
              <w:rPr>
                <w:rFonts w:cs="宋体"/>
                <w:color w:val="000000"/>
                <w:sz w:val="20"/>
                <w:szCs w:val="20"/>
              </w:rPr>
            </w:pPr>
          </w:p>
        </w:tc>
        <w:tc>
          <w:tcPr>
            <w:tcW w:w="674" w:type="dxa"/>
            <w:vMerge w:val="restart"/>
            <w:tcBorders>
              <w:top w:val="nil"/>
              <w:left w:val="single" w:color="auto" w:sz="4" w:space="0"/>
              <w:right w:val="single" w:color="auto" w:sz="4" w:space="0"/>
            </w:tcBorders>
            <w:vAlign w:val="center"/>
          </w:tcPr>
          <w:p w14:paraId="048257CD">
            <w:pPr>
              <w:topLinePunct/>
              <w:spacing w:line="240" w:lineRule="exact"/>
              <w:jc w:val="center"/>
              <w:textAlignment w:val="center"/>
              <w:rPr>
                <w:rFonts w:cs="宋体"/>
                <w:color w:val="000000"/>
                <w:sz w:val="20"/>
                <w:szCs w:val="20"/>
              </w:rPr>
            </w:pPr>
            <w:r>
              <w:rPr>
                <w:rFonts w:cs="宋体"/>
                <w:color w:val="000000"/>
                <w:sz w:val="20"/>
                <w:szCs w:val="20"/>
                <w:lang w:bidi="ar"/>
              </w:rPr>
              <w:t>满意度指标</w:t>
            </w:r>
          </w:p>
        </w:tc>
        <w:tc>
          <w:tcPr>
            <w:tcW w:w="1460" w:type="dxa"/>
            <w:vMerge w:val="restart"/>
            <w:tcBorders>
              <w:top w:val="nil"/>
              <w:left w:val="single" w:color="auto" w:sz="4" w:space="0"/>
              <w:right w:val="single" w:color="auto" w:sz="4" w:space="0"/>
            </w:tcBorders>
            <w:vAlign w:val="center"/>
          </w:tcPr>
          <w:p w14:paraId="4ACDB567">
            <w:pPr>
              <w:topLinePunct/>
              <w:spacing w:line="240" w:lineRule="exact"/>
              <w:jc w:val="center"/>
              <w:textAlignment w:val="center"/>
              <w:rPr>
                <w:rFonts w:cs="宋体"/>
                <w:color w:val="000000"/>
                <w:sz w:val="20"/>
                <w:szCs w:val="20"/>
              </w:rPr>
            </w:pPr>
            <w:r>
              <w:rPr>
                <w:rFonts w:cs="宋体"/>
                <w:color w:val="000000"/>
                <w:sz w:val="20"/>
                <w:szCs w:val="20"/>
                <w:lang w:bidi="ar"/>
              </w:rPr>
              <w:t>社会公众或服务对象满意度指标</w:t>
            </w:r>
          </w:p>
        </w:tc>
        <w:tc>
          <w:tcPr>
            <w:tcW w:w="1167" w:type="dxa"/>
            <w:tcBorders>
              <w:top w:val="nil"/>
              <w:left w:val="nil"/>
              <w:bottom w:val="single" w:color="auto" w:sz="4" w:space="0"/>
              <w:right w:val="single" w:color="auto" w:sz="4" w:space="0"/>
            </w:tcBorders>
            <w:vAlign w:val="center"/>
          </w:tcPr>
          <w:p w14:paraId="09801480">
            <w:pPr>
              <w:topLinePunct/>
              <w:spacing w:line="240" w:lineRule="exact"/>
              <w:textAlignment w:val="center"/>
              <w:rPr>
                <w:rFonts w:cs="宋体"/>
                <w:color w:val="000000"/>
                <w:sz w:val="20"/>
                <w:szCs w:val="20"/>
              </w:rPr>
            </w:pPr>
            <w:r>
              <w:rPr>
                <w:rFonts w:cs="宋体"/>
                <w:color w:val="000000"/>
                <w:sz w:val="20"/>
                <w:szCs w:val="20"/>
                <w:lang w:bidi="ar"/>
              </w:rPr>
              <w:t>服务家长满意度</w:t>
            </w:r>
          </w:p>
        </w:tc>
        <w:tc>
          <w:tcPr>
            <w:tcW w:w="917" w:type="dxa"/>
            <w:tcBorders>
              <w:top w:val="nil"/>
              <w:left w:val="nil"/>
              <w:bottom w:val="single" w:color="auto" w:sz="4" w:space="0"/>
              <w:right w:val="single" w:color="auto" w:sz="4" w:space="0"/>
            </w:tcBorders>
            <w:vAlign w:val="center"/>
          </w:tcPr>
          <w:p w14:paraId="31071D7F">
            <w:pPr>
              <w:topLinePunct/>
              <w:spacing w:line="240" w:lineRule="exact"/>
              <w:jc w:val="right"/>
              <w:textAlignment w:val="center"/>
              <w:rPr>
                <w:rFonts w:cs="宋体"/>
                <w:color w:val="000000"/>
                <w:sz w:val="20"/>
                <w:szCs w:val="20"/>
              </w:rPr>
            </w:pPr>
            <w:r>
              <w:rPr>
                <w:rFonts w:cs="宋体"/>
                <w:color w:val="000000"/>
                <w:sz w:val="20"/>
                <w:szCs w:val="20"/>
                <w:lang w:bidi="ar"/>
              </w:rPr>
              <w:t>85%</w:t>
            </w:r>
          </w:p>
        </w:tc>
        <w:tc>
          <w:tcPr>
            <w:tcW w:w="916" w:type="dxa"/>
            <w:tcBorders>
              <w:top w:val="nil"/>
              <w:left w:val="nil"/>
              <w:bottom w:val="single" w:color="auto" w:sz="4" w:space="0"/>
              <w:right w:val="single" w:color="auto" w:sz="4" w:space="0"/>
            </w:tcBorders>
            <w:vAlign w:val="center"/>
          </w:tcPr>
          <w:p w14:paraId="6355B8FC">
            <w:pPr>
              <w:topLinePunct/>
              <w:spacing w:line="240" w:lineRule="exact"/>
              <w:jc w:val="right"/>
              <w:textAlignment w:val="center"/>
              <w:rPr>
                <w:rFonts w:cs="宋体"/>
                <w:color w:val="000000"/>
                <w:sz w:val="20"/>
                <w:szCs w:val="20"/>
              </w:rPr>
            </w:pPr>
            <w:r>
              <w:rPr>
                <w:rFonts w:hint="eastAsia" w:cs="宋体"/>
                <w:color w:val="000000"/>
                <w:sz w:val="20"/>
                <w:szCs w:val="20"/>
                <w:lang w:val="en-US" w:eastAsia="zh-CN" w:bidi="ar"/>
              </w:rPr>
              <w:t>85</w:t>
            </w:r>
            <w:r>
              <w:rPr>
                <w:rFonts w:cs="宋体"/>
                <w:color w:val="000000"/>
                <w:sz w:val="20"/>
                <w:szCs w:val="20"/>
                <w:lang w:bidi="ar"/>
              </w:rPr>
              <w:t>%</w:t>
            </w:r>
          </w:p>
        </w:tc>
        <w:tc>
          <w:tcPr>
            <w:tcW w:w="438" w:type="dxa"/>
            <w:tcBorders>
              <w:top w:val="nil"/>
              <w:left w:val="nil"/>
              <w:bottom w:val="single" w:color="auto" w:sz="4" w:space="0"/>
              <w:right w:val="single" w:color="auto" w:sz="4" w:space="0"/>
            </w:tcBorders>
            <w:vAlign w:val="center"/>
          </w:tcPr>
          <w:p w14:paraId="52A27512">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773B4089">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2C69AB78">
            <w:pPr>
              <w:topLinePunct/>
              <w:spacing w:line="240" w:lineRule="exact"/>
              <w:textAlignment w:val="center"/>
              <w:rPr>
                <w:rFonts w:cs="宋体"/>
                <w:color w:val="000000"/>
                <w:sz w:val="20"/>
                <w:szCs w:val="20"/>
              </w:rPr>
            </w:pPr>
            <w:r>
              <w:rPr>
                <w:rFonts w:cs="宋体"/>
                <w:color w:val="000000"/>
                <w:sz w:val="20"/>
                <w:szCs w:val="20"/>
                <w:lang w:bidi="ar"/>
              </w:rPr>
              <w:t>　</w:t>
            </w:r>
          </w:p>
        </w:tc>
      </w:tr>
      <w:tr w14:paraId="426CFD7A">
        <w:tblPrEx>
          <w:tblCellMar>
            <w:top w:w="0" w:type="dxa"/>
            <w:left w:w="108" w:type="dxa"/>
            <w:bottom w:w="0" w:type="dxa"/>
            <w:right w:w="108" w:type="dxa"/>
          </w:tblCellMar>
        </w:tblPrEx>
        <w:trPr>
          <w:trHeight w:val="813" w:hRule="atLeast"/>
        </w:trPr>
        <w:tc>
          <w:tcPr>
            <w:tcW w:w="785" w:type="dxa"/>
            <w:vMerge w:val="continue"/>
            <w:tcBorders>
              <w:top w:val="nil"/>
              <w:left w:val="single" w:color="auto" w:sz="4" w:space="0"/>
              <w:bottom w:val="single" w:color="auto" w:sz="4" w:space="0"/>
              <w:right w:val="single" w:color="auto" w:sz="4" w:space="0"/>
            </w:tcBorders>
            <w:textDirection w:val="tbRlV"/>
            <w:vAlign w:val="center"/>
          </w:tcPr>
          <w:p w14:paraId="7CD12F5F">
            <w:pPr>
              <w:topLinePunct/>
              <w:spacing w:line="240" w:lineRule="exact"/>
              <w:jc w:val="center"/>
              <w:rPr>
                <w:rFonts w:cs="宋体"/>
                <w:color w:val="000000"/>
                <w:sz w:val="20"/>
                <w:szCs w:val="20"/>
              </w:rPr>
            </w:pPr>
          </w:p>
        </w:tc>
        <w:tc>
          <w:tcPr>
            <w:tcW w:w="674" w:type="dxa"/>
            <w:vMerge w:val="continue"/>
            <w:tcBorders>
              <w:left w:val="single" w:color="auto" w:sz="4" w:space="0"/>
              <w:bottom w:val="single" w:color="000000" w:sz="4" w:space="0"/>
              <w:right w:val="single" w:color="auto" w:sz="4" w:space="0"/>
            </w:tcBorders>
            <w:vAlign w:val="center"/>
          </w:tcPr>
          <w:p w14:paraId="03EAA888">
            <w:pPr>
              <w:topLinePunct/>
              <w:spacing w:line="240" w:lineRule="exact"/>
              <w:jc w:val="center"/>
              <w:rPr>
                <w:rFonts w:cs="宋体"/>
                <w:color w:val="000000"/>
                <w:sz w:val="20"/>
                <w:szCs w:val="20"/>
              </w:rPr>
            </w:pPr>
          </w:p>
        </w:tc>
        <w:tc>
          <w:tcPr>
            <w:tcW w:w="1460" w:type="dxa"/>
            <w:vMerge w:val="continue"/>
            <w:tcBorders>
              <w:left w:val="single" w:color="auto" w:sz="4" w:space="0"/>
              <w:bottom w:val="single" w:color="000000" w:sz="4" w:space="0"/>
              <w:right w:val="single" w:color="auto" w:sz="4" w:space="0"/>
            </w:tcBorders>
            <w:vAlign w:val="center"/>
          </w:tcPr>
          <w:p w14:paraId="24CFBBC3">
            <w:pPr>
              <w:topLinePunct/>
              <w:spacing w:line="240" w:lineRule="exact"/>
              <w:jc w:val="center"/>
              <w:rPr>
                <w:rFonts w:cs="宋体"/>
                <w:color w:val="000000"/>
                <w:sz w:val="20"/>
                <w:szCs w:val="20"/>
              </w:rPr>
            </w:pPr>
          </w:p>
        </w:tc>
        <w:tc>
          <w:tcPr>
            <w:tcW w:w="1167" w:type="dxa"/>
            <w:tcBorders>
              <w:top w:val="nil"/>
              <w:left w:val="nil"/>
              <w:bottom w:val="single" w:color="auto" w:sz="4" w:space="0"/>
              <w:right w:val="single" w:color="auto" w:sz="4" w:space="0"/>
            </w:tcBorders>
            <w:vAlign w:val="center"/>
          </w:tcPr>
          <w:p w14:paraId="470544A3">
            <w:pPr>
              <w:topLinePunct/>
              <w:spacing w:line="240" w:lineRule="exact"/>
              <w:textAlignment w:val="center"/>
              <w:rPr>
                <w:rFonts w:cs="宋体"/>
                <w:color w:val="000000"/>
                <w:sz w:val="20"/>
                <w:szCs w:val="20"/>
              </w:rPr>
            </w:pPr>
            <w:r>
              <w:rPr>
                <w:rFonts w:cs="宋体"/>
                <w:color w:val="000000"/>
                <w:sz w:val="20"/>
                <w:szCs w:val="20"/>
                <w:lang w:bidi="ar"/>
              </w:rPr>
              <w:t>学生满意度</w:t>
            </w:r>
          </w:p>
        </w:tc>
        <w:tc>
          <w:tcPr>
            <w:tcW w:w="917" w:type="dxa"/>
            <w:tcBorders>
              <w:top w:val="nil"/>
              <w:left w:val="nil"/>
              <w:bottom w:val="single" w:color="auto" w:sz="4" w:space="0"/>
              <w:right w:val="single" w:color="auto" w:sz="4" w:space="0"/>
            </w:tcBorders>
            <w:vAlign w:val="center"/>
          </w:tcPr>
          <w:p w14:paraId="73A1D56B">
            <w:pPr>
              <w:topLinePunct/>
              <w:spacing w:line="240" w:lineRule="exact"/>
              <w:jc w:val="right"/>
              <w:textAlignment w:val="center"/>
              <w:rPr>
                <w:rFonts w:cs="宋体"/>
                <w:color w:val="000000"/>
                <w:sz w:val="20"/>
                <w:szCs w:val="20"/>
              </w:rPr>
            </w:pPr>
            <w:r>
              <w:rPr>
                <w:rFonts w:cs="宋体"/>
                <w:color w:val="000000"/>
                <w:sz w:val="20"/>
                <w:szCs w:val="20"/>
                <w:lang w:bidi="ar"/>
              </w:rPr>
              <w:t>90%</w:t>
            </w:r>
          </w:p>
        </w:tc>
        <w:tc>
          <w:tcPr>
            <w:tcW w:w="916" w:type="dxa"/>
            <w:tcBorders>
              <w:top w:val="nil"/>
              <w:left w:val="nil"/>
              <w:bottom w:val="single" w:color="auto" w:sz="4" w:space="0"/>
              <w:right w:val="single" w:color="auto" w:sz="4" w:space="0"/>
            </w:tcBorders>
            <w:vAlign w:val="center"/>
          </w:tcPr>
          <w:p w14:paraId="42BE67EC">
            <w:pPr>
              <w:topLinePunct/>
              <w:spacing w:line="240" w:lineRule="exact"/>
              <w:jc w:val="right"/>
              <w:textAlignment w:val="center"/>
              <w:rPr>
                <w:rFonts w:cs="宋体"/>
                <w:color w:val="000000"/>
                <w:sz w:val="20"/>
                <w:szCs w:val="20"/>
              </w:rPr>
            </w:pPr>
            <w:r>
              <w:rPr>
                <w:rFonts w:cs="宋体"/>
                <w:color w:val="000000"/>
                <w:sz w:val="20"/>
                <w:szCs w:val="20"/>
                <w:lang w:bidi="ar"/>
              </w:rPr>
              <w:t>9</w:t>
            </w:r>
            <w:r>
              <w:rPr>
                <w:rFonts w:hint="eastAsia" w:cs="宋体"/>
                <w:color w:val="000000"/>
                <w:sz w:val="20"/>
                <w:szCs w:val="20"/>
                <w:lang w:val="en-US" w:eastAsia="zh-CN" w:bidi="ar"/>
              </w:rPr>
              <w:t>0</w:t>
            </w:r>
            <w:r>
              <w:rPr>
                <w:rFonts w:cs="宋体"/>
                <w:color w:val="000000"/>
                <w:sz w:val="20"/>
                <w:szCs w:val="20"/>
                <w:lang w:bidi="ar"/>
              </w:rPr>
              <w:t>%</w:t>
            </w:r>
          </w:p>
        </w:tc>
        <w:tc>
          <w:tcPr>
            <w:tcW w:w="438" w:type="dxa"/>
            <w:tcBorders>
              <w:top w:val="nil"/>
              <w:left w:val="nil"/>
              <w:bottom w:val="single" w:color="auto" w:sz="4" w:space="0"/>
              <w:right w:val="single" w:color="auto" w:sz="4" w:space="0"/>
            </w:tcBorders>
            <w:vAlign w:val="center"/>
          </w:tcPr>
          <w:p w14:paraId="7E2B8574">
            <w:pPr>
              <w:topLinePunct/>
              <w:spacing w:line="240" w:lineRule="exact"/>
              <w:jc w:val="center"/>
              <w:textAlignment w:val="center"/>
              <w:rPr>
                <w:rFonts w:cs="宋体"/>
                <w:color w:val="000000"/>
                <w:sz w:val="20"/>
                <w:szCs w:val="20"/>
              </w:rPr>
            </w:pPr>
            <w:r>
              <w:rPr>
                <w:rFonts w:cs="宋体"/>
                <w:color w:val="000000"/>
                <w:sz w:val="20"/>
                <w:szCs w:val="20"/>
                <w:lang w:bidi="ar"/>
              </w:rPr>
              <w:t>10</w:t>
            </w:r>
          </w:p>
        </w:tc>
        <w:tc>
          <w:tcPr>
            <w:tcW w:w="677" w:type="dxa"/>
            <w:tcBorders>
              <w:top w:val="nil"/>
              <w:left w:val="nil"/>
              <w:bottom w:val="single" w:color="auto" w:sz="4" w:space="0"/>
              <w:right w:val="single" w:color="auto" w:sz="4" w:space="0"/>
            </w:tcBorders>
            <w:vAlign w:val="center"/>
          </w:tcPr>
          <w:p w14:paraId="2E6852F6">
            <w:pPr>
              <w:topLinePunct/>
              <w:spacing w:line="240" w:lineRule="exact"/>
              <w:jc w:val="right"/>
              <w:textAlignment w:val="center"/>
              <w:rPr>
                <w:rFonts w:cs="宋体"/>
                <w:color w:val="000000"/>
                <w:sz w:val="20"/>
                <w:szCs w:val="20"/>
              </w:rPr>
            </w:pPr>
            <w:r>
              <w:rPr>
                <w:rFonts w:cs="宋体"/>
                <w:color w:val="000000"/>
                <w:sz w:val="20"/>
                <w:szCs w:val="20"/>
                <w:lang w:bidi="ar"/>
              </w:rPr>
              <w:t>10</w:t>
            </w:r>
          </w:p>
        </w:tc>
        <w:tc>
          <w:tcPr>
            <w:tcW w:w="1139" w:type="dxa"/>
            <w:tcBorders>
              <w:top w:val="nil"/>
              <w:left w:val="nil"/>
              <w:bottom w:val="single" w:color="auto" w:sz="4" w:space="0"/>
              <w:right w:val="single" w:color="auto" w:sz="4" w:space="0"/>
            </w:tcBorders>
            <w:vAlign w:val="center"/>
          </w:tcPr>
          <w:p w14:paraId="1C2055EA">
            <w:pPr>
              <w:topLinePunct/>
              <w:spacing w:line="240" w:lineRule="exact"/>
              <w:textAlignment w:val="center"/>
              <w:rPr>
                <w:rFonts w:cs="宋体"/>
                <w:color w:val="000000"/>
                <w:sz w:val="20"/>
                <w:szCs w:val="20"/>
              </w:rPr>
            </w:pPr>
            <w:r>
              <w:rPr>
                <w:rFonts w:cs="宋体"/>
                <w:color w:val="000000"/>
                <w:sz w:val="20"/>
                <w:szCs w:val="20"/>
                <w:lang w:bidi="ar"/>
              </w:rPr>
              <w:t>　</w:t>
            </w:r>
          </w:p>
        </w:tc>
      </w:tr>
      <w:tr w14:paraId="5272B6FE">
        <w:tblPrEx>
          <w:tblCellMar>
            <w:top w:w="0" w:type="dxa"/>
            <w:left w:w="108" w:type="dxa"/>
            <w:bottom w:w="0" w:type="dxa"/>
            <w:right w:w="108" w:type="dxa"/>
          </w:tblCellMar>
        </w:tblPrEx>
        <w:trPr>
          <w:trHeight w:val="517" w:hRule="atLeast"/>
        </w:trPr>
        <w:tc>
          <w:tcPr>
            <w:tcW w:w="1459" w:type="dxa"/>
            <w:gridSpan w:val="2"/>
            <w:tcBorders>
              <w:top w:val="single" w:color="auto" w:sz="4" w:space="0"/>
              <w:left w:val="single" w:color="auto" w:sz="4" w:space="0"/>
              <w:bottom w:val="single" w:color="auto" w:sz="4" w:space="0"/>
              <w:right w:val="single" w:color="auto" w:sz="4" w:space="0"/>
            </w:tcBorders>
            <w:textDirection w:val="tbRlV"/>
            <w:vAlign w:val="center"/>
          </w:tcPr>
          <w:p w14:paraId="3CA3E722">
            <w:pPr>
              <w:topLinePunct/>
              <w:spacing w:line="240" w:lineRule="exact"/>
              <w:jc w:val="center"/>
              <w:textAlignment w:val="center"/>
              <w:rPr>
                <w:rFonts w:cs="宋体"/>
                <w:color w:val="000000"/>
                <w:sz w:val="20"/>
                <w:szCs w:val="20"/>
              </w:rPr>
            </w:pPr>
            <w:r>
              <w:rPr>
                <w:rFonts w:cs="宋体"/>
                <w:color w:val="000000"/>
                <w:sz w:val="20"/>
                <w:szCs w:val="20"/>
                <w:lang w:bidi="ar"/>
              </w:rPr>
              <w:t>合计</w:t>
            </w:r>
          </w:p>
        </w:tc>
        <w:tc>
          <w:tcPr>
            <w:tcW w:w="1460" w:type="dxa"/>
            <w:tcBorders>
              <w:top w:val="nil"/>
              <w:left w:val="nil"/>
              <w:bottom w:val="single" w:color="auto" w:sz="4" w:space="0"/>
              <w:right w:val="single" w:color="auto" w:sz="4" w:space="0"/>
            </w:tcBorders>
            <w:vAlign w:val="center"/>
          </w:tcPr>
          <w:p w14:paraId="3051FA48">
            <w:pPr>
              <w:topLinePunct/>
              <w:spacing w:line="240" w:lineRule="exact"/>
              <w:textAlignment w:val="center"/>
              <w:rPr>
                <w:rFonts w:cs="宋体"/>
                <w:color w:val="000000"/>
                <w:sz w:val="20"/>
                <w:szCs w:val="20"/>
              </w:rPr>
            </w:pPr>
            <w:r>
              <w:rPr>
                <w:rFonts w:cs="宋体"/>
                <w:color w:val="000000"/>
                <w:sz w:val="20"/>
                <w:szCs w:val="20"/>
                <w:lang w:bidi="ar"/>
              </w:rPr>
              <w:t>　</w:t>
            </w:r>
          </w:p>
        </w:tc>
        <w:tc>
          <w:tcPr>
            <w:tcW w:w="1167" w:type="dxa"/>
            <w:tcBorders>
              <w:top w:val="nil"/>
              <w:left w:val="nil"/>
              <w:bottom w:val="single" w:color="auto" w:sz="4" w:space="0"/>
              <w:right w:val="single" w:color="auto" w:sz="4" w:space="0"/>
            </w:tcBorders>
            <w:vAlign w:val="center"/>
          </w:tcPr>
          <w:p w14:paraId="50CFF4ED">
            <w:pPr>
              <w:topLinePunct/>
              <w:spacing w:line="240" w:lineRule="exact"/>
              <w:textAlignment w:val="center"/>
              <w:rPr>
                <w:rFonts w:cs="宋体"/>
                <w:color w:val="000000"/>
                <w:sz w:val="20"/>
                <w:szCs w:val="20"/>
              </w:rPr>
            </w:pPr>
            <w:r>
              <w:rPr>
                <w:rFonts w:cs="宋体"/>
                <w:color w:val="000000"/>
                <w:sz w:val="20"/>
                <w:szCs w:val="20"/>
                <w:lang w:bidi="ar"/>
              </w:rPr>
              <w:t>　</w:t>
            </w:r>
          </w:p>
        </w:tc>
        <w:tc>
          <w:tcPr>
            <w:tcW w:w="917" w:type="dxa"/>
            <w:tcBorders>
              <w:top w:val="nil"/>
              <w:left w:val="nil"/>
              <w:bottom w:val="single" w:color="auto" w:sz="4" w:space="0"/>
              <w:right w:val="single" w:color="auto" w:sz="4" w:space="0"/>
            </w:tcBorders>
            <w:vAlign w:val="center"/>
          </w:tcPr>
          <w:p w14:paraId="3D00940B">
            <w:pPr>
              <w:topLinePunct/>
              <w:spacing w:line="240" w:lineRule="exact"/>
              <w:textAlignment w:val="center"/>
              <w:rPr>
                <w:rFonts w:cs="宋体"/>
                <w:color w:val="000000"/>
                <w:sz w:val="20"/>
                <w:szCs w:val="20"/>
              </w:rPr>
            </w:pPr>
            <w:r>
              <w:rPr>
                <w:rFonts w:cs="宋体"/>
                <w:color w:val="000000"/>
                <w:sz w:val="20"/>
                <w:szCs w:val="20"/>
                <w:lang w:bidi="ar"/>
              </w:rPr>
              <w:t>　</w:t>
            </w:r>
          </w:p>
        </w:tc>
        <w:tc>
          <w:tcPr>
            <w:tcW w:w="916" w:type="dxa"/>
            <w:tcBorders>
              <w:top w:val="nil"/>
              <w:left w:val="nil"/>
              <w:bottom w:val="single" w:color="auto" w:sz="4" w:space="0"/>
              <w:right w:val="single" w:color="auto" w:sz="4" w:space="0"/>
            </w:tcBorders>
            <w:vAlign w:val="center"/>
          </w:tcPr>
          <w:p w14:paraId="55E3AF35">
            <w:pPr>
              <w:topLinePunct/>
              <w:spacing w:line="240" w:lineRule="exact"/>
              <w:textAlignment w:val="center"/>
              <w:rPr>
                <w:rFonts w:cs="宋体"/>
                <w:color w:val="000000"/>
                <w:sz w:val="20"/>
                <w:szCs w:val="20"/>
              </w:rPr>
            </w:pPr>
            <w:r>
              <w:rPr>
                <w:rFonts w:cs="宋体"/>
                <w:color w:val="000000"/>
                <w:sz w:val="20"/>
                <w:szCs w:val="20"/>
                <w:lang w:bidi="ar"/>
              </w:rPr>
              <w:t>　</w:t>
            </w:r>
          </w:p>
        </w:tc>
        <w:tc>
          <w:tcPr>
            <w:tcW w:w="438" w:type="dxa"/>
            <w:tcBorders>
              <w:top w:val="nil"/>
              <w:left w:val="nil"/>
              <w:bottom w:val="single" w:color="auto" w:sz="4" w:space="0"/>
              <w:right w:val="single" w:color="auto" w:sz="4" w:space="0"/>
            </w:tcBorders>
            <w:vAlign w:val="center"/>
          </w:tcPr>
          <w:p w14:paraId="48A6B31C">
            <w:pPr>
              <w:topLinePunct/>
              <w:spacing w:line="240" w:lineRule="exact"/>
              <w:jc w:val="center"/>
              <w:textAlignment w:val="center"/>
              <w:rPr>
                <w:rFonts w:cs="宋体"/>
                <w:color w:val="000000"/>
                <w:sz w:val="20"/>
                <w:szCs w:val="20"/>
              </w:rPr>
            </w:pPr>
            <w:r>
              <w:rPr>
                <w:rFonts w:cs="宋体"/>
                <w:color w:val="000000"/>
                <w:sz w:val="20"/>
                <w:szCs w:val="20"/>
                <w:lang w:bidi="ar"/>
              </w:rPr>
              <w:t>90</w:t>
            </w:r>
          </w:p>
        </w:tc>
        <w:tc>
          <w:tcPr>
            <w:tcW w:w="677" w:type="dxa"/>
            <w:tcBorders>
              <w:top w:val="nil"/>
              <w:left w:val="nil"/>
              <w:bottom w:val="single" w:color="auto" w:sz="4" w:space="0"/>
              <w:right w:val="single" w:color="auto" w:sz="4" w:space="0"/>
            </w:tcBorders>
            <w:vAlign w:val="center"/>
          </w:tcPr>
          <w:p w14:paraId="72ED8827">
            <w:pPr>
              <w:topLinePunct/>
              <w:spacing w:line="240" w:lineRule="exact"/>
              <w:jc w:val="right"/>
              <w:textAlignment w:val="center"/>
              <w:rPr>
                <w:rFonts w:cs="宋体"/>
                <w:color w:val="000000"/>
                <w:sz w:val="20"/>
                <w:szCs w:val="20"/>
              </w:rPr>
            </w:pPr>
            <w:r>
              <w:rPr>
                <w:rFonts w:cs="宋体"/>
                <w:color w:val="000000"/>
                <w:sz w:val="20"/>
                <w:szCs w:val="20"/>
                <w:lang w:bidi="ar"/>
              </w:rPr>
              <w:t>90</w:t>
            </w:r>
          </w:p>
        </w:tc>
        <w:tc>
          <w:tcPr>
            <w:tcW w:w="1139" w:type="dxa"/>
            <w:tcBorders>
              <w:top w:val="nil"/>
              <w:left w:val="nil"/>
              <w:bottom w:val="single" w:color="auto" w:sz="4" w:space="0"/>
              <w:right w:val="single" w:color="auto" w:sz="4" w:space="0"/>
            </w:tcBorders>
            <w:vAlign w:val="center"/>
          </w:tcPr>
          <w:p w14:paraId="22577FE7">
            <w:pPr>
              <w:topLinePunct/>
              <w:spacing w:line="240" w:lineRule="exact"/>
              <w:textAlignment w:val="center"/>
              <w:rPr>
                <w:rFonts w:cs="宋体"/>
                <w:color w:val="000000"/>
                <w:sz w:val="20"/>
                <w:szCs w:val="20"/>
              </w:rPr>
            </w:pPr>
            <w:r>
              <w:rPr>
                <w:rFonts w:cs="宋体"/>
                <w:color w:val="000000"/>
                <w:sz w:val="20"/>
                <w:szCs w:val="20"/>
                <w:lang w:bidi="ar"/>
              </w:rPr>
              <w:t>　</w:t>
            </w:r>
          </w:p>
        </w:tc>
      </w:tr>
    </w:tbl>
    <w:p w14:paraId="7901CD8A">
      <w:pPr>
        <w:pStyle w:val="9"/>
        <w:autoSpaceDE w:val="0"/>
        <w:ind w:firstLine="643"/>
        <w:rPr>
          <w:rFonts w:hint="eastAsia" w:ascii="楷体" w:hAnsi="楷体" w:eastAsia="楷体" w:cs="楷体"/>
          <w:b/>
          <w:bCs/>
          <w:sz w:val="32"/>
          <w:szCs w:val="32"/>
          <w:shd w:val="clear" w:color="auto" w:fill="FFFFFF"/>
        </w:rPr>
      </w:pPr>
    </w:p>
    <w:p w14:paraId="4BEC49B5">
      <w:pPr>
        <w:pStyle w:val="9"/>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80DC47D">
      <w:pPr>
        <w:pStyle w:val="9"/>
        <w:autoSpaceDE w:val="0"/>
        <w:ind w:firstLine="643"/>
        <w:rPr>
          <w:rStyle w:val="8"/>
          <w:rFonts w:ascii="方正仿宋_GBK" w:hAnsi="方正仿宋_GBK" w:eastAsia="方正仿宋_GBK" w:cs="方正仿宋_GBK"/>
          <w:sz w:val="32"/>
          <w:szCs w:val="32"/>
          <w:shd w:val="clear" w:color="auto" w:fill="FFFFFF"/>
        </w:rPr>
      </w:pPr>
      <w:r>
        <w:rPr>
          <w:rFonts w:ascii="楷体" w:hAnsi="楷体" w:eastAsia="楷体" w:cs="楷体"/>
          <w:b/>
          <w:bCs/>
          <w:sz w:val="32"/>
          <w:szCs w:val="32"/>
          <w:shd w:val="clear" w:color="auto" w:fill="FFFFFF"/>
        </w:rPr>
        <w:t>本单位未委托第三方开展绩效评价</w:t>
      </w:r>
    </w:p>
    <w:p w14:paraId="7ED85D31">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黑体" w:hAnsi="黑体" w:eastAsia="黑体" w:cs="黑体"/>
          <w:sz w:val="32"/>
          <w:szCs w:val="32"/>
          <w:shd w:val="clear" w:color="auto" w:fill="FFFFFF"/>
        </w:rPr>
        <w:t>六、专业名词解释</w:t>
      </w:r>
    </w:p>
    <w:p w14:paraId="16BAA3D2">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726D09E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r>
        <w:rPr>
          <w:rStyle w:val="8"/>
          <w:rFonts w:hint="eastAsia" w:ascii="楷体" w:hAnsi="楷体" w:eastAsia="楷体" w:cs="楷体"/>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E64B7A1">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楷体" w:hAnsi="楷体" w:eastAsia="楷体" w:cs="楷体"/>
          <w:sz w:val="32"/>
          <w:szCs w:val="32"/>
          <w:shd w:val="clear" w:color="auto" w:fill="FFFFFF"/>
        </w:rPr>
        <w:t> （三）经营收入：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C619F2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B01161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事业收入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经营收入</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其他收入”等不足以安排当年支出的情况下，使用以前年度积累的非财政拨款结余弥补本年度收支缺口的资金。</w:t>
      </w:r>
    </w:p>
    <w:p w14:paraId="377885D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33F7D9FA">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0A8E334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1C83487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09F907E">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34E797F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17559AB">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1258FF7D">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19A662E8">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EBB4F10">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4C8165F">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 （十六）对个人和家庭的补助（支出经济分类科目类级）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02A4F433">
      <w:pPr>
        <w:pStyle w:val="5"/>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 </w:t>
      </w:r>
      <w:r>
        <w:rPr>
          <w:rStyle w:val="8"/>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改革部门集中安排的用于购置固定资产、战略性和应急性储备、土地和无形资产，以及构建基础设施、大型修缮和财政支持企业更新改造所发生的支出。</w:t>
      </w:r>
    </w:p>
    <w:p w14:paraId="3B4D3F3F">
      <w:pPr>
        <w:pStyle w:val="5"/>
        <w:shd w:val="clear" w:color="auto" w:fill="FFFFFF"/>
        <w:rPr>
          <w:rStyle w:val="8"/>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w:t>
      </w:r>
    </w:p>
    <w:p w14:paraId="78EF0B00">
      <w:pPr>
        <w:pStyle w:val="5"/>
        <w:shd w:val="clear" w:color="auto" w:fill="FFFFFF"/>
        <w:rPr>
          <w:rStyle w:val="8"/>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br w:type="page"/>
      </w:r>
    </w:p>
    <w:p w14:paraId="7DE76105">
      <w:pPr>
        <w:pStyle w:val="5"/>
        <w:shd w:val="clear" w:color="auto" w:fill="FFFFFF"/>
        <w:rPr>
          <w:rStyle w:val="8"/>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w:t>
      </w:r>
      <w:r>
        <w:rPr>
          <w:rStyle w:val="8"/>
          <w:rFonts w:ascii="黑体" w:hAnsi="黑体" w:eastAsia="黑体" w:cs="黑体"/>
          <w:sz w:val="32"/>
          <w:szCs w:val="32"/>
          <w:shd w:val="clear" w:color="auto" w:fill="FFFFFF"/>
        </w:rPr>
        <w:t>七、决算公开联系方式及信息反馈渠道</w:t>
      </w:r>
    </w:p>
    <w:p w14:paraId="3AA05D7C">
      <w:pPr>
        <w:pStyle w:val="5"/>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14:paraId="1E329E36">
      <w:pPr>
        <w:pStyle w:val="10"/>
        <w:shd w:val="clear" w:color="auto" w:fill="FFFFFF"/>
        <w:topLinePunct/>
        <w:spacing w:beforeAutospacing="0" w:afterAutospacing="0" w:line="594" w:lineRule="exact"/>
        <w:ind w:firstLine="640" w:firstLineChars="200"/>
        <w:rPr>
          <w:rFonts w:ascii="方正仿宋_GBK" w:hAnsi="方正仿宋_GBK" w:eastAsia="方正仿宋_GBK" w:cs="方正仿宋_GBK"/>
          <w:sz w:val="32"/>
          <w:szCs w:val="32"/>
          <w:shd w:val="clear" w:color="auto" w:fill="FFFFFF"/>
          <w:lang w:bidi="ar"/>
        </w:rPr>
      </w:pPr>
      <w:r>
        <w:rPr>
          <w:rFonts w:hint="default" w:ascii="Times New Roman" w:hAnsi="Times New Roman" w:eastAsia="方正仿宋_GBK" w:cs="Times New Roman"/>
          <w:sz w:val="32"/>
          <w:szCs w:val="32"/>
          <w:shd w:val="clear" w:color="auto" w:fill="FFFFFF"/>
          <w:lang w:bidi="ar"/>
        </w:rPr>
        <w:t>023-73351016</w:t>
      </w:r>
    </w:p>
    <w:p w14:paraId="0C5E8355">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Times New Roman" w:hAnsi="Times New Roman" w:eastAsia="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39B4B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4992463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34030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426191D7">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石柱土家族自治县河嘴乡小学校</w:t>
            </w:r>
          </w:p>
        </w:tc>
        <w:tc>
          <w:tcPr>
            <w:tcW w:w="4419" w:type="dxa"/>
            <w:tcBorders>
              <w:top w:val="nil"/>
              <w:left w:val="nil"/>
              <w:bottom w:val="nil"/>
              <w:right w:val="nil"/>
            </w:tcBorders>
            <w:shd w:val="clear" w:color="auto" w:fill="auto"/>
            <w:vAlign w:val="bottom"/>
          </w:tcPr>
          <w:p w14:paraId="537E52C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933A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0CA051E9">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08B7C5C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5B7C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CE46B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634D8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39354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C5C5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55F0D9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583BA0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0728A3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568ADED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7B0992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71F26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5EE0C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01AF094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14D7196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30CDAB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0696E10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5D16B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401B4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02DA1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479B94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E2A25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5,192,425.66 </w:t>
            </w:r>
          </w:p>
        </w:tc>
        <w:tc>
          <w:tcPr>
            <w:tcW w:w="4950" w:type="dxa"/>
            <w:tcBorders>
              <w:top w:val="nil"/>
              <w:left w:val="nil"/>
              <w:bottom w:val="single" w:color="000000" w:sz="4" w:space="0"/>
              <w:right w:val="single" w:color="000000" w:sz="4" w:space="0"/>
            </w:tcBorders>
            <w:shd w:val="clear" w:color="auto" w:fill="auto"/>
            <w:vAlign w:val="center"/>
          </w:tcPr>
          <w:p w14:paraId="778E8F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7C47321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0B8F98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35E4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72EAF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4EB130D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641C1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4950" w:type="dxa"/>
            <w:tcBorders>
              <w:top w:val="nil"/>
              <w:left w:val="nil"/>
              <w:bottom w:val="single" w:color="000000" w:sz="4" w:space="0"/>
              <w:right w:val="single" w:color="000000" w:sz="4" w:space="0"/>
            </w:tcBorders>
            <w:shd w:val="clear" w:color="auto" w:fill="auto"/>
            <w:vAlign w:val="center"/>
          </w:tcPr>
          <w:p w14:paraId="7F51FC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3E528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CA99F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DAE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797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60B2D45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184C32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580DF15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4ABE49E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7D986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E153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5117F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522422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B98D06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EC58C8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ACBEF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01F96F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5362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82E2D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59F69F3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3545EA3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248,886.04 </w:t>
            </w:r>
          </w:p>
        </w:tc>
        <w:tc>
          <w:tcPr>
            <w:tcW w:w="4950" w:type="dxa"/>
            <w:tcBorders>
              <w:top w:val="nil"/>
              <w:left w:val="nil"/>
              <w:bottom w:val="single" w:color="000000" w:sz="4" w:space="0"/>
              <w:right w:val="single" w:color="000000" w:sz="4" w:space="0"/>
            </w:tcBorders>
            <w:shd w:val="clear" w:color="auto" w:fill="auto"/>
            <w:vAlign w:val="center"/>
          </w:tcPr>
          <w:p w14:paraId="0160A47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6D5A6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4CB77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4,175,732.39 </w:t>
            </w:r>
          </w:p>
        </w:tc>
      </w:tr>
      <w:tr w14:paraId="40EA2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7F978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C4C14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7790B1A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692783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175E0C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578B3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44D3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3FE3CB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75C34C8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3A01803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C9C1E5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78B8F8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0C2DB3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56B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5D224B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3C8EF5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7FBF1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496DD45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5E72757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6C3C4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873,781.73 </w:t>
            </w:r>
          </w:p>
        </w:tc>
      </w:tr>
      <w:tr w14:paraId="1E356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13D938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2454D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71931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7F41EA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191982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06CF76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216,733.66 </w:t>
            </w:r>
          </w:p>
        </w:tc>
      </w:tr>
      <w:tr w14:paraId="79236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873C9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A168E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E8FB69A">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03D8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03FB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19828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ABF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78F05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CB89A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F4CFC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F0E43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7FECD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46F5B0F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B1B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94B08A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1E71F2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33D1C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028A6A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7BCE77C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605C25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F90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7DA0D7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05E583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6E28">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53989E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756627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2ADE8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177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70C04F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98567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1E287DE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A5ADAB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47DD7A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3D7377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074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674E08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5EFE6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665E632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287A6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3F7AA06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6399738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EA52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FAE533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2B010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3C8954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6A901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0454C61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50152C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71C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D746478">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A67EB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4D56DCC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9E185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6AD0B4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743146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82DF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DAEB4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94F43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10B9D341">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5D7E3E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14986D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52771F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37C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E719C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11BF5A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10BB51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24EB5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35F2DC3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5ED55E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175,063.92 </w:t>
            </w:r>
          </w:p>
        </w:tc>
      </w:tr>
      <w:tr w14:paraId="702D4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A96AA3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5F9E3D4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261AAF87">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1A623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053F2C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2DDCD6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F1CB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36287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9B51A8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59338A1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7F99CD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78DBD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547AC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9932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3669B1B">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54152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4444597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3FFF5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216F2A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950A8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2F6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50B437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B7A93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3276D9F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154BDE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2047D4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BC34B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35,000.00 </w:t>
            </w:r>
          </w:p>
        </w:tc>
      </w:tr>
      <w:tr w14:paraId="1155E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57DA3A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03005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557235CD">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9A74B3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109FAC8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43150F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EAE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D94CC6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7A74C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6AD52CE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3FEB5E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6F9C2C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2F6DC4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6B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3BA9391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3E0B3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51044C0C">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13D50D8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31841A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43841E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03D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E2BB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70CDB5A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004828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5,476,311.70 </w:t>
            </w:r>
          </w:p>
        </w:tc>
        <w:tc>
          <w:tcPr>
            <w:tcW w:w="4950" w:type="dxa"/>
            <w:tcBorders>
              <w:top w:val="nil"/>
              <w:left w:val="nil"/>
              <w:bottom w:val="single" w:color="000000" w:sz="4" w:space="0"/>
              <w:right w:val="single" w:color="000000" w:sz="4" w:space="0"/>
            </w:tcBorders>
            <w:shd w:val="clear" w:color="auto" w:fill="auto"/>
            <w:vAlign w:val="center"/>
          </w:tcPr>
          <w:p w14:paraId="22FB95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750AEF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3CF425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5,476,311.70 </w:t>
            </w:r>
          </w:p>
        </w:tc>
      </w:tr>
      <w:tr w14:paraId="1A98C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61E851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77C6E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0C00B7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177C2C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6CE222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2B3ACE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189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ACC44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6B12429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1CD70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28A43A8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17B71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2F700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A346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1EE7C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3FF39BB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2E4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5,476,311.70 </w:t>
            </w:r>
          </w:p>
        </w:tc>
        <w:tc>
          <w:tcPr>
            <w:tcW w:w="4950" w:type="dxa"/>
            <w:tcBorders>
              <w:top w:val="nil"/>
              <w:left w:val="nil"/>
              <w:bottom w:val="single" w:color="000000" w:sz="4" w:space="0"/>
              <w:right w:val="single" w:color="000000" w:sz="4" w:space="0"/>
            </w:tcBorders>
            <w:shd w:val="clear" w:color="auto" w:fill="auto"/>
            <w:vAlign w:val="center"/>
          </w:tcPr>
          <w:p w14:paraId="2ECEBF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5FA31E8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3DD0AF3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5,476,311.70</w:t>
            </w:r>
          </w:p>
        </w:tc>
      </w:tr>
    </w:tbl>
    <w:p w14:paraId="148951C3">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61E34548">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8EE6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2F3B6AA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6F663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74F126D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石柱土家族自治县河嘴乡小学校</w:t>
            </w:r>
          </w:p>
        </w:tc>
        <w:tc>
          <w:tcPr>
            <w:tcW w:w="2408" w:type="dxa"/>
            <w:tcBorders>
              <w:top w:val="nil"/>
              <w:left w:val="nil"/>
              <w:right w:val="nil"/>
            </w:tcBorders>
            <w:shd w:val="clear" w:color="auto" w:fill="auto"/>
            <w:vAlign w:val="bottom"/>
          </w:tcPr>
          <w:p w14:paraId="65799709">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D8781D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9A7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7190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BF6FB2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68C72E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44A54B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7A9FE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F73E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D8441B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64113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473B8BE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1125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C1B2">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6C46CB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14736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F0E7A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CEB29C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F8DB7F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771EAE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ED20855">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23A3E1F7">
            <w:pPr>
              <w:jc w:val="center"/>
              <w:rPr>
                <w:rFonts w:hint="eastAsia" w:ascii="宋体" w:hAnsi="宋体" w:eastAsia="宋体" w:cs="宋体"/>
                <w:i w:val="0"/>
                <w:iCs w:val="0"/>
                <w:color w:val="000000"/>
                <w:sz w:val="22"/>
                <w:szCs w:val="22"/>
                <w:u w:val="none"/>
              </w:rPr>
            </w:pPr>
          </w:p>
        </w:tc>
      </w:tr>
      <w:tr w14:paraId="17F4A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FA49C">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1BE0344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0B6A9A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E4A07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FA2093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5606AB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E07080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95704E">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A52D8E2">
            <w:pPr>
              <w:jc w:val="center"/>
              <w:rPr>
                <w:rFonts w:hint="eastAsia" w:ascii="宋体" w:hAnsi="宋体" w:eastAsia="宋体" w:cs="宋体"/>
                <w:i w:val="0"/>
                <w:iCs w:val="0"/>
                <w:color w:val="000000"/>
                <w:sz w:val="22"/>
                <w:szCs w:val="22"/>
                <w:u w:val="none"/>
              </w:rPr>
            </w:pPr>
          </w:p>
        </w:tc>
      </w:tr>
      <w:tr w14:paraId="54174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8463">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D07DD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4904C8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EE32D0">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30F2787B">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1CE4609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2EF0E0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67D056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3B694681">
            <w:pPr>
              <w:jc w:val="center"/>
              <w:rPr>
                <w:rFonts w:hint="eastAsia" w:ascii="宋体" w:hAnsi="宋体" w:eastAsia="宋体" w:cs="宋体"/>
                <w:i w:val="0"/>
                <w:iCs w:val="0"/>
                <w:color w:val="000000"/>
                <w:sz w:val="22"/>
                <w:szCs w:val="22"/>
                <w:u w:val="none"/>
              </w:rPr>
            </w:pPr>
          </w:p>
        </w:tc>
      </w:tr>
      <w:tr w14:paraId="515DF5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507241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3776216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76495C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7B818D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5A4AA6C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47908C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1758DE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6304DA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3A2810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2E6223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68CBD0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39FEE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75362873">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728C2184">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2893BE63">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4BE31D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02BB01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5,476,311.70 </w:t>
            </w:r>
          </w:p>
        </w:tc>
        <w:tc>
          <w:tcPr>
            <w:tcW w:w="2403" w:type="dxa"/>
            <w:tcBorders>
              <w:top w:val="nil"/>
              <w:left w:val="nil"/>
              <w:bottom w:val="single" w:color="000000" w:sz="4" w:space="0"/>
              <w:right w:val="single" w:color="000000" w:sz="4" w:space="0"/>
            </w:tcBorders>
            <w:shd w:val="clear" w:color="auto" w:fill="auto"/>
            <w:vAlign w:val="center"/>
          </w:tcPr>
          <w:p w14:paraId="6EE8D8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5,227,425.66 </w:t>
            </w:r>
          </w:p>
        </w:tc>
        <w:tc>
          <w:tcPr>
            <w:tcW w:w="2403" w:type="dxa"/>
            <w:tcBorders>
              <w:top w:val="nil"/>
              <w:left w:val="nil"/>
              <w:bottom w:val="single" w:color="000000" w:sz="4" w:space="0"/>
              <w:right w:val="single" w:color="000000" w:sz="4" w:space="0"/>
            </w:tcBorders>
            <w:shd w:val="clear" w:color="auto" w:fill="auto"/>
            <w:vAlign w:val="center"/>
          </w:tcPr>
          <w:p w14:paraId="6B8FCB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324FC3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248,886.04 </w:t>
            </w:r>
          </w:p>
        </w:tc>
        <w:tc>
          <w:tcPr>
            <w:tcW w:w="2403" w:type="dxa"/>
            <w:tcBorders>
              <w:top w:val="nil"/>
              <w:left w:val="nil"/>
              <w:bottom w:val="single" w:color="000000" w:sz="4" w:space="0"/>
              <w:right w:val="single" w:color="000000" w:sz="4" w:space="0"/>
            </w:tcBorders>
            <w:shd w:val="clear" w:color="auto" w:fill="auto"/>
            <w:vAlign w:val="center"/>
          </w:tcPr>
          <w:p w14:paraId="5CD35C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3AE6F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04438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4434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BCC754">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8964CF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B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4,175,732.39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D4E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3,926,846.35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022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C9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248,886.04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7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EED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D0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3FDB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E97C555">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03B1E2E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D5F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4,129,632.39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B5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3,880,746.35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38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248,886.04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8AB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92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7A08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3FD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B8DFCDF">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5FBA50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B4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207,309.71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5DC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207,309.71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26F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640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58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BA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14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A5FA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6C5B466">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234FDA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13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3,717,623.20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11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3,673,436.64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62B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86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44,186.56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963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50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6FD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6A78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BD5BB8D">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3E1F2B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71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204,699.48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8AC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88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2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204,699.48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DE0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73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51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90C0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FCA403">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43A2E63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FF74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FBA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EF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BB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A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2B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6A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0771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86EC984">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0687665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670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A8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19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3C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95B8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4C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C3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F5A61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0459AE5">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7958D9B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2B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DD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38B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E3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7BD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EA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F0C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725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DE28CE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6EEEB61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2CC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AB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DA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B2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4A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42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4CD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9574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96F9350">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6D02E8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51E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7C0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F0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49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92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053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2F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FE3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6E8F32E">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BF8B9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41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427,876.61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B2D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427,876.61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86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BB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F9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FF49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9C8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5E2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72A8C27C">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696A5C5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E8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122,325.12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AAE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122,325.12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04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83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3F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99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455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D213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82AADFE">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3900" w:type="dxa"/>
            <w:tcBorders>
              <w:top w:val="nil"/>
              <w:left w:val="nil"/>
              <w:bottom w:val="single" w:color="000000" w:sz="4" w:space="0"/>
              <w:right w:val="single" w:color="000000" w:sz="4" w:space="0"/>
            </w:tcBorders>
            <w:shd w:val="clear" w:color="auto" w:fill="auto"/>
            <w:vAlign w:val="center"/>
          </w:tcPr>
          <w:p w14:paraId="6D3F3C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63F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E25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54,480.00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6FA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8E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7BA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75F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33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2946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197AFC">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4947EFF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AF5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71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DE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69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BF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A80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30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AE0C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2E92BAA">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22916C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8A9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D0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9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2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0D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EB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1F6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983E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79B64D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7E5279D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311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146,433.66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F8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146,433.66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1C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13F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FD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399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3E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FCB0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CB0482">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7ECA6E1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C88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7F5C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41C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E81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478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F1E2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3E0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C00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040B571">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7C0645B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9A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8FD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0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A5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F71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F67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373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A87C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2563D69">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26F7A0C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BB8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3AD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9CF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4D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4F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550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3C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4183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D31990E">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7A37B57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9A7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E12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175,063.92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D2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A4F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4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400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E9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51DC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E7DE285">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3900" w:type="dxa"/>
            <w:tcBorders>
              <w:top w:val="nil"/>
              <w:left w:val="nil"/>
              <w:bottom w:val="single" w:color="000000" w:sz="4" w:space="0"/>
              <w:right w:val="single" w:color="000000" w:sz="4" w:space="0"/>
            </w:tcBorders>
            <w:shd w:val="clear" w:color="auto" w:fill="auto"/>
            <w:vAlign w:val="center"/>
          </w:tcPr>
          <w:p w14:paraId="56EC7C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72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F61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5A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9AE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92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3F6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E8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953F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AB1196">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3900" w:type="dxa"/>
            <w:tcBorders>
              <w:top w:val="nil"/>
              <w:left w:val="nil"/>
              <w:bottom w:val="single" w:color="000000" w:sz="4" w:space="0"/>
              <w:right w:val="single" w:color="000000" w:sz="4" w:space="0"/>
            </w:tcBorders>
            <w:shd w:val="clear" w:color="auto" w:fill="auto"/>
            <w:vAlign w:val="center"/>
          </w:tcPr>
          <w:p w14:paraId="0D76C56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7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A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64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E3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A68B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8EF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805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88351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28DC562">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3900" w:type="dxa"/>
            <w:tcBorders>
              <w:top w:val="nil"/>
              <w:left w:val="nil"/>
              <w:bottom w:val="single" w:color="000000" w:sz="4" w:space="0"/>
              <w:right w:val="single" w:color="000000" w:sz="4" w:space="0"/>
            </w:tcBorders>
            <w:shd w:val="clear" w:color="auto" w:fill="auto"/>
            <w:vAlign w:val="center"/>
          </w:tcPr>
          <w:p w14:paraId="441004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8F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5B1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61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F0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8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4A1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466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16E3552C">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4444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9E69AC4">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1D54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43252471">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石柱土家族自治县河嘴乡小学校 </w:t>
            </w:r>
          </w:p>
        </w:tc>
        <w:tc>
          <w:tcPr>
            <w:tcW w:w="2741" w:type="dxa"/>
            <w:tcBorders>
              <w:top w:val="nil"/>
              <w:left w:val="nil"/>
              <w:bottom w:val="nil"/>
              <w:right w:val="nil"/>
            </w:tcBorders>
            <w:shd w:val="clear" w:color="auto" w:fill="auto"/>
            <w:vAlign w:val="bottom"/>
          </w:tcPr>
          <w:p w14:paraId="00D5803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01E5F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54972FA6">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BC126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7ED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4EE2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2A1EE34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6FBD27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5587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56695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53302F4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2CA8F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76ACA0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2BC1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1782">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7BEBF9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48D494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0DA426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D1B266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36B79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C417F1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CDC2C4B">
            <w:pPr>
              <w:jc w:val="center"/>
              <w:rPr>
                <w:rFonts w:hint="eastAsia" w:ascii="宋体" w:hAnsi="宋体" w:eastAsia="宋体" w:cs="宋体"/>
                <w:i w:val="0"/>
                <w:iCs w:val="0"/>
                <w:color w:val="000000"/>
                <w:sz w:val="22"/>
                <w:szCs w:val="22"/>
                <w:u w:val="none"/>
              </w:rPr>
            </w:pPr>
          </w:p>
        </w:tc>
      </w:tr>
      <w:tr w14:paraId="32069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56BC9">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4A9EE5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E03BD2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9B59F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C6AD3AF">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F6FD3D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A954C2">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3418FB25">
            <w:pPr>
              <w:jc w:val="center"/>
              <w:rPr>
                <w:rFonts w:hint="eastAsia" w:ascii="宋体" w:hAnsi="宋体" w:eastAsia="宋体" w:cs="宋体"/>
                <w:i w:val="0"/>
                <w:iCs w:val="0"/>
                <w:color w:val="000000"/>
                <w:sz w:val="22"/>
                <w:szCs w:val="22"/>
                <w:u w:val="none"/>
              </w:rPr>
            </w:pPr>
          </w:p>
        </w:tc>
      </w:tr>
      <w:tr w14:paraId="148A3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020C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45D6B757">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008ED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F883A06">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F57FE7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D0F120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21757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633B7182">
            <w:pPr>
              <w:jc w:val="center"/>
              <w:rPr>
                <w:rFonts w:hint="eastAsia" w:ascii="宋体" w:hAnsi="宋体" w:eastAsia="宋体" w:cs="宋体"/>
                <w:i w:val="0"/>
                <w:iCs w:val="0"/>
                <w:color w:val="000000"/>
                <w:sz w:val="22"/>
                <w:szCs w:val="22"/>
                <w:u w:val="none"/>
              </w:rPr>
            </w:pPr>
          </w:p>
        </w:tc>
      </w:tr>
      <w:tr w14:paraId="76067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11F9B35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345BB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3F7A56C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0D4C363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2B2C12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0996F8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603E71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1E4D83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799E40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0A275D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4943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37747D5">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762AF640">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4BFA5FB1">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4354AA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69ABE8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5,476,311.70 </w:t>
            </w:r>
          </w:p>
        </w:tc>
        <w:tc>
          <w:tcPr>
            <w:tcW w:w="2737" w:type="dxa"/>
            <w:tcBorders>
              <w:top w:val="nil"/>
              <w:left w:val="nil"/>
              <w:bottom w:val="single" w:color="000000" w:sz="4" w:space="0"/>
              <w:right w:val="single" w:color="000000" w:sz="4" w:space="0"/>
            </w:tcBorders>
            <w:shd w:val="clear" w:color="auto" w:fill="auto"/>
            <w:vAlign w:val="center"/>
          </w:tcPr>
          <w:p w14:paraId="2CD3D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4,551,938.73 </w:t>
            </w:r>
          </w:p>
        </w:tc>
        <w:tc>
          <w:tcPr>
            <w:tcW w:w="2737" w:type="dxa"/>
            <w:tcBorders>
              <w:top w:val="nil"/>
              <w:left w:val="nil"/>
              <w:bottom w:val="single" w:color="000000" w:sz="4" w:space="0"/>
              <w:right w:val="single" w:color="000000" w:sz="4" w:space="0"/>
            </w:tcBorders>
            <w:shd w:val="clear" w:color="auto" w:fill="auto"/>
            <w:vAlign w:val="center"/>
          </w:tcPr>
          <w:p w14:paraId="4C9EF5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924,372.97 </w:t>
            </w:r>
          </w:p>
        </w:tc>
        <w:tc>
          <w:tcPr>
            <w:tcW w:w="2737" w:type="dxa"/>
            <w:tcBorders>
              <w:top w:val="nil"/>
              <w:left w:val="nil"/>
              <w:bottom w:val="single" w:color="000000" w:sz="4" w:space="0"/>
              <w:right w:val="single" w:color="000000" w:sz="4" w:space="0"/>
            </w:tcBorders>
            <w:shd w:val="clear" w:color="auto" w:fill="auto"/>
            <w:vAlign w:val="center"/>
          </w:tcPr>
          <w:p w14:paraId="482542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11C2BC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3778490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7BC6E7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8EA75DD">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77598B2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22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4,175,732.39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3B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3,286,359.42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CB7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889,372.97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7AB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EB3A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A4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1306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CC64865">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7BF46DA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7F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4,129,632.39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10C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3,286,359.42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D35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843,272.97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C5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0E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30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56D7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4FEFBC">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1E7D10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552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207,309.71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F08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23,800.00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0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183,509.71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50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FB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B1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8C1B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DA9B806">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213B223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9E4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3,717,623.20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CD1C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3,057,859.94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B2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659,763.26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C1B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C9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5EE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8D04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14ED4E5">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5D3740A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222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204,699.48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F31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204,699.48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37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59A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9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7B1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97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51BD8C">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5DE4CAE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CB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ACE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014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26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9294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59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2754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F45998A">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7E04785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8BD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342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3FC8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46,100.00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87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9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967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36E6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6145301">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367033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3462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6BC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74F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0FE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22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5E6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AAF5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C621782">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33CF8D9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06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A66B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873,781.73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31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A76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D0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46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F351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177E16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515A7C5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A5A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1264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269,100.00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F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C267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1A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35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BBFF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DCCF41">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086B74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6AA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427,876.61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074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427,876.61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06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3FC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B6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DE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C521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34736E8">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474563B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8E5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122,325.12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B35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122,325.12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1306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1DD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42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A7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B216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7AFE24">
            <w:pPr>
              <w:textAlignment w:val="center"/>
              <w:rPr>
                <w:rFonts w:hint="eastAsia" w:ascii="宋体" w:hAnsi="宋体" w:eastAsia="宋体" w:cs="宋体"/>
                <w:i w:val="0"/>
                <w:iCs w:val="0"/>
                <w:color w:val="000000"/>
                <w:sz w:val="22"/>
                <w:szCs w:val="22"/>
                <w:u w:val="none"/>
              </w:rPr>
            </w:pPr>
            <w:r>
              <w:rPr>
                <w:rFonts w:cs="宋体"/>
                <w:color w:val="000000"/>
                <w:sz w:val="22"/>
                <w:szCs w:val="22"/>
              </w:rPr>
              <w:t>2080599</w:t>
            </w:r>
          </w:p>
        </w:tc>
        <w:tc>
          <w:tcPr>
            <w:tcW w:w="4433" w:type="dxa"/>
            <w:tcBorders>
              <w:top w:val="nil"/>
              <w:left w:val="nil"/>
              <w:bottom w:val="single" w:color="000000" w:sz="4" w:space="0"/>
              <w:right w:val="single" w:color="000000" w:sz="4" w:space="0"/>
            </w:tcBorders>
            <w:shd w:val="clear" w:color="auto" w:fill="auto"/>
            <w:vAlign w:val="center"/>
          </w:tcPr>
          <w:p w14:paraId="4180BFA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06F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EB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54,480.00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B6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16D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8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20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AE07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9B69D4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1CB0DEB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37E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5B5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52E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8F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CC8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FB09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F3C6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5E7EF6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7E81B8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07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8F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216,733.66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B6DE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B4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43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1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48C1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F782B21">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3D0F799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D79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146,433.66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551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146,433.66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405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612D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AD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4DB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E394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CE16F1A">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50114BB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F85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474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70,300.00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A47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4E49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297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79E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4D67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020F3F">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572C062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26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F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2C1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8F0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AA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7CF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7DF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EAAF6DB">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69B7EE6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555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3EE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52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00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4BF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BF2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7F89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4D2B163">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9D3B03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7CE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4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175,063.92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55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58F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F897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E0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CD05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DC6AA88">
            <w:pPr>
              <w:textAlignment w:val="center"/>
              <w:rPr>
                <w:rFonts w:hint="eastAsia" w:ascii="宋体" w:hAnsi="宋体" w:eastAsia="宋体" w:cs="宋体"/>
                <w:i w:val="0"/>
                <w:iCs w:val="0"/>
                <w:color w:val="000000"/>
                <w:sz w:val="22"/>
                <w:szCs w:val="22"/>
                <w:u w:val="none"/>
              </w:rPr>
            </w:pPr>
            <w:r>
              <w:rPr>
                <w:rFonts w:cs="宋体"/>
                <w:b/>
                <w:color w:val="000000"/>
                <w:sz w:val="22"/>
                <w:szCs w:val="22"/>
              </w:rPr>
              <w:t>229</w:t>
            </w:r>
          </w:p>
        </w:tc>
        <w:tc>
          <w:tcPr>
            <w:tcW w:w="4433" w:type="dxa"/>
            <w:tcBorders>
              <w:top w:val="nil"/>
              <w:left w:val="nil"/>
              <w:bottom w:val="single" w:color="000000" w:sz="4" w:space="0"/>
              <w:right w:val="single" w:color="000000" w:sz="4" w:space="0"/>
            </w:tcBorders>
            <w:shd w:val="clear" w:color="auto" w:fill="auto"/>
            <w:vAlign w:val="center"/>
          </w:tcPr>
          <w:p w14:paraId="47076B7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DF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D2F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E35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871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45B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2F5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F4F4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DE2FF0D">
            <w:pPr>
              <w:textAlignment w:val="center"/>
              <w:rPr>
                <w:rFonts w:hint="eastAsia" w:ascii="宋体" w:hAnsi="宋体" w:eastAsia="宋体" w:cs="宋体"/>
                <w:i w:val="0"/>
                <w:iCs w:val="0"/>
                <w:color w:val="000000"/>
                <w:sz w:val="22"/>
                <w:szCs w:val="22"/>
                <w:u w:val="none"/>
              </w:rPr>
            </w:pPr>
            <w:r>
              <w:rPr>
                <w:rFonts w:cs="宋体"/>
                <w:b/>
                <w:color w:val="000000"/>
                <w:sz w:val="22"/>
                <w:szCs w:val="22"/>
              </w:rPr>
              <w:t>22960</w:t>
            </w:r>
          </w:p>
        </w:tc>
        <w:tc>
          <w:tcPr>
            <w:tcW w:w="4433" w:type="dxa"/>
            <w:tcBorders>
              <w:top w:val="nil"/>
              <w:left w:val="nil"/>
              <w:bottom w:val="single" w:color="000000" w:sz="4" w:space="0"/>
              <w:right w:val="single" w:color="000000" w:sz="4" w:space="0"/>
            </w:tcBorders>
            <w:shd w:val="clear" w:color="auto" w:fill="auto"/>
            <w:vAlign w:val="center"/>
          </w:tcPr>
          <w:p w14:paraId="0C55869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彩票公益金安排的支出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E40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BFA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C2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F7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6CF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0A4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5F8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894AD10">
            <w:pPr>
              <w:textAlignment w:val="center"/>
              <w:rPr>
                <w:rFonts w:hint="eastAsia" w:ascii="宋体" w:hAnsi="宋体" w:eastAsia="宋体" w:cs="宋体"/>
                <w:i w:val="0"/>
                <w:iCs w:val="0"/>
                <w:color w:val="000000"/>
                <w:sz w:val="22"/>
                <w:szCs w:val="22"/>
                <w:u w:val="none"/>
              </w:rPr>
            </w:pPr>
            <w:r>
              <w:rPr>
                <w:rFonts w:cs="宋体"/>
                <w:color w:val="000000"/>
                <w:sz w:val="22"/>
                <w:szCs w:val="22"/>
              </w:rPr>
              <w:t>2296004</w:t>
            </w:r>
          </w:p>
        </w:tc>
        <w:tc>
          <w:tcPr>
            <w:tcW w:w="4433" w:type="dxa"/>
            <w:tcBorders>
              <w:top w:val="nil"/>
              <w:left w:val="nil"/>
              <w:bottom w:val="single" w:color="000000" w:sz="4" w:space="0"/>
              <w:right w:val="single" w:color="000000" w:sz="4" w:space="0"/>
            </w:tcBorders>
            <w:shd w:val="clear" w:color="auto" w:fill="auto"/>
            <w:vAlign w:val="center"/>
          </w:tcPr>
          <w:p w14:paraId="7084305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用于教育事业的彩票公益金支出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C4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86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9E5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35,000.00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AAC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5AB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85D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8DCEEC0">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17F37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0B12D869">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7A27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63B20AD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石柱土家族自治县河嘴乡小学校</w:t>
            </w:r>
          </w:p>
        </w:tc>
        <w:tc>
          <w:tcPr>
            <w:tcW w:w="2874" w:type="dxa"/>
            <w:tcBorders>
              <w:top w:val="nil"/>
              <w:left w:val="nil"/>
              <w:bottom w:val="nil"/>
              <w:right w:val="nil"/>
            </w:tcBorders>
            <w:shd w:val="clear" w:color="auto" w:fill="auto"/>
            <w:vAlign w:val="bottom"/>
          </w:tcPr>
          <w:p w14:paraId="627A918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739C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520692F1">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6FA85D3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5417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4BDE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71107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7099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8400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7A38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F8A3C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07BB8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2B37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834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E870C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DE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FB1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CD43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A085">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1E03C">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28EC8">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C0410">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52A8">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403A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6960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39C37">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33F5B">
            <w:pPr>
              <w:jc w:val="center"/>
              <w:rPr>
                <w:rFonts w:hint="eastAsia" w:ascii="宋体" w:hAnsi="宋体" w:eastAsia="宋体" w:cs="宋体"/>
                <w:i w:val="0"/>
                <w:iCs w:val="0"/>
                <w:color w:val="000000"/>
                <w:sz w:val="22"/>
                <w:szCs w:val="22"/>
                <w:u w:val="none"/>
              </w:rPr>
            </w:pPr>
          </w:p>
        </w:tc>
      </w:tr>
      <w:tr w14:paraId="64ECF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88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0F3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836A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39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6B0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15F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C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A7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B5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59A4C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4B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E0E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33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5,192,425.66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F522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18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24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46F9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B73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18EA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BEDE9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FB9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1B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0A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03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6A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68C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DE5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14E5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3DA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E7F8D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F0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CEC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206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B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CD88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797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1588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7E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B8A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99D5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567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30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80D96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DA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41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4F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2CF9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A00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0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1400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F18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734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02091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5D8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AAC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309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3,926,846.35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E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3,926,846.35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1DF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CA0E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041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A91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184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D48005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888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3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DD0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36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7BD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D4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C30B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1EA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69C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D22C5A">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B5D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6D0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794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F8A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C8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0A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C59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3A1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B69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DAEB39E">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6A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03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E8A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873,781.73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1D74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873,781.73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D5C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21D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023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7F14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E1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B38C37">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CEF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71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B00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216,733.66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EF1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216,733.66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A340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53A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887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90C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93E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654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57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EB4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D1E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4D7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D8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C9B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C6B4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EEF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C455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B15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815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5C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DF62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BF8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E2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BC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FC1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B5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BD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ECE2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0BC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BD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C7A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947C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3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891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C3C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AF0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73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247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4D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910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E89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442C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15B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F78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4283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BCF3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9C5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0C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7F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4D9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96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CEC2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D0CA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00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1549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89F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1EA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9577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5AD5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6C3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99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8FC6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3CE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D13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2DB2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DB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6C4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7931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742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8F8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F1D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1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20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24D8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74BF4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983C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843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8203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51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A93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8C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261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6F93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1B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E6CD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B3A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202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32B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7F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7C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F84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A971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28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65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E19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7404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EAE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6DC3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4A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E15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106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175,063.92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657C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175,063.92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4B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287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86F7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20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7E6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EA6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BD1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01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CE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819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50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1E93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6FB6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CB0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A1F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7E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C71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EE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1CA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EA2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56F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C8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A93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13A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5A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B39E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14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79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71A6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9D0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1065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30D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30A4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2AD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A5FC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AD9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FF11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D5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8F3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9F2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37CA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2E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0E5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EA6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A1F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09D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60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0062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8387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D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651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0B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9D88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786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50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2C9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55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1E8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EB9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86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56A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428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3CB3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8F0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651F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212D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B4CA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76E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6EF7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EF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1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249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50D7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6E44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AC3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018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5,227,425.66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662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A71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CE29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5,227,425.66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D6C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5,192,425.66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3C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FA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5E93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18A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1B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841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AB5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86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24F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2E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E6BC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BD6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C20B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9779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9034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80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163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1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7164F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B8F0E1C">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259A08">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62830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5CFF8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7EF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512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ACE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549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7C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B57">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FFE3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033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F00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7425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425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68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565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A99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1CE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C93C1">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FBA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E03C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74A4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1A6A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A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BF1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98E0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5,227,425.66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E54B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5B1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8215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5,227,425.66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F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5,192,425.66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D95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35,000.00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039E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69CC995A">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2C06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7B07BBE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2FDA3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A21D748">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石柱土家族自治县河嘴乡小学校</w:t>
            </w:r>
          </w:p>
        </w:tc>
        <w:tc>
          <w:tcPr>
            <w:tcW w:w="1156" w:type="dxa"/>
            <w:tcBorders>
              <w:top w:val="nil"/>
              <w:left w:val="nil"/>
              <w:bottom w:val="nil"/>
              <w:right w:val="nil"/>
            </w:tcBorders>
            <w:shd w:val="clear" w:color="auto" w:fill="auto"/>
            <w:vAlign w:val="bottom"/>
          </w:tcPr>
          <w:p w14:paraId="07A023E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F43E4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E105089">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7666C3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F6AA8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C53B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0709A7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B8BEE0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13629C9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ABAA3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5EF6F9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646BC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7F08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616851C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3F0A2D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4620B4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6BB8D0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0A5D4C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47D5F5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34511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58B86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27787D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690DBB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2AA3C0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1A1DA5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41A05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20DD5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8FC6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18CD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84D91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8EA6F6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B6F8CF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5177358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1F15DBE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D439D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854BC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0EF3CF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4BA2889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28D1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233D38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F1C11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241490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7628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919F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04A83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05E8BB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2ACA040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6F4BA6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2F11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01EFC5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441A0D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A106C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28BAC8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1E67EA1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CB9941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5409FE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FDF945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A8BCA3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10B90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7153D8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C2B251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648C526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49F774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19176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466AB0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F169D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2B25EBC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46888C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21D644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6FC138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705D79B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3F9AFE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06E1DE2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3E3045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2F6BB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CDA50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4921C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299AFB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384F3B6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22FB106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452DA2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4F17C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7FAA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4F0809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69A8A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5,192,425.66 </w:t>
            </w:r>
          </w:p>
        </w:tc>
        <w:tc>
          <w:tcPr>
            <w:tcW w:w="1666" w:type="dxa"/>
            <w:tcBorders>
              <w:top w:val="nil"/>
              <w:left w:val="nil"/>
              <w:bottom w:val="single" w:color="000000" w:sz="4" w:space="0"/>
              <w:right w:val="single" w:color="000000" w:sz="4" w:space="0"/>
            </w:tcBorders>
            <w:shd w:val="clear" w:color="auto" w:fill="auto"/>
            <w:vAlign w:val="center"/>
          </w:tcPr>
          <w:p w14:paraId="16E352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4,347,239.25 </w:t>
            </w:r>
          </w:p>
        </w:tc>
        <w:tc>
          <w:tcPr>
            <w:tcW w:w="1684" w:type="dxa"/>
            <w:tcBorders>
              <w:top w:val="nil"/>
              <w:left w:val="nil"/>
              <w:bottom w:val="single" w:color="000000" w:sz="4" w:space="0"/>
              <w:right w:val="single" w:color="000000" w:sz="4" w:space="0"/>
            </w:tcBorders>
            <w:shd w:val="clear" w:color="auto" w:fill="auto"/>
            <w:vAlign w:val="center"/>
          </w:tcPr>
          <w:p w14:paraId="5F32E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845,186.41 </w:t>
            </w:r>
          </w:p>
        </w:tc>
        <w:tc>
          <w:tcPr>
            <w:tcW w:w="1750" w:type="dxa"/>
            <w:tcBorders>
              <w:top w:val="nil"/>
              <w:left w:val="nil"/>
              <w:bottom w:val="single" w:color="000000" w:sz="4" w:space="0"/>
              <w:right w:val="single" w:color="000000" w:sz="4" w:space="0"/>
            </w:tcBorders>
            <w:shd w:val="clear" w:color="auto" w:fill="auto"/>
            <w:vAlign w:val="center"/>
          </w:tcPr>
          <w:p w14:paraId="5D4437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5,192,425.66 </w:t>
            </w:r>
          </w:p>
        </w:tc>
        <w:tc>
          <w:tcPr>
            <w:tcW w:w="1700" w:type="dxa"/>
            <w:tcBorders>
              <w:top w:val="nil"/>
              <w:left w:val="nil"/>
              <w:bottom w:val="single" w:color="000000" w:sz="4" w:space="0"/>
              <w:right w:val="single" w:color="000000" w:sz="4" w:space="0"/>
            </w:tcBorders>
            <w:shd w:val="clear" w:color="auto" w:fill="auto"/>
            <w:vAlign w:val="center"/>
          </w:tcPr>
          <w:p w14:paraId="40A8B7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4,347,239.25 </w:t>
            </w:r>
          </w:p>
        </w:tc>
        <w:tc>
          <w:tcPr>
            <w:tcW w:w="1733" w:type="dxa"/>
            <w:tcBorders>
              <w:top w:val="nil"/>
              <w:left w:val="nil"/>
              <w:bottom w:val="single" w:color="000000" w:sz="4" w:space="0"/>
              <w:right w:val="single" w:color="000000" w:sz="4" w:space="0"/>
            </w:tcBorders>
            <w:shd w:val="clear" w:color="auto" w:fill="auto"/>
            <w:vAlign w:val="center"/>
          </w:tcPr>
          <w:p w14:paraId="5975F3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845,186.41 </w:t>
            </w:r>
          </w:p>
        </w:tc>
        <w:tc>
          <w:tcPr>
            <w:tcW w:w="1583" w:type="dxa"/>
            <w:tcBorders>
              <w:top w:val="nil"/>
              <w:left w:val="nil"/>
              <w:bottom w:val="single" w:color="000000" w:sz="4" w:space="0"/>
              <w:right w:val="single" w:color="000000" w:sz="4" w:space="0"/>
            </w:tcBorders>
            <w:shd w:val="clear" w:color="auto" w:fill="auto"/>
            <w:vAlign w:val="center"/>
          </w:tcPr>
          <w:p w14:paraId="782DB8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ED38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B2416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700B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6FA9F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34D166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3C7721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2A648D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83B67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2256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9EB71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3,926,846.35 </w:t>
            </w:r>
          </w:p>
        </w:tc>
        <w:tc>
          <w:tcPr>
            <w:tcW w:w="1666" w:type="dxa"/>
            <w:tcBorders>
              <w:top w:val="nil"/>
              <w:left w:val="nil"/>
              <w:bottom w:val="single" w:color="000000" w:sz="4" w:space="0"/>
              <w:right w:val="single" w:color="000000" w:sz="4" w:space="0"/>
            </w:tcBorders>
            <w:shd w:val="clear" w:color="auto" w:fill="auto"/>
            <w:vAlign w:val="center"/>
          </w:tcPr>
          <w:p w14:paraId="4BB03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3,081,659.94 </w:t>
            </w:r>
          </w:p>
        </w:tc>
        <w:tc>
          <w:tcPr>
            <w:tcW w:w="1684" w:type="dxa"/>
            <w:tcBorders>
              <w:top w:val="nil"/>
              <w:left w:val="nil"/>
              <w:bottom w:val="single" w:color="000000" w:sz="4" w:space="0"/>
              <w:right w:val="single" w:color="000000" w:sz="4" w:space="0"/>
            </w:tcBorders>
            <w:shd w:val="clear" w:color="auto" w:fill="auto"/>
            <w:vAlign w:val="center"/>
          </w:tcPr>
          <w:p w14:paraId="072BF4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845,186.41 </w:t>
            </w:r>
          </w:p>
        </w:tc>
        <w:tc>
          <w:tcPr>
            <w:tcW w:w="1750" w:type="dxa"/>
            <w:tcBorders>
              <w:top w:val="nil"/>
              <w:left w:val="nil"/>
              <w:bottom w:val="single" w:color="000000" w:sz="4" w:space="0"/>
              <w:right w:val="single" w:color="000000" w:sz="4" w:space="0"/>
            </w:tcBorders>
            <w:shd w:val="clear" w:color="auto" w:fill="auto"/>
            <w:vAlign w:val="center"/>
          </w:tcPr>
          <w:p w14:paraId="71F5AB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3,926,846.35 </w:t>
            </w:r>
          </w:p>
        </w:tc>
        <w:tc>
          <w:tcPr>
            <w:tcW w:w="1700" w:type="dxa"/>
            <w:tcBorders>
              <w:top w:val="nil"/>
              <w:left w:val="nil"/>
              <w:bottom w:val="single" w:color="000000" w:sz="4" w:space="0"/>
              <w:right w:val="single" w:color="000000" w:sz="4" w:space="0"/>
            </w:tcBorders>
            <w:shd w:val="clear" w:color="auto" w:fill="auto"/>
            <w:vAlign w:val="center"/>
          </w:tcPr>
          <w:p w14:paraId="287B0F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3,081,659.94 </w:t>
            </w:r>
          </w:p>
        </w:tc>
        <w:tc>
          <w:tcPr>
            <w:tcW w:w="1733" w:type="dxa"/>
            <w:tcBorders>
              <w:top w:val="nil"/>
              <w:left w:val="nil"/>
              <w:bottom w:val="single" w:color="000000" w:sz="4" w:space="0"/>
              <w:right w:val="single" w:color="000000" w:sz="4" w:space="0"/>
            </w:tcBorders>
            <w:shd w:val="clear" w:color="auto" w:fill="auto"/>
            <w:vAlign w:val="center"/>
          </w:tcPr>
          <w:p w14:paraId="014151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845,186.41 </w:t>
            </w:r>
          </w:p>
        </w:tc>
        <w:tc>
          <w:tcPr>
            <w:tcW w:w="1583" w:type="dxa"/>
            <w:tcBorders>
              <w:top w:val="nil"/>
              <w:left w:val="nil"/>
              <w:bottom w:val="single" w:color="000000" w:sz="4" w:space="0"/>
              <w:right w:val="single" w:color="000000" w:sz="4" w:space="0"/>
            </w:tcBorders>
            <w:shd w:val="clear" w:color="auto" w:fill="auto"/>
            <w:vAlign w:val="center"/>
          </w:tcPr>
          <w:p w14:paraId="52BD8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C5FF3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7E420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C7703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8538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7EFAB7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717EFFA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188216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6DFB5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03DBC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F5CF7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3,880,746.35 </w:t>
            </w:r>
          </w:p>
        </w:tc>
        <w:tc>
          <w:tcPr>
            <w:tcW w:w="1666" w:type="dxa"/>
            <w:tcBorders>
              <w:top w:val="nil"/>
              <w:left w:val="nil"/>
              <w:bottom w:val="single" w:color="000000" w:sz="4" w:space="0"/>
              <w:right w:val="single" w:color="000000" w:sz="4" w:space="0"/>
            </w:tcBorders>
            <w:shd w:val="clear" w:color="auto" w:fill="auto"/>
            <w:vAlign w:val="center"/>
          </w:tcPr>
          <w:p w14:paraId="0AFF15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3,081,659.94 </w:t>
            </w:r>
          </w:p>
        </w:tc>
        <w:tc>
          <w:tcPr>
            <w:tcW w:w="1684" w:type="dxa"/>
            <w:tcBorders>
              <w:top w:val="nil"/>
              <w:left w:val="nil"/>
              <w:bottom w:val="single" w:color="000000" w:sz="4" w:space="0"/>
              <w:right w:val="single" w:color="000000" w:sz="4" w:space="0"/>
            </w:tcBorders>
            <w:shd w:val="clear" w:color="auto" w:fill="auto"/>
            <w:vAlign w:val="center"/>
          </w:tcPr>
          <w:p w14:paraId="7F157F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799,086.41 </w:t>
            </w:r>
          </w:p>
        </w:tc>
        <w:tc>
          <w:tcPr>
            <w:tcW w:w="1750" w:type="dxa"/>
            <w:tcBorders>
              <w:top w:val="nil"/>
              <w:left w:val="nil"/>
              <w:bottom w:val="single" w:color="000000" w:sz="4" w:space="0"/>
              <w:right w:val="single" w:color="000000" w:sz="4" w:space="0"/>
            </w:tcBorders>
            <w:shd w:val="clear" w:color="auto" w:fill="auto"/>
            <w:vAlign w:val="center"/>
          </w:tcPr>
          <w:p w14:paraId="04FC6C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3,880,746.35 </w:t>
            </w:r>
          </w:p>
        </w:tc>
        <w:tc>
          <w:tcPr>
            <w:tcW w:w="1700" w:type="dxa"/>
            <w:tcBorders>
              <w:top w:val="nil"/>
              <w:left w:val="nil"/>
              <w:bottom w:val="single" w:color="000000" w:sz="4" w:space="0"/>
              <w:right w:val="single" w:color="000000" w:sz="4" w:space="0"/>
            </w:tcBorders>
            <w:shd w:val="clear" w:color="auto" w:fill="auto"/>
            <w:vAlign w:val="center"/>
          </w:tcPr>
          <w:p w14:paraId="1AD72B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3,081,659.94 </w:t>
            </w:r>
          </w:p>
        </w:tc>
        <w:tc>
          <w:tcPr>
            <w:tcW w:w="1733" w:type="dxa"/>
            <w:tcBorders>
              <w:top w:val="nil"/>
              <w:left w:val="nil"/>
              <w:bottom w:val="single" w:color="000000" w:sz="4" w:space="0"/>
              <w:right w:val="single" w:color="000000" w:sz="4" w:space="0"/>
            </w:tcBorders>
            <w:shd w:val="clear" w:color="auto" w:fill="auto"/>
            <w:vAlign w:val="center"/>
          </w:tcPr>
          <w:p w14:paraId="73AD2C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799,086.41 </w:t>
            </w:r>
          </w:p>
        </w:tc>
        <w:tc>
          <w:tcPr>
            <w:tcW w:w="1583" w:type="dxa"/>
            <w:tcBorders>
              <w:top w:val="nil"/>
              <w:left w:val="nil"/>
              <w:bottom w:val="single" w:color="000000" w:sz="4" w:space="0"/>
              <w:right w:val="single" w:color="000000" w:sz="4" w:space="0"/>
            </w:tcBorders>
            <w:shd w:val="clear" w:color="auto" w:fill="auto"/>
            <w:vAlign w:val="center"/>
          </w:tcPr>
          <w:p w14:paraId="161101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0D760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2A74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2DE7C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3333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43300D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3E4C0D6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103835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98B45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CAAC0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067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207,309.71 </w:t>
            </w:r>
          </w:p>
        </w:tc>
        <w:tc>
          <w:tcPr>
            <w:tcW w:w="1666" w:type="dxa"/>
            <w:tcBorders>
              <w:top w:val="nil"/>
              <w:left w:val="nil"/>
              <w:bottom w:val="single" w:color="000000" w:sz="4" w:space="0"/>
              <w:right w:val="single" w:color="000000" w:sz="4" w:space="0"/>
            </w:tcBorders>
            <w:shd w:val="clear" w:color="auto" w:fill="auto"/>
            <w:vAlign w:val="center"/>
          </w:tcPr>
          <w:p w14:paraId="62C126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23,800.00 </w:t>
            </w:r>
          </w:p>
        </w:tc>
        <w:tc>
          <w:tcPr>
            <w:tcW w:w="1684" w:type="dxa"/>
            <w:tcBorders>
              <w:top w:val="nil"/>
              <w:left w:val="nil"/>
              <w:bottom w:val="single" w:color="000000" w:sz="4" w:space="0"/>
              <w:right w:val="single" w:color="000000" w:sz="4" w:space="0"/>
            </w:tcBorders>
            <w:shd w:val="clear" w:color="auto" w:fill="auto"/>
            <w:vAlign w:val="center"/>
          </w:tcPr>
          <w:p w14:paraId="67CE64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183,509.71 </w:t>
            </w:r>
          </w:p>
        </w:tc>
        <w:tc>
          <w:tcPr>
            <w:tcW w:w="1750" w:type="dxa"/>
            <w:tcBorders>
              <w:top w:val="nil"/>
              <w:left w:val="nil"/>
              <w:bottom w:val="single" w:color="000000" w:sz="4" w:space="0"/>
              <w:right w:val="single" w:color="000000" w:sz="4" w:space="0"/>
            </w:tcBorders>
            <w:shd w:val="clear" w:color="auto" w:fill="auto"/>
            <w:vAlign w:val="center"/>
          </w:tcPr>
          <w:p w14:paraId="7777A5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207,309.71 </w:t>
            </w:r>
          </w:p>
        </w:tc>
        <w:tc>
          <w:tcPr>
            <w:tcW w:w="1700" w:type="dxa"/>
            <w:tcBorders>
              <w:top w:val="nil"/>
              <w:left w:val="nil"/>
              <w:bottom w:val="single" w:color="000000" w:sz="4" w:space="0"/>
              <w:right w:val="single" w:color="000000" w:sz="4" w:space="0"/>
            </w:tcBorders>
            <w:shd w:val="clear" w:color="auto" w:fill="auto"/>
            <w:vAlign w:val="center"/>
          </w:tcPr>
          <w:p w14:paraId="4E47D0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23,800.00 </w:t>
            </w:r>
          </w:p>
        </w:tc>
        <w:tc>
          <w:tcPr>
            <w:tcW w:w="1733" w:type="dxa"/>
            <w:tcBorders>
              <w:top w:val="nil"/>
              <w:left w:val="nil"/>
              <w:bottom w:val="single" w:color="000000" w:sz="4" w:space="0"/>
              <w:right w:val="single" w:color="000000" w:sz="4" w:space="0"/>
            </w:tcBorders>
            <w:shd w:val="clear" w:color="auto" w:fill="auto"/>
            <w:vAlign w:val="center"/>
          </w:tcPr>
          <w:p w14:paraId="3091B1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183,509.71 </w:t>
            </w:r>
          </w:p>
        </w:tc>
        <w:tc>
          <w:tcPr>
            <w:tcW w:w="1583" w:type="dxa"/>
            <w:tcBorders>
              <w:top w:val="nil"/>
              <w:left w:val="nil"/>
              <w:bottom w:val="single" w:color="000000" w:sz="4" w:space="0"/>
              <w:right w:val="single" w:color="000000" w:sz="4" w:space="0"/>
            </w:tcBorders>
            <w:shd w:val="clear" w:color="auto" w:fill="auto"/>
            <w:vAlign w:val="center"/>
          </w:tcPr>
          <w:p w14:paraId="757B2B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7E88F3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CC8F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A3ED3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1EF5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9B327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635D898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5BEC182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F188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054B2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28321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3,673,436.64 </w:t>
            </w:r>
          </w:p>
        </w:tc>
        <w:tc>
          <w:tcPr>
            <w:tcW w:w="1666" w:type="dxa"/>
            <w:tcBorders>
              <w:top w:val="nil"/>
              <w:left w:val="nil"/>
              <w:bottom w:val="single" w:color="000000" w:sz="4" w:space="0"/>
              <w:right w:val="single" w:color="000000" w:sz="4" w:space="0"/>
            </w:tcBorders>
            <w:shd w:val="clear" w:color="auto" w:fill="auto"/>
            <w:vAlign w:val="center"/>
          </w:tcPr>
          <w:p w14:paraId="41B98A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3,057,859.94 </w:t>
            </w:r>
          </w:p>
        </w:tc>
        <w:tc>
          <w:tcPr>
            <w:tcW w:w="1684" w:type="dxa"/>
            <w:tcBorders>
              <w:top w:val="nil"/>
              <w:left w:val="nil"/>
              <w:bottom w:val="single" w:color="000000" w:sz="4" w:space="0"/>
              <w:right w:val="single" w:color="000000" w:sz="4" w:space="0"/>
            </w:tcBorders>
            <w:shd w:val="clear" w:color="auto" w:fill="auto"/>
            <w:vAlign w:val="center"/>
          </w:tcPr>
          <w:p w14:paraId="198C79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615,576.70 </w:t>
            </w:r>
          </w:p>
        </w:tc>
        <w:tc>
          <w:tcPr>
            <w:tcW w:w="1750" w:type="dxa"/>
            <w:tcBorders>
              <w:top w:val="nil"/>
              <w:left w:val="nil"/>
              <w:bottom w:val="single" w:color="000000" w:sz="4" w:space="0"/>
              <w:right w:val="single" w:color="000000" w:sz="4" w:space="0"/>
            </w:tcBorders>
            <w:shd w:val="clear" w:color="auto" w:fill="auto"/>
            <w:vAlign w:val="center"/>
          </w:tcPr>
          <w:p w14:paraId="7FC142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3,673,436.64 </w:t>
            </w:r>
          </w:p>
        </w:tc>
        <w:tc>
          <w:tcPr>
            <w:tcW w:w="1700" w:type="dxa"/>
            <w:tcBorders>
              <w:top w:val="nil"/>
              <w:left w:val="nil"/>
              <w:bottom w:val="single" w:color="000000" w:sz="4" w:space="0"/>
              <w:right w:val="single" w:color="000000" w:sz="4" w:space="0"/>
            </w:tcBorders>
            <w:shd w:val="clear" w:color="auto" w:fill="auto"/>
            <w:vAlign w:val="center"/>
          </w:tcPr>
          <w:p w14:paraId="6C6C74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3,057,859.94 </w:t>
            </w:r>
          </w:p>
        </w:tc>
        <w:tc>
          <w:tcPr>
            <w:tcW w:w="1733" w:type="dxa"/>
            <w:tcBorders>
              <w:top w:val="nil"/>
              <w:left w:val="nil"/>
              <w:bottom w:val="single" w:color="000000" w:sz="4" w:space="0"/>
              <w:right w:val="single" w:color="000000" w:sz="4" w:space="0"/>
            </w:tcBorders>
            <w:shd w:val="clear" w:color="auto" w:fill="auto"/>
            <w:vAlign w:val="center"/>
          </w:tcPr>
          <w:p w14:paraId="3DD03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615,576.70 </w:t>
            </w:r>
          </w:p>
        </w:tc>
        <w:tc>
          <w:tcPr>
            <w:tcW w:w="1583" w:type="dxa"/>
            <w:tcBorders>
              <w:top w:val="nil"/>
              <w:left w:val="nil"/>
              <w:bottom w:val="single" w:color="000000" w:sz="4" w:space="0"/>
              <w:right w:val="single" w:color="000000" w:sz="4" w:space="0"/>
            </w:tcBorders>
            <w:shd w:val="clear" w:color="auto" w:fill="auto"/>
            <w:vAlign w:val="center"/>
          </w:tcPr>
          <w:p w14:paraId="416E29C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94B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4DBA9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ABD975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9AF7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E3201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0A6467C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6940EB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32ED07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FC02C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7395AA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46,100.00 </w:t>
            </w:r>
          </w:p>
        </w:tc>
        <w:tc>
          <w:tcPr>
            <w:tcW w:w="1666" w:type="dxa"/>
            <w:tcBorders>
              <w:top w:val="nil"/>
              <w:left w:val="nil"/>
              <w:bottom w:val="single" w:color="000000" w:sz="4" w:space="0"/>
              <w:right w:val="single" w:color="000000" w:sz="4" w:space="0"/>
            </w:tcBorders>
            <w:shd w:val="clear" w:color="auto" w:fill="auto"/>
            <w:vAlign w:val="center"/>
          </w:tcPr>
          <w:p w14:paraId="3D6187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1AD4D56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46,100.00 </w:t>
            </w:r>
          </w:p>
        </w:tc>
        <w:tc>
          <w:tcPr>
            <w:tcW w:w="1750" w:type="dxa"/>
            <w:tcBorders>
              <w:top w:val="nil"/>
              <w:left w:val="nil"/>
              <w:bottom w:val="single" w:color="000000" w:sz="4" w:space="0"/>
              <w:right w:val="single" w:color="000000" w:sz="4" w:space="0"/>
            </w:tcBorders>
            <w:shd w:val="clear" w:color="auto" w:fill="auto"/>
            <w:vAlign w:val="center"/>
          </w:tcPr>
          <w:p w14:paraId="1884EA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46,100.00 </w:t>
            </w:r>
          </w:p>
        </w:tc>
        <w:tc>
          <w:tcPr>
            <w:tcW w:w="1700" w:type="dxa"/>
            <w:tcBorders>
              <w:top w:val="nil"/>
              <w:left w:val="nil"/>
              <w:bottom w:val="single" w:color="000000" w:sz="4" w:space="0"/>
              <w:right w:val="single" w:color="000000" w:sz="4" w:space="0"/>
            </w:tcBorders>
            <w:shd w:val="clear" w:color="auto" w:fill="auto"/>
            <w:vAlign w:val="center"/>
          </w:tcPr>
          <w:p w14:paraId="6E00C94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7DE97C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46,100.00 </w:t>
            </w:r>
          </w:p>
        </w:tc>
        <w:tc>
          <w:tcPr>
            <w:tcW w:w="1583" w:type="dxa"/>
            <w:tcBorders>
              <w:top w:val="nil"/>
              <w:left w:val="nil"/>
              <w:bottom w:val="single" w:color="000000" w:sz="4" w:space="0"/>
              <w:right w:val="single" w:color="000000" w:sz="4" w:space="0"/>
            </w:tcBorders>
            <w:shd w:val="clear" w:color="auto" w:fill="auto"/>
            <w:vAlign w:val="center"/>
          </w:tcPr>
          <w:p w14:paraId="365A514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1284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FB275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0FFBE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7407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296CAE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40C1D8B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2EF4B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33923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582F7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91DF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46,100.00 </w:t>
            </w:r>
          </w:p>
        </w:tc>
        <w:tc>
          <w:tcPr>
            <w:tcW w:w="1666" w:type="dxa"/>
            <w:tcBorders>
              <w:top w:val="nil"/>
              <w:left w:val="nil"/>
              <w:bottom w:val="single" w:color="000000" w:sz="4" w:space="0"/>
              <w:right w:val="single" w:color="000000" w:sz="4" w:space="0"/>
            </w:tcBorders>
            <w:shd w:val="clear" w:color="auto" w:fill="auto"/>
            <w:vAlign w:val="center"/>
          </w:tcPr>
          <w:p w14:paraId="0DDA5E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80F88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46,100.00 </w:t>
            </w:r>
          </w:p>
        </w:tc>
        <w:tc>
          <w:tcPr>
            <w:tcW w:w="1750" w:type="dxa"/>
            <w:tcBorders>
              <w:top w:val="nil"/>
              <w:left w:val="nil"/>
              <w:bottom w:val="single" w:color="000000" w:sz="4" w:space="0"/>
              <w:right w:val="single" w:color="000000" w:sz="4" w:space="0"/>
            </w:tcBorders>
            <w:shd w:val="clear" w:color="auto" w:fill="auto"/>
            <w:vAlign w:val="center"/>
          </w:tcPr>
          <w:p w14:paraId="079EDD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46,100.00 </w:t>
            </w:r>
          </w:p>
        </w:tc>
        <w:tc>
          <w:tcPr>
            <w:tcW w:w="1700" w:type="dxa"/>
            <w:tcBorders>
              <w:top w:val="nil"/>
              <w:left w:val="nil"/>
              <w:bottom w:val="single" w:color="000000" w:sz="4" w:space="0"/>
              <w:right w:val="single" w:color="000000" w:sz="4" w:space="0"/>
            </w:tcBorders>
            <w:shd w:val="clear" w:color="auto" w:fill="auto"/>
            <w:vAlign w:val="center"/>
          </w:tcPr>
          <w:p w14:paraId="23BD80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BEDC8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46,100.00 </w:t>
            </w:r>
          </w:p>
        </w:tc>
        <w:tc>
          <w:tcPr>
            <w:tcW w:w="1583" w:type="dxa"/>
            <w:tcBorders>
              <w:top w:val="nil"/>
              <w:left w:val="nil"/>
              <w:bottom w:val="single" w:color="000000" w:sz="4" w:space="0"/>
              <w:right w:val="single" w:color="000000" w:sz="4" w:space="0"/>
            </w:tcBorders>
            <w:shd w:val="clear" w:color="auto" w:fill="auto"/>
            <w:vAlign w:val="center"/>
          </w:tcPr>
          <w:p w14:paraId="799B64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9A066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1B116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092D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057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7FFA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05D761F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53991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515C4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B38F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1EBB0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666" w:type="dxa"/>
            <w:tcBorders>
              <w:top w:val="nil"/>
              <w:left w:val="nil"/>
              <w:bottom w:val="single" w:color="000000" w:sz="4" w:space="0"/>
              <w:right w:val="single" w:color="000000" w:sz="4" w:space="0"/>
            </w:tcBorders>
            <w:shd w:val="clear" w:color="auto" w:fill="auto"/>
            <w:vAlign w:val="center"/>
          </w:tcPr>
          <w:p w14:paraId="663F88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684" w:type="dxa"/>
            <w:tcBorders>
              <w:top w:val="nil"/>
              <w:left w:val="nil"/>
              <w:bottom w:val="single" w:color="000000" w:sz="4" w:space="0"/>
              <w:right w:val="single" w:color="000000" w:sz="4" w:space="0"/>
            </w:tcBorders>
            <w:shd w:val="clear" w:color="auto" w:fill="auto"/>
            <w:vAlign w:val="center"/>
          </w:tcPr>
          <w:p w14:paraId="07AE7F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1F41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700" w:type="dxa"/>
            <w:tcBorders>
              <w:top w:val="nil"/>
              <w:left w:val="nil"/>
              <w:bottom w:val="single" w:color="000000" w:sz="4" w:space="0"/>
              <w:right w:val="single" w:color="000000" w:sz="4" w:space="0"/>
            </w:tcBorders>
            <w:shd w:val="clear" w:color="auto" w:fill="auto"/>
            <w:vAlign w:val="center"/>
          </w:tcPr>
          <w:p w14:paraId="730DB17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733" w:type="dxa"/>
            <w:tcBorders>
              <w:top w:val="nil"/>
              <w:left w:val="nil"/>
              <w:bottom w:val="single" w:color="000000" w:sz="4" w:space="0"/>
              <w:right w:val="single" w:color="000000" w:sz="4" w:space="0"/>
            </w:tcBorders>
            <w:shd w:val="clear" w:color="auto" w:fill="auto"/>
            <w:vAlign w:val="center"/>
          </w:tcPr>
          <w:p w14:paraId="193D71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28EBC9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9863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92B2C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FDB99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CE37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3F9A98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62D473F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D05C3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249F9F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57578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25E0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666" w:type="dxa"/>
            <w:tcBorders>
              <w:top w:val="nil"/>
              <w:left w:val="nil"/>
              <w:bottom w:val="single" w:color="000000" w:sz="4" w:space="0"/>
              <w:right w:val="single" w:color="000000" w:sz="4" w:space="0"/>
            </w:tcBorders>
            <w:shd w:val="clear" w:color="auto" w:fill="auto"/>
            <w:vAlign w:val="center"/>
          </w:tcPr>
          <w:p w14:paraId="2AC504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684" w:type="dxa"/>
            <w:tcBorders>
              <w:top w:val="nil"/>
              <w:left w:val="nil"/>
              <w:bottom w:val="single" w:color="000000" w:sz="4" w:space="0"/>
              <w:right w:val="single" w:color="000000" w:sz="4" w:space="0"/>
            </w:tcBorders>
            <w:shd w:val="clear" w:color="auto" w:fill="auto"/>
            <w:vAlign w:val="center"/>
          </w:tcPr>
          <w:p w14:paraId="21C617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D538E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700" w:type="dxa"/>
            <w:tcBorders>
              <w:top w:val="nil"/>
              <w:left w:val="nil"/>
              <w:bottom w:val="single" w:color="000000" w:sz="4" w:space="0"/>
              <w:right w:val="single" w:color="000000" w:sz="4" w:space="0"/>
            </w:tcBorders>
            <w:shd w:val="clear" w:color="auto" w:fill="auto"/>
            <w:vAlign w:val="center"/>
          </w:tcPr>
          <w:p w14:paraId="2D8684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873,781.73 </w:t>
            </w:r>
          </w:p>
        </w:tc>
        <w:tc>
          <w:tcPr>
            <w:tcW w:w="1733" w:type="dxa"/>
            <w:tcBorders>
              <w:top w:val="nil"/>
              <w:left w:val="nil"/>
              <w:bottom w:val="single" w:color="000000" w:sz="4" w:space="0"/>
              <w:right w:val="single" w:color="000000" w:sz="4" w:space="0"/>
            </w:tcBorders>
            <w:shd w:val="clear" w:color="auto" w:fill="auto"/>
            <w:vAlign w:val="center"/>
          </w:tcPr>
          <w:p w14:paraId="2EA02F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33135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D5F2C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315E3E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48A1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ACB9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FF3B99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22183A9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5422D6D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CFEFB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D58AC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E5314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269,100.00 </w:t>
            </w:r>
          </w:p>
        </w:tc>
        <w:tc>
          <w:tcPr>
            <w:tcW w:w="1666" w:type="dxa"/>
            <w:tcBorders>
              <w:top w:val="nil"/>
              <w:left w:val="nil"/>
              <w:bottom w:val="single" w:color="000000" w:sz="4" w:space="0"/>
              <w:right w:val="single" w:color="000000" w:sz="4" w:space="0"/>
            </w:tcBorders>
            <w:shd w:val="clear" w:color="auto" w:fill="auto"/>
            <w:vAlign w:val="center"/>
          </w:tcPr>
          <w:p w14:paraId="1DE9E6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269,100.00 </w:t>
            </w:r>
          </w:p>
        </w:tc>
        <w:tc>
          <w:tcPr>
            <w:tcW w:w="1684" w:type="dxa"/>
            <w:tcBorders>
              <w:top w:val="nil"/>
              <w:left w:val="nil"/>
              <w:bottom w:val="single" w:color="000000" w:sz="4" w:space="0"/>
              <w:right w:val="single" w:color="000000" w:sz="4" w:space="0"/>
            </w:tcBorders>
            <w:shd w:val="clear" w:color="auto" w:fill="auto"/>
            <w:vAlign w:val="center"/>
          </w:tcPr>
          <w:p w14:paraId="1A39B5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9F4B6D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269,100.00 </w:t>
            </w:r>
          </w:p>
        </w:tc>
        <w:tc>
          <w:tcPr>
            <w:tcW w:w="1700" w:type="dxa"/>
            <w:tcBorders>
              <w:top w:val="nil"/>
              <w:left w:val="nil"/>
              <w:bottom w:val="single" w:color="000000" w:sz="4" w:space="0"/>
              <w:right w:val="single" w:color="000000" w:sz="4" w:space="0"/>
            </w:tcBorders>
            <w:shd w:val="clear" w:color="auto" w:fill="auto"/>
            <w:vAlign w:val="center"/>
          </w:tcPr>
          <w:p w14:paraId="6E712F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269,100.00 </w:t>
            </w:r>
          </w:p>
        </w:tc>
        <w:tc>
          <w:tcPr>
            <w:tcW w:w="1733" w:type="dxa"/>
            <w:tcBorders>
              <w:top w:val="nil"/>
              <w:left w:val="nil"/>
              <w:bottom w:val="single" w:color="000000" w:sz="4" w:space="0"/>
              <w:right w:val="single" w:color="000000" w:sz="4" w:space="0"/>
            </w:tcBorders>
            <w:shd w:val="clear" w:color="auto" w:fill="auto"/>
            <w:vAlign w:val="center"/>
          </w:tcPr>
          <w:p w14:paraId="2E4AE9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7D32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8D7C2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90A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C9D6C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7F1A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7996A8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0540410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1A58D49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9B00F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7B9A9D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6F81C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427,876.61 </w:t>
            </w:r>
          </w:p>
        </w:tc>
        <w:tc>
          <w:tcPr>
            <w:tcW w:w="1666" w:type="dxa"/>
            <w:tcBorders>
              <w:top w:val="nil"/>
              <w:left w:val="nil"/>
              <w:bottom w:val="single" w:color="000000" w:sz="4" w:space="0"/>
              <w:right w:val="single" w:color="000000" w:sz="4" w:space="0"/>
            </w:tcBorders>
            <w:shd w:val="clear" w:color="auto" w:fill="auto"/>
            <w:vAlign w:val="center"/>
          </w:tcPr>
          <w:p w14:paraId="37271B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427,876.61 </w:t>
            </w:r>
          </w:p>
        </w:tc>
        <w:tc>
          <w:tcPr>
            <w:tcW w:w="1684" w:type="dxa"/>
            <w:tcBorders>
              <w:top w:val="nil"/>
              <w:left w:val="nil"/>
              <w:bottom w:val="single" w:color="000000" w:sz="4" w:space="0"/>
              <w:right w:val="single" w:color="000000" w:sz="4" w:space="0"/>
            </w:tcBorders>
            <w:shd w:val="clear" w:color="auto" w:fill="auto"/>
            <w:vAlign w:val="center"/>
          </w:tcPr>
          <w:p w14:paraId="36A0CC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B011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427,876.61 </w:t>
            </w:r>
          </w:p>
        </w:tc>
        <w:tc>
          <w:tcPr>
            <w:tcW w:w="1700" w:type="dxa"/>
            <w:tcBorders>
              <w:top w:val="nil"/>
              <w:left w:val="nil"/>
              <w:bottom w:val="single" w:color="000000" w:sz="4" w:space="0"/>
              <w:right w:val="single" w:color="000000" w:sz="4" w:space="0"/>
            </w:tcBorders>
            <w:shd w:val="clear" w:color="auto" w:fill="auto"/>
            <w:vAlign w:val="center"/>
          </w:tcPr>
          <w:p w14:paraId="1864D9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427,876.61 </w:t>
            </w:r>
          </w:p>
        </w:tc>
        <w:tc>
          <w:tcPr>
            <w:tcW w:w="1733" w:type="dxa"/>
            <w:tcBorders>
              <w:top w:val="nil"/>
              <w:left w:val="nil"/>
              <w:bottom w:val="single" w:color="000000" w:sz="4" w:space="0"/>
              <w:right w:val="single" w:color="000000" w:sz="4" w:space="0"/>
            </w:tcBorders>
            <w:shd w:val="clear" w:color="auto" w:fill="auto"/>
            <w:vAlign w:val="center"/>
          </w:tcPr>
          <w:p w14:paraId="647C56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EB9AB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C355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C3AC6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20D4B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E247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C852ED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7E17B5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0333696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5A53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CAAF9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7F4D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122,325.12 </w:t>
            </w:r>
          </w:p>
        </w:tc>
        <w:tc>
          <w:tcPr>
            <w:tcW w:w="1666" w:type="dxa"/>
            <w:tcBorders>
              <w:top w:val="nil"/>
              <w:left w:val="nil"/>
              <w:bottom w:val="single" w:color="000000" w:sz="4" w:space="0"/>
              <w:right w:val="single" w:color="000000" w:sz="4" w:space="0"/>
            </w:tcBorders>
            <w:shd w:val="clear" w:color="auto" w:fill="auto"/>
            <w:vAlign w:val="center"/>
          </w:tcPr>
          <w:p w14:paraId="6C82DA1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122,325.12 </w:t>
            </w:r>
          </w:p>
        </w:tc>
        <w:tc>
          <w:tcPr>
            <w:tcW w:w="1684" w:type="dxa"/>
            <w:tcBorders>
              <w:top w:val="nil"/>
              <w:left w:val="nil"/>
              <w:bottom w:val="single" w:color="000000" w:sz="4" w:space="0"/>
              <w:right w:val="single" w:color="000000" w:sz="4" w:space="0"/>
            </w:tcBorders>
            <w:shd w:val="clear" w:color="auto" w:fill="auto"/>
            <w:vAlign w:val="center"/>
          </w:tcPr>
          <w:p w14:paraId="2162B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6BA1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122,325.12 </w:t>
            </w:r>
          </w:p>
        </w:tc>
        <w:tc>
          <w:tcPr>
            <w:tcW w:w="1700" w:type="dxa"/>
            <w:tcBorders>
              <w:top w:val="nil"/>
              <w:left w:val="nil"/>
              <w:bottom w:val="single" w:color="000000" w:sz="4" w:space="0"/>
              <w:right w:val="single" w:color="000000" w:sz="4" w:space="0"/>
            </w:tcBorders>
            <w:shd w:val="clear" w:color="auto" w:fill="auto"/>
            <w:vAlign w:val="center"/>
          </w:tcPr>
          <w:p w14:paraId="048CF2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122,325.12 </w:t>
            </w:r>
          </w:p>
        </w:tc>
        <w:tc>
          <w:tcPr>
            <w:tcW w:w="1733" w:type="dxa"/>
            <w:tcBorders>
              <w:top w:val="nil"/>
              <w:left w:val="nil"/>
              <w:bottom w:val="single" w:color="000000" w:sz="4" w:space="0"/>
              <w:right w:val="single" w:color="000000" w:sz="4" w:space="0"/>
            </w:tcBorders>
            <w:shd w:val="clear" w:color="auto" w:fill="auto"/>
            <w:vAlign w:val="center"/>
          </w:tcPr>
          <w:p w14:paraId="1D5C5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568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7D70A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5AD75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4AD1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D6AB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9DF44A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2080599</w:t>
            </w:r>
          </w:p>
        </w:tc>
        <w:tc>
          <w:tcPr>
            <w:tcW w:w="1816" w:type="dxa"/>
            <w:tcBorders>
              <w:top w:val="nil"/>
              <w:left w:val="nil"/>
              <w:bottom w:val="single" w:color="000000" w:sz="4" w:space="0"/>
              <w:right w:val="single" w:color="000000" w:sz="4" w:space="0"/>
            </w:tcBorders>
            <w:shd w:val="clear" w:color="auto" w:fill="auto"/>
            <w:vAlign w:val="center"/>
          </w:tcPr>
          <w:p w14:paraId="1AD0855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7E68AF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6C837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1B88D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57CE1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54,480.00 </w:t>
            </w:r>
          </w:p>
        </w:tc>
        <w:tc>
          <w:tcPr>
            <w:tcW w:w="1666" w:type="dxa"/>
            <w:tcBorders>
              <w:top w:val="nil"/>
              <w:left w:val="nil"/>
              <w:bottom w:val="single" w:color="000000" w:sz="4" w:space="0"/>
              <w:right w:val="single" w:color="000000" w:sz="4" w:space="0"/>
            </w:tcBorders>
            <w:shd w:val="clear" w:color="auto" w:fill="auto"/>
            <w:vAlign w:val="center"/>
          </w:tcPr>
          <w:p w14:paraId="7DBC1A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54,480.00 </w:t>
            </w:r>
          </w:p>
        </w:tc>
        <w:tc>
          <w:tcPr>
            <w:tcW w:w="1684" w:type="dxa"/>
            <w:tcBorders>
              <w:top w:val="nil"/>
              <w:left w:val="nil"/>
              <w:bottom w:val="single" w:color="000000" w:sz="4" w:space="0"/>
              <w:right w:val="single" w:color="000000" w:sz="4" w:space="0"/>
            </w:tcBorders>
            <w:shd w:val="clear" w:color="auto" w:fill="auto"/>
            <w:vAlign w:val="center"/>
          </w:tcPr>
          <w:p w14:paraId="024826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3F8726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54,480.00 </w:t>
            </w:r>
          </w:p>
        </w:tc>
        <w:tc>
          <w:tcPr>
            <w:tcW w:w="1700" w:type="dxa"/>
            <w:tcBorders>
              <w:top w:val="nil"/>
              <w:left w:val="nil"/>
              <w:bottom w:val="single" w:color="000000" w:sz="4" w:space="0"/>
              <w:right w:val="single" w:color="000000" w:sz="4" w:space="0"/>
            </w:tcBorders>
            <w:shd w:val="clear" w:color="auto" w:fill="auto"/>
            <w:vAlign w:val="center"/>
          </w:tcPr>
          <w:p w14:paraId="73B60FE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54,480.00 </w:t>
            </w:r>
          </w:p>
        </w:tc>
        <w:tc>
          <w:tcPr>
            <w:tcW w:w="1733" w:type="dxa"/>
            <w:tcBorders>
              <w:top w:val="nil"/>
              <w:left w:val="nil"/>
              <w:bottom w:val="single" w:color="000000" w:sz="4" w:space="0"/>
              <w:right w:val="single" w:color="000000" w:sz="4" w:space="0"/>
            </w:tcBorders>
            <w:shd w:val="clear" w:color="auto" w:fill="auto"/>
            <w:vAlign w:val="center"/>
          </w:tcPr>
          <w:p w14:paraId="6EBC5F0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C5C54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C2FBF3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1B6576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07C27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26F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CE7559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7D4495B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2EF86CC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4183C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8138D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F0172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666" w:type="dxa"/>
            <w:tcBorders>
              <w:top w:val="nil"/>
              <w:left w:val="nil"/>
              <w:bottom w:val="single" w:color="000000" w:sz="4" w:space="0"/>
              <w:right w:val="single" w:color="000000" w:sz="4" w:space="0"/>
            </w:tcBorders>
            <w:shd w:val="clear" w:color="auto" w:fill="auto"/>
            <w:vAlign w:val="center"/>
          </w:tcPr>
          <w:p w14:paraId="125E7F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684" w:type="dxa"/>
            <w:tcBorders>
              <w:top w:val="nil"/>
              <w:left w:val="nil"/>
              <w:bottom w:val="single" w:color="000000" w:sz="4" w:space="0"/>
              <w:right w:val="single" w:color="000000" w:sz="4" w:space="0"/>
            </w:tcBorders>
            <w:shd w:val="clear" w:color="auto" w:fill="auto"/>
            <w:vAlign w:val="center"/>
          </w:tcPr>
          <w:p w14:paraId="32951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05C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700" w:type="dxa"/>
            <w:tcBorders>
              <w:top w:val="nil"/>
              <w:left w:val="nil"/>
              <w:bottom w:val="single" w:color="000000" w:sz="4" w:space="0"/>
              <w:right w:val="single" w:color="000000" w:sz="4" w:space="0"/>
            </w:tcBorders>
            <w:shd w:val="clear" w:color="auto" w:fill="auto"/>
            <w:vAlign w:val="center"/>
          </w:tcPr>
          <w:p w14:paraId="45A102F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733" w:type="dxa"/>
            <w:tcBorders>
              <w:top w:val="nil"/>
              <w:left w:val="nil"/>
              <w:bottom w:val="single" w:color="000000" w:sz="4" w:space="0"/>
              <w:right w:val="single" w:color="000000" w:sz="4" w:space="0"/>
            </w:tcBorders>
            <w:shd w:val="clear" w:color="auto" w:fill="auto"/>
            <w:vAlign w:val="center"/>
          </w:tcPr>
          <w:p w14:paraId="7CF711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C9C12E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4FB6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583D9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DCD7F3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6904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C11739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0E69EA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368757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960EC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E5C2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D22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666" w:type="dxa"/>
            <w:tcBorders>
              <w:top w:val="nil"/>
              <w:left w:val="nil"/>
              <w:bottom w:val="single" w:color="000000" w:sz="4" w:space="0"/>
              <w:right w:val="single" w:color="000000" w:sz="4" w:space="0"/>
            </w:tcBorders>
            <w:shd w:val="clear" w:color="auto" w:fill="auto"/>
            <w:vAlign w:val="center"/>
          </w:tcPr>
          <w:p w14:paraId="371094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684" w:type="dxa"/>
            <w:tcBorders>
              <w:top w:val="nil"/>
              <w:left w:val="nil"/>
              <w:bottom w:val="single" w:color="000000" w:sz="4" w:space="0"/>
              <w:right w:val="single" w:color="000000" w:sz="4" w:space="0"/>
            </w:tcBorders>
            <w:shd w:val="clear" w:color="auto" w:fill="auto"/>
            <w:vAlign w:val="center"/>
          </w:tcPr>
          <w:p w14:paraId="4BBF33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81514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700" w:type="dxa"/>
            <w:tcBorders>
              <w:top w:val="nil"/>
              <w:left w:val="nil"/>
              <w:bottom w:val="single" w:color="000000" w:sz="4" w:space="0"/>
              <w:right w:val="single" w:color="000000" w:sz="4" w:space="0"/>
            </w:tcBorders>
            <w:shd w:val="clear" w:color="auto" w:fill="auto"/>
            <w:vAlign w:val="center"/>
          </w:tcPr>
          <w:p w14:paraId="334EB0C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216,733.66 </w:t>
            </w:r>
          </w:p>
        </w:tc>
        <w:tc>
          <w:tcPr>
            <w:tcW w:w="1733" w:type="dxa"/>
            <w:tcBorders>
              <w:top w:val="nil"/>
              <w:left w:val="nil"/>
              <w:bottom w:val="single" w:color="000000" w:sz="4" w:space="0"/>
              <w:right w:val="single" w:color="000000" w:sz="4" w:space="0"/>
            </w:tcBorders>
            <w:shd w:val="clear" w:color="auto" w:fill="auto"/>
            <w:vAlign w:val="center"/>
          </w:tcPr>
          <w:p w14:paraId="767C910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E90F2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E396A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F2BC2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471C0D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C8BC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6498F5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139E224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03C62A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CEB39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69569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0D72F5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146,433.66 </w:t>
            </w:r>
          </w:p>
        </w:tc>
        <w:tc>
          <w:tcPr>
            <w:tcW w:w="1666" w:type="dxa"/>
            <w:tcBorders>
              <w:top w:val="nil"/>
              <w:left w:val="nil"/>
              <w:bottom w:val="single" w:color="000000" w:sz="4" w:space="0"/>
              <w:right w:val="single" w:color="000000" w:sz="4" w:space="0"/>
            </w:tcBorders>
            <w:shd w:val="clear" w:color="auto" w:fill="auto"/>
            <w:vAlign w:val="center"/>
          </w:tcPr>
          <w:p w14:paraId="1D4A58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146,433.66 </w:t>
            </w:r>
          </w:p>
        </w:tc>
        <w:tc>
          <w:tcPr>
            <w:tcW w:w="1684" w:type="dxa"/>
            <w:tcBorders>
              <w:top w:val="nil"/>
              <w:left w:val="nil"/>
              <w:bottom w:val="single" w:color="000000" w:sz="4" w:space="0"/>
              <w:right w:val="single" w:color="000000" w:sz="4" w:space="0"/>
            </w:tcBorders>
            <w:shd w:val="clear" w:color="auto" w:fill="auto"/>
            <w:vAlign w:val="center"/>
          </w:tcPr>
          <w:p w14:paraId="583474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EBF2E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146,433.66 </w:t>
            </w:r>
          </w:p>
        </w:tc>
        <w:tc>
          <w:tcPr>
            <w:tcW w:w="1700" w:type="dxa"/>
            <w:tcBorders>
              <w:top w:val="nil"/>
              <w:left w:val="nil"/>
              <w:bottom w:val="single" w:color="000000" w:sz="4" w:space="0"/>
              <w:right w:val="single" w:color="000000" w:sz="4" w:space="0"/>
            </w:tcBorders>
            <w:shd w:val="clear" w:color="auto" w:fill="auto"/>
            <w:vAlign w:val="center"/>
          </w:tcPr>
          <w:p w14:paraId="41BC9D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146,433.66 </w:t>
            </w:r>
          </w:p>
        </w:tc>
        <w:tc>
          <w:tcPr>
            <w:tcW w:w="1733" w:type="dxa"/>
            <w:tcBorders>
              <w:top w:val="nil"/>
              <w:left w:val="nil"/>
              <w:bottom w:val="single" w:color="000000" w:sz="4" w:space="0"/>
              <w:right w:val="single" w:color="000000" w:sz="4" w:space="0"/>
            </w:tcBorders>
            <w:shd w:val="clear" w:color="auto" w:fill="auto"/>
            <w:vAlign w:val="center"/>
          </w:tcPr>
          <w:p w14:paraId="7A9A51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9C605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698C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94C52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8E7CF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6F2D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14CA1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20F04CF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783A7C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AF0D1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105AA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713C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70,300.00 </w:t>
            </w:r>
          </w:p>
        </w:tc>
        <w:tc>
          <w:tcPr>
            <w:tcW w:w="1666" w:type="dxa"/>
            <w:tcBorders>
              <w:top w:val="nil"/>
              <w:left w:val="nil"/>
              <w:bottom w:val="single" w:color="000000" w:sz="4" w:space="0"/>
              <w:right w:val="single" w:color="000000" w:sz="4" w:space="0"/>
            </w:tcBorders>
            <w:shd w:val="clear" w:color="auto" w:fill="auto"/>
            <w:vAlign w:val="center"/>
          </w:tcPr>
          <w:p w14:paraId="1B2B26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70,300.00 </w:t>
            </w:r>
          </w:p>
        </w:tc>
        <w:tc>
          <w:tcPr>
            <w:tcW w:w="1684" w:type="dxa"/>
            <w:tcBorders>
              <w:top w:val="nil"/>
              <w:left w:val="nil"/>
              <w:bottom w:val="single" w:color="000000" w:sz="4" w:space="0"/>
              <w:right w:val="single" w:color="000000" w:sz="4" w:space="0"/>
            </w:tcBorders>
            <w:shd w:val="clear" w:color="auto" w:fill="auto"/>
            <w:vAlign w:val="center"/>
          </w:tcPr>
          <w:p w14:paraId="6C4CB64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701CFC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70,300.00 </w:t>
            </w:r>
          </w:p>
        </w:tc>
        <w:tc>
          <w:tcPr>
            <w:tcW w:w="1700" w:type="dxa"/>
            <w:tcBorders>
              <w:top w:val="nil"/>
              <w:left w:val="nil"/>
              <w:bottom w:val="single" w:color="000000" w:sz="4" w:space="0"/>
              <w:right w:val="single" w:color="000000" w:sz="4" w:space="0"/>
            </w:tcBorders>
            <w:shd w:val="clear" w:color="auto" w:fill="auto"/>
            <w:vAlign w:val="center"/>
          </w:tcPr>
          <w:p w14:paraId="310AE6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70,300.00 </w:t>
            </w:r>
          </w:p>
        </w:tc>
        <w:tc>
          <w:tcPr>
            <w:tcW w:w="1733" w:type="dxa"/>
            <w:tcBorders>
              <w:top w:val="nil"/>
              <w:left w:val="nil"/>
              <w:bottom w:val="single" w:color="000000" w:sz="4" w:space="0"/>
              <w:right w:val="single" w:color="000000" w:sz="4" w:space="0"/>
            </w:tcBorders>
            <w:shd w:val="clear" w:color="auto" w:fill="auto"/>
            <w:vAlign w:val="center"/>
          </w:tcPr>
          <w:p w14:paraId="235724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A12A2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8E458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F2781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B80F4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2CD82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6E074B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4CE7BF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1BFB9E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6EFFD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CD35EB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0FDEBE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666" w:type="dxa"/>
            <w:tcBorders>
              <w:top w:val="nil"/>
              <w:left w:val="nil"/>
              <w:bottom w:val="single" w:color="000000" w:sz="4" w:space="0"/>
              <w:right w:val="single" w:color="000000" w:sz="4" w:space="0"/>
            </w:tcBorders>
            <w:shd w:val="clear" w:color="auto" w:fill="auto"/>
            <w:vAlign w:val="center"/>
          </w:tcPr>
          <w:p w14:paraId="488C336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684" w:type="dxa"/>
            <w:tcBorders>
              <w:top w:val="nil"/>
              <w:left w:val="nil"/>
              <w:bottom w:val="single" w:color="000000" w:sz="4" w:space="0"/>
              <w:right w:val="single" w:color="000000" w:sz="4" w:space="0"/>
            </w:tcBorders>
            <w:shd w:val="clear" w:color="auto" w:fill="auto"/>
            <w:vAlign w:val="center"/>
          </w:tcPr>
          <w:p w14:paraId="6F69CA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03D7B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700" w:type="dxa"/>
            <w:tcBorders>
              <w:top w:val="nil"/>
              <w:left w:val="nil"/>
              <w:bottom w:val="single" w:color="000000" w:sz="4" w:space="0"/>
              <w:right w:val="single" w:color="000000" w:sz="4" w:space="0"/>
            </w:tcBorders>
            <w:shd w:val="clear" w:color="auto" w:fill="auto"/>
            <w:vAlign w:val="center"/>
          </w:tcPr>
          <w:p w14:paraId="4A9BD4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733" w:type="dxa"/>
            <w:tcBorders>
              <w:top w:val="nil"/>
              <w:left w:val="nil"/>
              <w:bottom w:val="single" w:color="000000" w:sz="4" w:space="0"/>
              <w:right w:val="single" w:color="000000" w:sz="4" w:space="0"/>
            </w:tcBorders>
            <w:shd w:val="clear" w:color="auto" w:fill="auto"/>
            <w:vAlign w:val="center"/>
          </w:tcPr>
          <w:p w14:paraId="7133A4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A9C6A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3FB9B5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09834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D0380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E602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51FCBF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4C49216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3E13D1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9F2FC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9C697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3A603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666" w:type="dxa"/>
            <w:tcBorders>
              <w:top w:val="nil"/>
              <w:left w:val="nil"/>
              <w:bottom w:val="single" w:color="000000" w:sz="4" w:space="0"/>
              <w:right w:val="single" w:color="000000" w:sz="4" w:space="0"/>
            </w:tcBorders>
            <w:shd w:val="clear" w:color="auto" w:fill="auto"/>
            <w:vAlign w:val="center"/>
          </w:tcPr>
          <w:p w14:paraId="7947A4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684" w:type="dxa"/>
            <w:tcBorders>
              <w:top w:val="nil"/>
              <w:left w:val="nil"/>
              <w:bottom w:val="single" w:color="000000" w:sz="4" w:space="0"/>
              <w:right w:val="single" w:color="000000" w:sz="4" w:space="0"/>
            </w:tcBorders>
            <w:shd w:val="clear" w:color="auto" w:fill="auto"/>
            <w:vAlign w:val="center"/>
          </w:tcPr>
          <w:p w14:paraId="7F237D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C781B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700" w:type="dxa"/>
            <w:tcBorders>
              <w:top w:val="nil"/>
              <w:left w:val="nil"/>
              <w:bottom w:val="single" w:color="000000" w:sz="4" w:space="0"/>
              <w:right w:val="single" w:color="000000" w:sz="4" w:space="0"/>
            </w:tcBorders>
            <w:shd w:val="clear" w:color="auto" w:fill="auto"/>
            <w:vAlign w:val="center"/>
          </w:tcPr>
          <w:p w14:paraId="0CA94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175,063.92 </w:t>
            </w:r>
          </w:p>
        </w:tc>
        <w:tc>
          <w:tcPr>
            <w:tcW w:w="1733" w:type="dxa"/>
            <w:tcBorders>
              <w:top w:val="nil"/>
              <w:left w:val="nil"/>
              <w:bottom w:val="single" w:color="000000" w:sz="4" w:space="0"/>
              <w:right w:val="single" w:color="000000" w:sz="4" w:space="0"/>
            </w:tcBorders>
            <w:shd w:val="clear" w:color="auto" w:fill="auto"/>
            <w:vAlign w:val="center"/>
          </w:tcPr>
          <w:p w14:paraId="0DDB34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0CACC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BCCA2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0F91D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8EBD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5B8D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075B25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1E8F5B5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6C1B55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AE74DA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72F1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8E6BA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175,063.92 </w:t>
            </w:r>
          </w:p>
        </w:tc>
        <w:tc>
          <w:tcPr>
            <w:tcW w:w="1666" w:type="dxa"/>
            <w:tcBorders>
              <w:top w:val="nil"/>
              <w:left w:val="nil"/>
              <w:bottom w:val="single" w:color="000000" w:sz="4" w:space="0"/>
              <w:right w:val="single" w:color="000000" w:sz="4" w:space="0"/>
            </w:tcBorders>
            <w:shd w:val="clear" w:color="auto" w:fill="auto"/>
            <w:vAlign w:val="center"/>
          </w:tcPr>
          <w:p w14:paraId="56D159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175,063.92 </w:t>
            </w:r>
          </w:p>
        </w:tc>
        <w:tc>
          <w:tcPr>
            <w:tcW w:w="1684" w:type="dxa"/>
            <w:tcBorders>
              <w:top w:val="nil"/>
              <w:left w:val="nil"/>
              <w:bottom w:val="single" w:color="000000" w:sz="4" w:space="0"/>
              <w:right w:val="single" w:color="000000" w:sz="4" w:space="0"/>
            </w:tcBorders>
            <w:shd w:val="clear" w:color="auto" w:fill="auto"/>
            <w:vAlign w:val="center"/>
          </w:tcPr>
          <w:p w14:paraId="78EF2B2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37FD7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175,063.92 </w:t>
            </w:r>
          </w:p>
        </w:tc>
        <w:tc>
          <w:tcPr>
            <w:tcW w:w="1700" w:type="dxa"/>
            <w:tcBorders>
              <w:top w:val="nil"/>
              <w:left w:val="nil"/>
              <w:bottom w:val="single" w:color="000000" w:sz="4" w:space="0"/>
              <w:right w:val="single" w:color="000000" w:sz="4" w:space="0"/>
            </w:tcBorders>
            <w:shd w:val="clear" w:color="auto" w:fill="auto"/>
            <w:vAlign w:val="center"/>
          </w:tcPr>
          <w:p w14:paraId="37B9EF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175,063.92 </w:t>
            </w:r>
          </w:p>
        </w:tc>
        <w:tc>
          <w:tcPr>
            <w:tcW w:w="1733" w:type="dxa"/>
            <w:tcBorders>
              <w:top w:val="nil"/>
              <w:left w:val="nil"/>
              <w:bottom w:val="single" w:color="000000" w:sz="4" w:space="0"/>
              <w:right w:val="single" w:color="000000" w:sz="4" w:space="0"/>
            </w:tcBorders>
            <w:shd w:val="clear" w:color="auto" w:fill="auto"/>
            <w:vAlign w:val="center"/>
          </w:tcPr>
          <w:p w14:paraId="199853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17845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1C97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2915E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27050A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6B7AED3">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4ABD8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1C71EF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61876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74F41F35">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石柱土家族自治县河嘴乡小学校</w:t>
            </w:r>
          </w:p>
        </w:tc>
        <w:tc>
          <w:tcPr>
            <w:tcW w:w="2682" w:type="dxa"/>
            <w:tcBorders>
              <w:top w:val="nil"/>
              <w:left w:val="nil"/>
              <w:bottom w:val="nil"/>
              <w:right w:val="nil"/>
            </w:tcBorders>
            <w:shd w:val="clear" w:color="auto" w:fill="auto"/>
            <w:vAlign w:val="bottom"/>
          </w:tcPr>
          <w:p w14:paraId="753E1F3D">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4E166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0C62A61">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7820AE1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B63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10762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6FD176C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563D0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1ABBAC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6041B17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6A5A32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43921C1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3166B5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27B6F86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582DFFA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4CE23D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156AE0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79CF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4BD0231B">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365F0C69">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050E6C92">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04BA6A57">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044949A7">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14A3FD2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7F5860C6">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7CF895D2">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32E55EB6">
            <w:pPr>
              <w:jc w:val="center"/>
              <w:rPr>
                <w:rFonts w:hint="eastAsia" w:ascii="宋体" w:hAnsi="宋体" w:eastAsia="宋体" w:cs="宋体"/>
                <w:i w:val="0"/>
                <w:iCs w:val="0"/>
                <w:color w:val="000000"/>
                <w:sz w:val="22"/>
                <w:szCs w:val="22"/>
                <w:u w:val="none"/>
              </w:rPr>
            </w:pPr>
          </w:p>
        </w:tc>
      </w:tr>
      <w:tr w14:paraId="280D0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0259B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42FBAB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B3C0F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3,592,024.93 </w:t>
            </w:r>
          </w:p>
        </w:tc>
        <w:tc>
          <w:tcPr>
            <w:tcW w:w="1234" w:type="dxa"/>
            <w:tcBorders>
              <w:top w:val="nil"/>
              <w:left w:val="nil"/>
              <w:bottom w:val="single" w:color="000000" w:sz="4" w:space="0"/>
              <w:right w:val="single" w:color="000000" w:sz="4" w:space="0"/>
            </w:tcBorders>
            <w:shd w:val="clear" w:color="auto" w:fill="auto"/>
            <w:vAlign w:val="center"/>
          </w:tcPr>
          <w:p w14:paraId="1095A8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743BB8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11E060F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278,774.32 </w:t>
            </w:r>
          </w:p>
        </w:tc>
        <w:tc>
          <w:tcPr>
            <w:tcW w:w="1133" w:type="dxa"/>
            <w:tcBorders>
              <w:top w:val="nil"/>
              <w:left w:val="nil"/>
              <w:bottom w:val="single" w:color="000000" w:sz="4" w:space="0"/>
              <w:right w:val="single" w:color="000000" w:sz="4" w:space="0"/>
            </w:tcBorders>
            <w:shd w:val="clear" w:color="auto" w:fill="auto"/>
            <w:vAlign w:val="center"/>
          </w:tcPr>
          <w:p w14:paraId="419919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678861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1B8356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061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B442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16C7BF8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AF29E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862,112.00 </w:t>
            </w:r>
          </w:p>
        </w:tc>
        <w:tc>
          <w:tcPr>
            <w:tcW w:w="1234" w:type="dxa"/>
            <w:tcBorders>
              <w:top w:val="nil"/>
              <w:left w:val="nil"/>
              <w:bottom w:val="single" w:color="000000" w:sz="4" w:space="0"/>
              <w:right w:val="single" w:color="000000" w:sz="4" w:space="0"/>
            </w:tcBorders>
            <w:shd w:val="clear" w:color="auto" w:fill="auto"/>
            <w:vAlign w:val="center"/>
          </w:tcPr>
          <w:p w14:paraId="3DBCA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6A65D9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72330E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127,800.00 </w:t>
            </w:r>
          </w:p>
        </w:tc>
        <w:tc>
          <w:tcPr>
            <w:tcW w:w="1133" w:type="dxa"/>
            <w:tcBorders>
              <w:top w:val="nil"/>
              <w:left w:val="nil"/>
              <w:bottom w:val="single" w:color="000000" w:sz="4" w:space="0"/>
              <w:right w:val="single" w:color="000000" w:sz="4" w:space="0"/>
            </w:tcBorders>
            <w:shd w:val="clear" w:color="auto" w:fill="auto"/>
            <w:vAlign w:val="center"/>
          </w:tcPr>
          <w:p w14:paraId="0FA5C95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44D26E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17C7B1D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C958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F5AA2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236D1C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3E9245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223,550.00 </w:t>
            </w:r>
          </w:p>
        </w:tc>
        <w:tc>
          <w:tcPr>
            <w:tcW w:w="1234" w:type="dxa"/>
            <w:tcBorders>
              <w:top w:val="nil"/>
              <w:left w:val="nil"/>
              <w:bottom w:val="single" w:color="000000" w:sz="4" w:space="0"/>
              <w:right w:val="single" w:color="000000" w:sz="4" w:space="0"/>
            </w:tcBorders>
            <w:shd w:val="clear" w:color="auto" w:fill="auto"/>
            <w:vAlign w:val="center"/>
          </w:tcPr>
          <w:p w14:paraId="3CF8CB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7FA71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11A8F74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E148D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69135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400C562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BB25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0EB9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416BD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3F66991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31FB5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748B19F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6A3909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3D861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4D4BB3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699F0B8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861F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DB41D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036632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7DBF703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7BD50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7AAF4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521F4C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B98DA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37F2EB1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165C9A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11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06269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6446AD6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4A58A90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1,585,803.00 </w:t>
            </w:r>
          </w:p>
        </w:tc>
        <w:tc>
          <w:tcPr>
            <w:tcW w:w="1234" w:type="dxa"/>
            <w:tcBorders>
              <w:top w:val="nil"/>
              <w:left w:val="nil"/>
              <w:bottom w:val="single" w:color="000000" w:sz="4" w:space="0"/>
              <w:right w:val="single" w:color="000000" w:sz="4" w:space="0"/>
            </w:tcBorders>
            <w:shd w:val="clear" w:color="auto" w:fill="auto"/>
            <w:vAlign w:val="center"/>
          </w:tcPr>
          <w:p w14:paraId="3530CB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082954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4D49AAA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7,000.00 </w:t>
            </w:r>
          </w:p>
        </w:tc>
        <w:tc>
          <w:tcPr>
            <w:tcW w:w="1133" w:type="dxa"/>
            <w:tcBorders>
              <w:top w:val="nil"/>
              <w:left w:val="nil"/>
              <w:bottom w:val="single" w:color="000000" w:sz="4" w:space="0"/>
              <w:right w:val="single" w:color="000000" w:sz="4" w:space="0"/>
            </w:tcBorders>
            <w:shd w:val="clear" w:color="auto" w:fill="auto"/>
            <w:vAlign w:val="center"/>
          </w:tcPr>
          <w:p w14:paraId="50001A2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45BF0F5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13F173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8D2CE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51C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373279C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423021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427,876.61 </w:t>
            </w:r>
          </w:p>
        </w:tc>
        <w:tc>
          <w:tcPr>
            <w:tcW w:w="1234" w:type="dxa"/>
            <w:tcBorders>
              <w:top w:val="nil"/>
              <w:left w:val="nil"/>
              <w:bottom w:val="single" w:color="000000" w:sz="4" w:space="0"/>
              <w:right w:val="single" w:color="000000" w:sz="4" w:space="0"/>
            </w:tcBorders>
            <w:shd w:val="clear" w:color="auto" w:fill="auto"/>
            <w:vAlign w:val="center"/>
          </w:tcPr>
          <w:p w14:paraId="605484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5FEFED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071EBE5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19,200.00 </w:t>
            </w:r>
          </w:p>
        </w:tc>
        <w:tc>
          <w:tcPr>
            <w:tcW w:w="1133" w:type="dxa"/>
            <w:tcBorders>
              <w:top w:val="nil"/>
              <w:left w:val="nil"/>
              <w:bottom w:val="single" w:color="000000" w:sz="4" w:space="0"/>
              <w:right w:val="single" w:color="000000" w:sz="4" w:space="0"/>
            </w:tcBorders>
            <w:shd w:val="clear" w:color="auto" w:fill="auto"/>
            <w:vAlign w:val="center"/>
          </w:tcPr>
          <w:p w14:paraId="167595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0103A1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336674C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5DEEA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1F707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597F034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22CD92F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122,325.12 </w:t>
            </w:r>
          </w:p>
        </w:tc>
        <w:tc>
          <w:tcPr>
            <w:tcW w:w="1234" w:type="dxa"/>
            <w:tcBorders>
              <w:top w:val="nil"/>
              <w:left w:val="nil"/>
              <w:bottom w:val="single" w:color="000000" w:sz="4" w:space="0"/>
              <w:right w:val="single" w:color="000000" w:sz="4" w:space="0"/>
            </w:tcBorders>
            <w:shd w:val="clear" w:color="auto" w:fill="auto"/>
            <w:vAlign w:val="center"/>
          </w:tcPr>
          <w:p w14:paraId="2C92AE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578DB7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4C7B0BF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C9451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2A647E0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4E0D2A4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154E3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EE3285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1D862F6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1D1CE85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152,907.24 </w:t>
            </w:r>
          </w:p>
        </w:tc>
        <w:tc>
          <w:tcPr>
            <w:tcW w:w="1234" w:type="dxa"/>
            <w:tcBorders>
              <w:top w:val="nil"/>
              <w:left w:val="nil"/>
              <w:bottom w:val="single" w:color="000000" w:sz="4" w:space="0"/>
              <w:right w:val="single" w:color="000000" w:sz="4" w:space="0"/>
            </w:tcBorders>
            <w:shd w:val="clear" w:color="auto" w:fill="auto"/>
            <w:vAlign w:val="center"/>
          </w:tcPr>
          <w:p w14:paraId="24FE53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480B00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9E1996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2C93E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0C0E5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636104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616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CD7FF5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43003D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0FBCD47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AFBFD9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562F1A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2BA4E09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842E52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191CE3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21FDA87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D467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5C8DFB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3F69F2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3B2423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4,587.04 </w:t>
            </w:r>
          </w:p>
        </w:tc>
        <w:tc>
          <w:tcPr>
            <w:tcW w:w="1234" w:type="dxa"/>
            <w:tcBorders>
              <w:top w:val="nil"/>
              <w:left w:val="nil"/>
              <w:bottom w:val="single" w:color="000000" w:sz="4" w:space="0"/>
              <w:right w:val="single" w:color="000000" w:sz="4" w:space="0"/>
            </w:tcBorders>
            <w:shd w:val="clear" w:color="auto" w:fill="auto"/>
            <w:vAlign w:val="center"/>
          </w:tcPr>
          <w:p w14:paraId="3B4E95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368645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445692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31,000.00 </w:t>
            </w:r>
          </w:p>
        </w:tc>
        <w:tc>
          <w:tcPr>
            <w:tcW w:w="1133" w:type="dxa"/>
            <w:tcBorders>
              <w:top w:val="nil"/>
              <w:left w:val="nil"/>
              <w:bottom w:val="single" w:color="000000" w:sz="4" w:space="0"/>
              <w:right w:val="single" w:color="000000" w:sz="4" w:space="0"/>
            </w:tcBorders>
            <w:shd w:val="clear" w:color="auto" w:fill="auto"/>
            <w:vAlign w:val="center"/>
          </w:tcPr>
          <w:p w14:paraId="1A1089A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FBE5C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6BF98F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CC93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89EF2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14C16D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149377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175,063.92 </w:t>
            </w:r>
          </w:p>
        </w:tc>
        <w:tc>
          <w:tcPr>
            <w:tcW w:w="1234" w:type="dxa"/>
            <w:tcBorders>
              <w:top w:val="nil"/>
              <w:left w:val="nil"/>
              <w:bottom w:val="single" w:color="000000" w:sz="4" w:space="0"/>
              <w:right w:val="single" w:color="000000" w:sz="4" w:space="0"/>
            </w:tcBorders>
            <w:shd w:val="clear" w:color="auto" w:fill="auto"/>
            <w:vAlign w:val="center"/>
          </w:tcPr>
          <w:p w14:paraId="238ADD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2A6DA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462974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6F00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6B0219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596DD93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05B4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99E6D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0DFFA4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C0A78C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37,800.00 </w:t>
            </w:r>
          </w:p>
        </w:tc>
        <w:tc>
          <w:tcPr>
            <w:tcW w:w="1234" w:type="dxa"/>
            <w:tcBorders>
              <w:top w:val="nil"/>
              <w:left w:val="nil"/>
              <w:bottom w:val="single" w:color="000000" w:sz="4" w:space="0"/>
              <w:right w:val="single" w:color="000000" w:sz="4" w:space="0"/>
            </w:tcBorders>
            <w:shd w:val="clear" w:color="auto" w:fill="auto"/>
            <w:vAlign w:val="center"/>
          </w:tcPr>
          <w:p w14:paraId="249995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3340F4D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283718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48,620.00 </w:t>
            </w:r>
          </w:p>
        </w:tc>
        <w:tc>
          <w:tcPr>
            <w:tcW w:w="1133" w:type="dxa"/>
            <w:tcBorders>
              <w:top w:val="nil"/>
              <w:left w:val="nil"/>
              <w:bottom w:val="single" w:color="000000" w:sz="4" w:space="0"/>
              <w:right w:val="single" w:color="000000" w:sz="4" w:space="0"/>
            </w:tcBorders>
            <w:shd w:val="clear" w:color="auto" w:fill="auto"/>
            <w:vAlign w:val="center"/>
          </w:tcPr>
          <w:p w14:paraId="66D462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7DFD11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2A4ED9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11AF2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EF78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E965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0885749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1412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7E0C0E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727F67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6EC6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1433A3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2BCF079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14A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E28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37CC11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56D9AF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476,440.00 </w:t>
            </w:r>
          </w:p>
        </w:tc>
        <w:tc>
          <w:tcPr>
            <w:tcW w:w="1234" w:type="dxa"/>
            <w:tcBorders>
              <w:top w:val="nil"/>
              <w:left w:val="nil"/>
              <w:bottom w:val="single" w:color="000000" w:sz="4" w:space="0"/>
              <w:right w:val="single" w:color="000000" w:sz="4" w:space="0"/>
            </w:tcBorders>
            <w:shd w:val="clear" w:color="auto" w:fill="auto"/>
            <w:vAlign w:val="center"/>
          </w:tcPr>
          <w:p w14:paraId="761EF88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11BBF7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7E288C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B4F144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7E68AD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45D2BE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03B6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436F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4640D9D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19F967F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1945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1F1537A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3A4AFED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14,000.00 </w:t>
            </w:r>
          </w:p>
        </w:tc>
        <w:tc>
          <w:tcPr>
            <w:tcW w:w="1133" w:type="dxa"/>
            <w:tcBorders>
              <w:top w:val="nil"/>
              <w:left w:val="nil"/>
              <w:bottom w:val="single" w:color="000000" w:sz="4" w:space="0"/>
              <w:right w:val="single" w:color="000000" w:sz="4" w:space="0"/>
            </w:tcBorders>
            <w:shd w:val="clear" w:color="auto" w:fill="auto"/>
            <w:vAlign w:val="center"/>
          </w:tcPr>
          <w:p w14:paraId="3281297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94D3A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5072013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5DC9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700BF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30B8F0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35BF0DE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AA367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46389AF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4B95CA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614A1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7574F1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1D4C886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7A39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EAAAEB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66661A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4C12E62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C92D3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1C795A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18A501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D7CA2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34945A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3FAC42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9F8BA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2E0D8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B974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23A6B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8A14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6391A04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F6C38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DD678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200F5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4ABF1EE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D96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9F075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55658C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007E884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443,940.00 </w:t>
            </w:r>
          </w:p>
        </w:tc>
        <w:tc>
          <w:tcPr>
            <w:tcW w:w="1234" w:type="dxa"/>
            <w:tcBorders>
              <w:top w:val="nil"/>
              <w:left w:val="nil"/>
              <w:bottom w:val="single" w:color="000000" w:sz="4" w:space="0"/>
              <w:right w:val="single" w:color="000000" w:sz="4" w:space="0"/>
            </w:tcBorders>
            <w:shd w:val="clear" w:color="auto" w:fill="auto"/>
            <w:vAlign w:val="center"/>
          </w:tcPr>
          <w:p w14:paraId="3943A6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1AD905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6EBED5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7BA66E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5ADF3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83CA0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2C5D7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D9E3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78EF86E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55555A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E15A7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BFB5F0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41E046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74C53C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52A65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6B3757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7951F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1538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47ADE50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129876D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32,500.00 </w:t>
            </w:r>
          </w:p>
        </w:tc>
        <w:tc>
          <w:tcPr>
            <w:tcW w:w="1234" w:type="dxa"/>
            <w:tcBorders>
              <w:top w:val="nil"/>
              <w:left w:val="nil"/>
              <w:bottom w:val="single" w:color="000000" w:sz="4" w:space="0"/>
              <w:right w:val="single" w:color="000000" w:sz="4" w:space="0"/>
            </w:tcBorders>
            <w:shd w:val="clear" w:color="auto" w:fill="auto"/>
            <w:vAlign w:val="center"/>
          </w:tcPr>
          <w:p w14:paraId="46F3DC0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7A71E57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3D9992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0214D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0005E7F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1947739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A2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0338BA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3BCEC5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16F9AE2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18A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CB90D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447A7F7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30,874.32 </w:t>
            </w:r>
          </w:p>
        </w:tc>
        <w:tc>
          <w:tcPr>
            <w:tcW w:w="1133" w:type="dxa"/>
            <w:tcBorders>
              <w:top w:val="nil"/>
              <w:left w:val="nil"/>
              <w:bottom w:val="single" w:color="000000" w:sz="4" w:space="0"/>
              <w:right w:val="single" w:color="000000" w:sz="4" w:space="0"/>
            </w:tcBorders>
            <w:shd w:val="clear" w:color="auto" w:fill="auto"/>
            <w:vAlign w:val="center"/>
          </w:tcPr>
          <w:p w14:paraId="30DB5B7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44EFFB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4B918A4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301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E66F54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5E19E3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53A35C7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7BFE3C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286E070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1D640E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0E09F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21ABAC8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3D26077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4C9B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30D9D3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6561E6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2C8D1B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08A3F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54F442F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46FB83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CEF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72D07D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484D0F0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CCA93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46282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420C33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0A09D7F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CC157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4CFE1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3EB0A6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3427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6173E6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66B2A0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528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9F86F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5A419B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3BE8AE0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528AD46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1F29A6C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95B78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E9C810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16A2C9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B13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F5F5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A7A81D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2F6C7C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E9C4B39">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37E0BB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2596D0B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196A5BC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280.00 </w:t>
            </w:r>
          </w:p>
        </w:tc>
        <w:tc>
          <w:tcPr>
            <w:tcW w:w="1133" w:type="dxa"/>
            <w:tcBorders>
              <w:top w:val="nil"/>
              <w:left w:val="nil"/>
              <w:bottom w:val="single" w:color="000000" w:sz="4" w:space="0"/>
              <w:right w:val="single" w:color="000000" w:sz="4" w:space="0"/>
            </w:tcBorders>
            <w:shd w:val="clear" w:color="auto" w:fill="auto"/>
            <w:vAlign w:val="center"/>
          </w:tcPr>
          <w:p w14:paraId="4C24B01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5DD645E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E7A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6A3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51EB57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7B34066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073D47A">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69517AE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582C5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3135517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3F1DC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5540913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6B60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E5FB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740914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69B1F85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AF3FD3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E225F0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55F287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2CCFE5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2F237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268F5EA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8B4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6A519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1A8550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5112BB9">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80C1E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F30C40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3356BE2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63CAA81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4C47E8E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66D05CA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5DA4B">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393A9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C092A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BD4C32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D2A15F">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2A143F8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78F6A4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53C6EA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07155C5">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7F4514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7AA2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107A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6CABD4A">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4506AC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C61C86">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566156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2F766B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DAF054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9680B1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5D95472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8E08C">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7DE8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22608CA5">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CB3B5C">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4,068,464.93 </w:t>
            </w:r>
          </w:p>
        </w:tc>
        <w:tc>
          <w:tcPr>
            <w:tcW w:w="12067" w:type="dxa"/>
            <w:gridSpan w:val="5"/>
            <w:tcBorders>
              <w:top w:val="nil"/>
              <w:left w:val="nil"/>
              <w:bottom w:val="single" w:color="000000" w:sz="4" w:space="0"/>
              <w:right w:val="single" w:color="000000" w:sz="4" w:space="0"/>
            </w:tcBorders>
            <w:shd w:val="clear" w:color="auto" w:fill="auto"/>
            <w:vAlign w:val="center"/>
          </w:tcPr>
          <w:p w14:paraId="202CA03C">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095DCA6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278,774.32 </w:t>
            </w:r>
          </w:p>
        </w:tc>
      </w:tr>
    </w:tbl>
    <w:p w14:paraId="682AB1C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5AF5C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457727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44856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7248F329">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石柱土家族自治县河嘴乡小学校</w:t>
            </w:r>
          </w:p>
        </w:tc>
        <w:tc>
          <w:tcPr>
            <w:tcW w:w="1156" w:type="dxa"/>
            <w:tcBorders>
              <w:top w:val="nil"/>
              <w:left w:val="nil"/>
              <w:bottom w:val="nil"/>
              <w:right w:val="nil"/>
            </w:tcBorders>
            <w:shd w:val="clear" w:color="auto" w:fill="auto"/>
            <w:vAlign w:val="bottom"/>
          </w:tcPr>
          <w:p w14:paraId="58EC4467">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2648E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1FEB7812">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2E53E00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4ED3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2ED8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42AD4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1F03B8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16A08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533E0D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7A60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C00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CF64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0BB60F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451E3B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C1006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C7D5B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6F2FAC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265C5CA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3A9E8B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9E4F9C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7BD1DB1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7A8188E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10D7EB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5A10602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3CC10D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7B56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5EF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EAA1B6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5C2F728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69E191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56080C6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5FEDDD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73419CD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3D870BD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1409FF9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43F1E3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E4308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18B034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440F0B8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7F046C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0C0E80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46237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8DB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6C588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FC2124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14FA55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46B419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7148F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52A1448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763BB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46F43D6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6CC9EA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3D2E82A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309B391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0D65EAB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205FA52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3A2483C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49332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2BB82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639218A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449ACD7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01694A0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0DEFD9A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214A81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49E65BD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E256E2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23F734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525310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676F2D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287658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1A3606B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2303F83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DC3945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79FC62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2B184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5C183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49C74F6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6E78CCC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7C3697D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30757C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050AC4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0326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6BE3B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F2BBCB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46301A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9D2F8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51893E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102E7A9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62E21F6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4EE439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68B5DC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AFFA9F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B8DBCB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41028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086B3D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w:t>
            </w:r>
          </w:p>
        </w:tc>
        <w:tc>
          <w:tcPr>
            <w:tcW w:w="1816" w:type="dxa"/>
            <w:tcBorders>
              <w:top w:val="nil"/>
              <w:left w:val="nil"/>
              <w:bottom w:val="single" w:color="000000" w:sz="4" w:space="0"/>
              <w:right w:val="single" w:color="000000" w:sz="4" w:space="0"/>
            </w:tcBorders>
            <w:shd w:val="clear" w:color="auto" w:fill="auto"/>
            <w:vAlign w:val="center"/>
          </w:tcPr>
          <w:p w14:paraId="26D2309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其他支出</w:t>
            </w:r>
          </w:p>
        </w:tc>
        <w:tc>
          <w:tcPr>
            <w:tcW w:w="1528" w:type="dxa"/>
            <w:tcBorders>
              <w:top w:val="nil"/>
              <w:left w:val="nil"/>
              <w:bottom w:val="single" w:color="000000" w:sz="4" w:space="0"/>
              <w:right w:val="single" w:color="000000" w:sz="4" w:space="0"/>
            </w:tcBorders>
            <w:shd w:val="clear" w:color="auto" w:fill="auto"/>
            <w:vAlign w:val="center"/>
          </w:tcPr>
          <w:p w14:paraId="0B3D5FA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B5C0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B93AA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E126E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0C8245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F5707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22D80E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375E29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56E5E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338F5F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AD37C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44C97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8A86D9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287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3388542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22960</w:t>
            </w:r>
          </w:p>
        </w:tc>
        <w:tc>
          <w:tcPr>
            <w:tcW w:w="1816" w:type="dxa"/>
            <w:tcBorders>
              <w:top w:val="nil"/>
              <w:left w:val="nil"/>
              <w:bottom w:val="single" w:color="000000" w:sz="4" w:space="0"/>
              <w:right w:val="single" w:color="000000" w:sz="4" w:space="0"/>
            </w:tcBorders>
            <w:shd w:val="clear" w:color="auto" w:fill="auto"/>
            <w:vAlign w:val="center"/>
          </w:tcPr>
          <w:p w14:paraId="2482F8F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彩票公益金安排的支出</w:t>
            </w:r>
          </w:p>
        </w:tc>
        <w:tc>
          <w:tcPr>
            <w:tcW w:w="1528" w:type="dxa"/>
            <w:tcBorders>
              <w:top w:val="nil"/>
              <w:left w:val="nil"/>
              <w:bottom w:val="single" w:color="000000" w:sz="4" w:space="0"/>
              <w:right w:val="single" w:color="000000" w:sz="4" w:space="0"/>
            </w:tcBorders>
            <w:shd w:val="clear" w:color="auto" w:fill="auto"/>
            <w:vAlign w:val="center"/>
          </w:tcPr>
          <w:p w14:paraId="771B96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7890F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680019D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FFAA9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54815B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72789C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28C5A8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356504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0481A9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3E55CF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CE88B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82D0E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50F25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3DC27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EFC61D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2296004</w:t>
            </w:r>
          </w:p>
        </w:tc>
        <w:tc>
          <w:tcPr>
            <w:tcW w:w="1816" w:type="dxa"/>
            <w:tcBorders>
              <w:top w:val="nil"/>
              <w:left w:val="nil"/>
              <w:bottom w:val="single" w:color="000000" w:sz="4" w:space="0"/>
              <w:right w:val="single" w:color="000000" w:sz="4" w:space="0"/>
            </w:tcBorders>
            <w:shd w:val="clear" w:color="auto" w:fill="auto"/>
            <w:vAlign w:val="center"/>
          </w:tcPr>
          <w:p w14:paraId="062F71F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用于教育事业的彩票公益金支出</w:t>
            </w:r>
          </w:p>
        </w:tc>
        <w:tc>
          <w:tcPr>
            <w:tcW w:w="1528" w:type="dxa"/>
            <w:tcBorders>
              <w:top w:val="nil"/>
              <w:left w:val="nil"/>
              <w:bottom w:val="single" w:color="000000" w:sz="4" w:space="0"/>
              <w:right w:val="single" w:color="000000" w:sz="4" w:space="0"/>
            </w:tcBorders>
            <w:shd w:val="clear" w:color="auto" w:fill="auto"/>
            <w:vAlign w:val="center"/>
          </w:tcPr>
          <w:p w14:paraId="4AB777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E20FD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A5F04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68AD1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666" w:type="dxa"/>
            <w:tcBorders>
              <w:top w:val="nil"/>
              <w:left w:val="nil"/>
              <w:bottom w:val="single" w:color="000000" w:sz="4" w:space="0"/>
              <w:right w:val="single" w:color="000000" w:sz="4" w:space="0"/>
            </w:tcBorders>
            <w:shd w:val="clear" w:color="auto" w:fill="auto"/>
            <w:vAlign w:val="center"/>
          </w:tcPr>
          <w:p w14:paraId="6AC9BE1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43C1062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50" w:type="dxa"/>
            <w:tcBorders>
              <w:top w:val="nil"/>
              <w:left w:val="nil"/>
              <w:bottom w:val="single" w:color="000000" w:sz="4" w:space="0"/>
              <w:right w:val="single" w:color="000000" w:sz="4" w:space="0"/>
            </w:tcBorders>
            <w:shd w:val="clear" w:color="auto" w:fill="auto"/>
            <w:vAlign w:val="center"/>
          </w:tcPr>
          <w:p w14:paraId="68CC935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700" w:type="dxa"/>
            <w:tcBorders>
              <w:top w:val="nil"/>
              <w:left w:val="nil"/>
              <w:bottom w:val="single" w:color="000000" w:sz="4" w:space="0"/>
              <w:right w:val="single" w:color="000000" w:sz="4" w:space="0"/>
            </w:tcBorders>
            <w:shd w:val="clear" w:color="auto" w:fill="auto"/>
            <w:vAlign w:val="center"/>
          </w:tcPr>
          <w:p w14:paraId="68760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492361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35,000.00 </w:t>
            </w:r>
          </w:p>
        </w:tc>
        <w:tc>
          <w:tcPr>
            <w:tcW w:w="1583" w:type="dxa"/>
            <w:tcBorders>
              <w:top w:val="nil"/>
              <w:left w:val="nil"/>
              <w:bottom w:val="single" w:color="000000" w:sz="4" w:space="0"/>
              <w:right w:val="single" w:color="000000" w:sz="4" w:space="0"/>
            </w:tcBorders>
            <w:shd w:val="clear" w:color="auto" w:fill="auto"/>
            <w:vAlign w:val="center"/>
          </w:tcPr>
          <w:p w14:paraId="4F3047C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D82F7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BC0AD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CF235F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75F846B8">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4B59B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6D00624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6773D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61A99E69">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石柱土家族自治县河嘴乡小学校</w:t>
            </w:r>
          </w:p>
        </w:tc>
        <w:tc>
          <w:tcPr>
            <w:tcW w:w="2116" w:type="dxa"/>
            <w:tcBorders>
              <w:top w:val="nil"/>
              <w:left w:val="nil"/>
              <w:bottom w:val="nil"/>
              <w:right w:val="nil"/>
            </w:tcBorders>
            <w:shd w:val="clear" w:color="auto" w:fill="auto"/>
            <w:vAlign w:val="bottom"/>
          </w:tcPr>
          <w:p w14:paraId="693FED9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716F1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589D8A87">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33920EE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3073C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93515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0F302E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715BD3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55E627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4F936C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75008D6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5FB80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AA0CD4">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02730010">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6455F7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605E6C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26199F0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5915A4AD">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27D90F62">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764D73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30CA96A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61581A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794BE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CAA43">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4738289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7D953755">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6479CC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A790F5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4E0E3852">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72BD34FC">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34AFD99F">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7BB291F0">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575EEE67">
            <w:pPr>
              <w:jc w:val="center"/>
              <w:rPr>
                <w:rFonts w:hint="eastAsia" w:ascii="宋体" w:hAnsi="宋体" w:eastAsia="宋体" w:cs="宋体"/>
                <w:i w:val="0"/>
                <w:iCs w:val="0"/>
                <w:color w:val="000000"/>
                <w:sz w:val="22"/>
                <w:szCs w:val="22"/>
                <w:u w:val="none"/>
              </w:rPr>
            </w:pPr>
          </w:p>
        </w:tc>
      </w:tr>
      <w:tr w14:paraId="0F94FE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22F8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26A89A1E">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15B6758B">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3F37DE0">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4B5FADF3">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14B74F60">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4BEB4313">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5B3D14B">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6C6190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6FF6D3DC">
            <w:pPr>
              <w:jc w:val="center"/>
              <w:rPr>
                <w:rFonts w:hint="eastAsia" w:ascii="宋体" w:hAnsi="宋体" w:eastAsia="宋体" w:cs="宋体"/>
                <w:i w:val="0"/>
                <w:iCs w:val="0"/>
                <w:color w:val="000000"/>
                <w:sz w:val="22"/>
                <w:szCs w:val="22"/>
                <w:u w:val="none"/>
              </w:rPr>
            </w:pPr>
          </w:p>
        </w:tc>
      </w:tr>
      <w:tr w14:paraId="5C8E3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4CE29D0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6370B9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053017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3DF9EE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2DB2A90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242BD5F2">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4B443118">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4290B9A0">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0CAD6DE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5211EC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0FB1AFD4">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9583A0E">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4CF35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0E42715C">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08E7DF94">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7B532B66">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ACFF4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5EC8C4A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38E6D8F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572A160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D41A0B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73F820D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18473B3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0D0C3AD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08F5BAE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5518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26A773B7">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295C43AF">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66F18B75">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19FF64E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30FD37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4F4DB8BB">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5D4B062E">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44F34220">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D1D46C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94C98BC">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2DC42E55">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2FC5BB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05A4E40B">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5445C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73A5B78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石柱土家族自治县河嘴乡小学校</w:t>
            </w:r>
          </w:p>
        </w:tc>
        <w:tc>
          <w:tcPr>
            <w:tcW w:w="4284" w:type="dxa"/>
            <w:tcBorders>
              <w:top w:val="nil"/>
              <w:left w:val="nil"/>
              <w:bottom w:val="nil"/>
              <w:right w:val="nil"/>
            </w:tcBorders>
            <w:shd w:val="clear" w:color="auto" w:fill="auto"/>
            <w:vAlign w:val="bottom"/>
          </w:tcPr>
          <w:p w14:paraId="1FDB4AB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72CB6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11653E07">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7FDC8DF2">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BF19D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F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0EB860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7D91936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7F2DD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1DC59B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69AF1DC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0E107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008B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475BF1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AD8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0D0FF40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25658E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32EC1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6503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7D42A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2F69EF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CD7D2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4E0C7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7A2D74D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2C4F8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9A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B9D3CA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610067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DA1DC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ACFBF0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77D02E0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4A1E9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44F2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888EAE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176889A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FEDC5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6BFAA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6508E07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B8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3CFD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46474E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5CF314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24BF94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BC93D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1EC8C74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F10B73">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8352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F5AF8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20EE06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C0C22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B39DD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1DB4FC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016F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D2E90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632673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78C3F2B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3B7B7E4">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6B884D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0C1AA86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5E6E67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2D95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8E3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4FBF4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25EB3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353C75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74458FD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75C9A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E7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F6347A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1F0D884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88AA0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2F5846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261C849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2174E6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8790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601AA2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31BEB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D33B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787A8A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1AA08E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BDF6C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223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18667C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6DDDB1B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0EA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57A647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21A9F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63212E">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94CE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32BB91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5CB303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98165C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622C74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325B29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0E93B9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BE5C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7F332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69BEF4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81DDBD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BBA918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04C456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A54B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3BD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CC373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7C42F7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18A60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0404C5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4D904E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33B3C2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B494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3CBA9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32D178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AFAA9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CDDDDC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593C19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6F69E">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617E0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D8256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6243467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4ACF37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8BEC9A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010851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4BA1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393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474BD9A">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729F29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7396B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5893D1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2F351D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8D463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0F04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D4784F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2647BAE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47B1AE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AF0F61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45D044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DC17E1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2844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DA0B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34C2BF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3577BF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8BE65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59F960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2CB03A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F3C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7ABDB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36C232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001BB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19560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0819D81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B2008D2">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4996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B2FED9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743A710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E84D7A">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285DB9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3B172B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413121">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C63A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584ECC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6B2D434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37ABDBC5">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17DA6A7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5EEFE5F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3226249">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001BD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239B0A5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0CE7C1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2BDDA6C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14,000.00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716E48A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22489B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3A6FF5B">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5D09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4E77D59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7BBE38B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201627D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31,000.00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086B44E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6B971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8C27666">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4E100ADB">
      <w:pPr>
        <w:rPr>
          <w:rFonts w:hint="eastAsia" w:ascii="宋体" w:hAnsi="宋体" w:eastAsia="宋体" w:cs="宋体"/>
          <w:color w:val="000000"/>
          <w:sz w:val="21"/>
          <w:szCs w:val="21"/>
          <w:lang w:bidi="ar"/>
        </w:rPr>
      </w:pPr>
    </w:p>
    <w:p w14:paraId="1F336E01">
      <w:pPr>
        <w:rPr>
          <w:rFonts w:hint="eastAsia" w:ascii="宋体" w:hAnsi="宋体" w:eastAsia="宋体" w:cs="宋体"/>
          <w:color w:val="000000"/>
          <w:sz w:val="21"/>
          <w:szCs w:val="21"/>
          <w:lang w:bidi="ar"/>
        </w:rPr>
      </w:pPr>
    </w:p>
    <w:p w14:paraId="11E12C3B">
      <w:pPr>
        <w:rPr>
          <w:rFonts w:hint="eastAsia" w:ascii="宋体" w:hAnsi="宋体" w:eastAsia="宋体" w:cs="宋体"/>
          <w:color w:val="000000"/>
          <w:sz w:val="21"/>
          <w:szCs w:val="21"/>
          <w:lang w:bidi="ar"/>
        </w:rPr>
      </w:pPr>
    </w:p>
    <w:p w14:paraId="3484FECC">
      <w:pPr>
        <w:rPr>
          <w:rFonts w:hint="eastAsia" w:ascii="宋体" w:hAnsi="宋体" w:eastAsia="宋体" w:cs="宋体"/>
          <w:color w:val="000000"/>
          <w:sz w:val="21"/>
          <w:szCs w:val="21"/>
          <w:lang w:bidi="ar"/>
        </w:rPr>
      </w:pPr>
    </w:p>
    <w:p w14:paraId="7C0F0D7A">
      <w:pPr>
        <w:rPr>
          <w:rFonts w:hint="eastAsia" w:ascii="宋体" w:hAnsi="宋体" w:eastAsia="宋体" w:cs="宋体"/>
          <w:color w:val="000000"/>
          <w:sz w:val="21"/>
          <w:szCs w:val="21"/>
          <w:lang w:bidi="ar"/>
        </w:rPr>
      </w:pPr>
    </w:p>
    <w:p w14:paraId="5914F511">
      <w:pPr>
        <w:rPr>
          <w:rFonts w:hint="eastAsia" w:ascii="宋体" w:hAnsi="宋体" w:eastAsia="宋体" w:cs="宋体"/>
          <w:color w:val="000000"/>
          <w:sz w:val="21"/>
          <w:szCs w:val="21"/>
          <w:lang w:bidi="ar"/>
        </w:rPr>
      </w:pPr>
    </w:p>
    <w:p w14:paraId="2A5FAD3B">
      <w:pPr>
        <w:rPr>
          <w:rFonts w:hint="eastAsia" w:ascii="宋体" w:hAnsi="宋体" w:eastAsia="宋体" w:cs="宋体"/>
          <w:color w:val="000000"/>
          <w:sz w:val="21"/>
          <w:szCs w:val="21"/>
          <w:lang w:bidi="ar"/>
        </w:rPr>
      </w:pPr>
    </w:p>
    <w:p w14:paraId="12F83DE8">
      <w:pPr>
        <w:rPr>
          <w:rFonts w:hint="eastAsia" w:ascii="宋体" w:hAnsi="宋体" w:eastAsia="宋体" w:cs="宋体"/>
          <w:color w:val="000000"/>
          <w:sz w:val="21"/>
          <w:szCs w:val="21"/>
          <w:lang w:bidi="ar"/>
        </w:rPr>
      </w:pPr>
    </w:p>
    <w:p w14:paraId="320A99B1">
      <w:pPr>
        <w:rPr>
          <w:rFonts w:hint="eastAsia" w:ascii="宋体" w:hAnsi="宋体" w:eastAsia="宋体" w:cs="宋体"/>
          <w:color w:val="000000"/>
          <w:sz w:val="21"/>
          <w:szCs w:val="21"/>
          <w:lang w:bidi="ar"/>
        </w:rPr>
      </w:pPr>
    </w:p>
    <w:p w14:paraId="16E67E68">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437F96">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742629">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C74262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E00C27">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B11BBF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1B11BBF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06DC54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006DC541">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F7106">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69403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48694033">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C7FA273">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C7FA273">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3BB13">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6D42A">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4178B2"/>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72F3B"/>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C3C4F39"/>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1C34ED"/>
    <w:rsid w:val="60A958A9"/>
    <w:rsid w:val="60D22ADB"/>
    <w:rsid w:val="61025A59"/>
    <w:rsid w:val="613D5BBC"/>
    <w:rsid w:val="61536C39"/>
    <w:rsid w:val="62944DD7"/>
    <w:rsid w:val="634D1435"/>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CBA539F"/>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Char"/>
    <w:basedOn w:val="1"/>
    <w:qFormat/>
    <w:uiPriority w:val="0"/>
    <w:pPr>
      <w:spacing w:before="100" w:beforeAutospacing="1" w:after="100" w:afterAutospacing="1"/>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3343</Words>
  <Characters>4015</Characters>
  <Lines>161</Lines>
  <Paragraphs>45</Paragraphs>
  <TotalTime>11</TotalTime>
  <ScaleCrop>false</ScaleCrop>
  <LinksUpToDate>false</LinksUpToDate>
  <CharactersWithSpaces>4031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dcterms:modified xsi:type="dcterms:W3CDTF">2025-10-15T08:34:33Z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