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7C" w:rsidRDefault="003004FC">
      <w:pPr>
        <w:pStyle w:val="a5"/>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方正小标宋_GBK" w:eastAsia="方正小标宋_GBK" w:hAnsi="方正小标宋_GBK" w:cs="方正小标宋_GBK"/>
          <w:sz w:val="36"/>
          <w:szCs w:val="36"/>
        </w:rPr>
        <w:t>石柱土家族自治县砫蒲小学校</w:t>
      </w:r>
      <w:r>
        <w:rPr>
          <w:rFonts w:ascii="Times New Roman" w:eastAsia="方正小标宋_GBK" w:hAnsi="Times New Roman" w:hint="default"/>
          <w:sz w:val="36"/>
          <w:szCs w:val="36"/>
          <w:shd w:val="clear" w:color="auto" w:fill="FFFFFF"/>
        </w:rPr>
        <w:t>2024</w:t>
      </w:r>
      <w:r>
        <w:rPr>
          <w:rFonts w:ascii="方正小标宋_GBK" w:eastAsia="方正小标宋_GBK" w:hAnsi="方正小标宋_GBK" w:cs="方正小标宋_GBK"/>
          <w:sz w:val="36"/>
          <w:szCs w:val="36"/>
          <w:shd w:val="clear" w:color="auto" w:fill="FFFFFF"/>
        </w:rPr>
        <w:t>年度决算说明</w:t>
      </w:r>
    </w:p>
    <w:p w:rsidR="00226D7C" w:rsidRDefault="003004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一、单位基本情况</w:t>
      </w:r>
    </w:p>
    <w:p w:rsidR="00226D7C" w:rsidRDefault="003004FC">
      <w:pPr>
        <w:pStyle w:val="a5"/>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6"/>
          <w:rFonts w:ascii="楷体" w:eastAsia="楷体" w:hAnsi="楷体" w:cs="楷体"/>
          <w:sz w:val="32"/>
          <w:szCs w:val="32"/>
          <w:shd w:val="clear" w:color="auto" w:fill="FFFFFF"/>
        </w:rPr>
        <w:t>（一）职能职责</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石柱土家族自治县砫蒲小学是一所公办小学。确立了以“服务为宗旨，以需求为目标，以管理促效益，以质量求生存”的办学理念和工作思路。</w:t>
      </w:r>
    </w:p>
    <w:p w:rsidR="00226D7C" w:rsidRDefault="003004FC">
      <w:pPr>
        <w:pStyle w:val="a5"/>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6"/>
          <w:rFonts w:ascii="楷体" w:eastAsia="楷体" w:hAnsi="楷体" w:cs="楷体"/>
          <w:sz w:val="32"/>
          <w:szCs w:val="32"/>
          <w:shd w:val="clear" w:color="auto" w:fill="FFFFFF"/>
        </w:rPr>
        <w:t>（二）机构设置</w:t>
      </w:r>
    </w:p>
    <w:p w:rsidR="00226D7C" w:rsidRDefault="003004FC">
      <w:pPr>
        <w:snapToGrid w:val="0"/>
        <w:spacing w:line="520"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内设机构：</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、教导处；</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、总务处；</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、行政办公室；</w:t>
      </w:r>
    </w:p>
    <w:p w:rsidR="00226D7C" w:rsidRDefault="003004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二、单位决算收支情况说明</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226D7C" w:rsidRDefault="003004FC">
      <w:pPr>
        <w:pStyle w:val="a5"/>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方正仿宋_GBK" w:eastAsia="方正仿宋_GBK" w:hAnsi="方正仿宋_GBK" w:cs="方正仿宋_GBK" w:hint="default"/>
          <w:sz w:val="32"/>
          <w:szCs w:val="32"/>
          <w:shd w:val="clear" w:color="auto" w:fill="FFFFFF"/>
        </w:rPr>
        <w:t>1900.05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收、支与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1486.19</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359.1%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个月其中一般公共预算财政拨款增加</w:t>
      </w:r>
      <w:r>
        <w:rPr>
          <w:rFonts w:ascii="方正仿宋_GBK" w:eastAsia="方正仿宋_GBK" w:hAnsi="方正仿宋_GBK" w:cs="方正仿宋_GBK"/>
          <w:sz w:val="32"/>
          <w:szCs w:val="32"/>
          <w:shd w:val="clear" w:color="auto" w:fill="FFFFFF"/>
        </w:rPr>
        <w:t>12168.705.09</w:t>
      </w:r>
      <w:r>
        <w:rPr>
          <w:rFonts w:ascii="方正仿宋_GBK" w:eastAsia="方正仿宋_GBK" w:hAnsi="方正仿宋_GBK" w:cs="方正仿宋_GBK"/>
          <w:sz w:val="32"/>
          <w:szCs w:val="32"/>
          <w:shd w:val="clear" w:color="auto" w:fill="FFFFFF"/>
        </w:rPr>
        <w:t>，事业收入增加</w:t>
      </w:r>
      <w:r>
        <w:rPr>
          <w:rFonts w:ascii="方正仿宋_GBK" w:eastAsia="方正仿宋_GBK" w:hAnsi="方正仿宋_GBK" w:cs="方正仿宋_GBK"/>
          <w:sz w:val="32"/>
          <w:szCs w:val="32"/>
          <w:shd w:val="clear" w:color="auto" w:fill="FFFFFF"/>
        </w:rPr>
        <w:t>386445.50</w:t>
      </w:r>
      <w:r>
        <w:rPr>
          <w:rFonts w:ascii="方正仿宋_GBK" w:eastAsia="方正仿宋_GBK" w:hAnsi="方正仿宋_GBK" w:cs="方正仿宋_GBK"/>
          <w:sz w:val="32"/>
          <w:szCs w:val="32"/>
          <w:shd w:val="clear" w:color="auto" w:fill="FFFFFF"/>
        </w:rPr>
        <w:t>，其他收入增加</w:t>
      </w:r>
      <w:r>
        <w:rPr>
          <w:rFonts w:ascii="方正仿宋_GBK" w:eastAsia="方正仿宋_GBK" w:hAnsi="方正仿宋_GBK" w:cs="方正仿宋_GBK"/>
          <w:sz w:val="32"/>
          <w:szCs w:val="32"/>
          <w:shd w:val="clear" w:color="auto" w:fill="FFFFFF"/>
        </w:rPr>
        <w:t>2306730</w:t>
      </w:r>
      <w:r>
        <w:rPr>
          <w:rFonts w:ascii="方正仿宋_GBK" w:eastAsia="方正仿宋_GBK" w:hAnsi="方正仿宋_GBK" w:cs="方正仿宋_GBK"/>
          <w:sz w:val="32"/>
          <w:szCs w:val="32"/>
          <w:shd w:val="clear" w:color="auto" w:fill="FFFFFF"/>
        </w:rPr>
        <w:t>，所以总体</w:t>
      </w:r>
      <w:r>
        <w:rPr>
          <w:rFonts w:ascii="方正仿宋_GBK" w:eastAsia="方正仿宋_GBK" w:hAnsi="方正仿宋_GBK" w:cs="方正仿宋_GBK"/>
          <w:sz w:val="32"/>
          <w:szCs w:val="32"/>
          <w:shd w:val="clear" w:color="auto" w:fill="FFFFFF"/>
        </w:rPr>
        <w:t>收入</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359.1%</w:t>
      </w:r>
      <w:r>
        <w:rPr>
          <w:rFonts w:ascii="方正仿宋_GBK" w:eastAsia="方正仿宋_GBK" w:hAnsi="方正仿宋_GBK" w:cs="方正仿宋_GBK"/>
          <w:sz w:val="32"/>
          <w:szCs w:val="32"/>
          <w:shd w:val="clear" w:color="auto" w:fill="FFFFFF"/>
        </w:rPr>
        <w:t>。</w:t>
      </w:r>
    </w:p>
    <w:p w:rsidR="00226D7C" w:rsidRDefault="003004FC">
      <w:pPr>
        <w:pStyle w:val="a5"/>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6"/>
          <w:rFonts w:ascii="Times New Roman" w:eastAsia="方正仿宋_GBK" w:hAnsi="Times New Roman"/>
          <w:sz w:val="32"/>
          <w:szCs w:val="32"/>
          <w:shd w:val="clear" w:color="auto" w:fill="FFFFFF"/>
        </w:rPr>
        <w:t>1</w:t>
      </w:r>
      <w:r>
        <w:rPr>
          <w:rStyle w:val="a6"/>
          <w:rFonts w:ascii="方正仿宋_GBK" w:eastAsia="方正仿宋_GBK" w:hAnsi="方正仿宋_GBK" w:cs="方正仿宋_GBK"/>
          <w:sz w:val="32"/>
          <w:szCs w:val="32"/>
          <w:shd w:val="clear" w:color="auto" w:fill="FFFFFF"/>
        </w:rPr>
        <w:t>.</w:t>
      </w:r>
      <w:r>
        <w:rPr>
          <w:rStyle w:val="a6"/>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方正仿宋_GBK" w:eastAsia="方正仿宋_GBK" w:hAnsi="方正仿宋_GBK" w:cs="方正仿宋_GBK" w:hint="default"/>
          <w:sz w:val="32"/>
          <w:szCs w:val="32"/>
          <w:shd w:val="clear" w:color="auto" w:fill="FFFFFF"/>
        </w:rPr>
        <w:t>1900.05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1486.19</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359.1%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个月其中一般公共预算财政拨款增加</w:t>
      </w:r>
      <w:r>
        <w:rPr>
          <w:rFonts w:ascii="方正仿宋_GBK" w:eastAsia="方正仿宋_GBK" w:hAnsi="方正仿宋_GBK" w:cs="方正仿宋_GBK"/>
          <w:sz w:val="32"/>
          <w:szCs w:val="32"/>
          <w:shd w:val="clear" w:color="auto" w:fill="FFFFFF"/>
        </w:rPr>
        <w:t>12168.705.09</w:t>
      </w:r>
      <w:r>
        <w:rPr>
          <w:rFonts w:ascii="方正仿宋_GBK" w:eastAsia="方正仿宋_GBK" w:hAnsi="方正仿宋_GBK" w:cs="方正仿宋_GBK"/>
          <w:sz w:val="32"/>
          <w:szCs w:val="32"/>
          <w:shd w:val="clear" w:color="auto" w:fill="FFFFFF"/>
        </w:rPr>
        <w:t>，事业收入增加</w:t>
      </w:r>
      <w:r>
        <w:rPr>
          <w:rFonts w:ascii="方正仿宋_GBK" w:eastAsia="方正仿宋_GBK" w:hAnsi="方正仿宋_GBK" w:cs="方正仿宋_GBK"/>
          <w:sz w:val="32"/>
          <w:szCs w:val="32"/>
          <w:shd w:val="clear" w:color="auto" w:fill="FFFFFF"/>
        </w:rPr>
        <w:t>386445.50</w:t>
      </w:r>
      <w:r>
        <w:rPr>
          <w:rFonts w:ascii="方正仿宋_GBK" w:eastAsia="方正仿宋_GBK" w:hAnsi="方正仿宋_GBK" w:cs="方正仿宋_GBK"/>
          <w:sz w:val="32"/>
          <w:szCs w:val="32"/>
          <w:shd w:val="clear" w:color="auto" w:fill="FFFFFF"/>
        </w:rPr>
        <w:t>，其他收入增加</w:t>
      </w:r>
      <w:r>
        <w:rPr>
          <w:rFonts w:ascii="方正仿宋_GBK" w:eastAsia="方正仿宋_GBK" w:hAnsi="方正仿宋_GBK" w:cs="方正仿宋_GBK"/>
          <w:sz w:val="32"/>
          <w:szCs w:val="32"/>
          <w:shd w:val="clear" w:color="auto" w:fill="FFFFFF"/>
        </w:rPr>
        <w:t>2306730</w:t>
      </w:r>
      <w:r>
        <w:rPr>
          <w:rFonts w:ascii="方正仿宋_GBK" w:eastAsia="方正仿宋_GBK" w:hAnsi="方正仿宋_GBK" w:cs="方正仿宋_GBK"/>
          <w:sz w:val="32"/>
          <w:szCs w:val="32"/>
          <w:shd w:val="clear" w:color="auto" w:fill="FFFFFF"/>
        </w:rPr>
        <w:t>，所以总体</w:t>
      </w:r>
      <w:r>
        <w:rPr>
          <w:rFonts w:ascii="方正仿宋_GBK" w:eastAsia="方正仿宋_GBK" w:hAnsi="方正仿宋_GBK" w:cs="方正仿宋_GBK"/>
          <w:sz w:val="32"/>
          <w:szCs w:val="32"/>
          <w:shd w:val="clear" w:color="auto" w:fill="FFFFFF"/>
        </w:rPr>
        <w:t>收入</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sz w:val="32"/>
          <w:szCs w:val="32"/>
          <w:shd w:val="clear" w:color="auto" w:fill="FFFFFF"/>
        </w:rPr>
        <w:t>359.1%</w:t>
      </w:r>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hint="default"/>
          <w:sz w:val="32"/>
          <w:szCs w:val="32"/>
          <w:shd w:val="clear" w:color="auto" w:fill="FFFFFF"/>
        </w:rPr>
        <w:t>1595.13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84.0%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hint="default"/>
          <w:sz w:val="32"/>
          <w:szCs w:val="32"/>
          <w:shd w:val="clear" w:color="auto" w:fill="FFFFFF"/>
        </w:rPr>
        <w:t>74.25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3.9%</w:t>
      </w:r>
      <w:r>
        <w:rPr>
          <w:rFonts w:ascii="方正仿宋_GBK" w:eastAsia="方正仿宋_GBK" w:hAnsi="方正仿宋_GBK" w:cs="方正仿宋_GBK"/>
          <w:sz w:val="32"/>
          <w:szCs w:val="32"/>
          <w:shd w:val="clear" w:color="auto" w:fill="FFFFFF"/>
        </w:rPr>
        <w:t>；经营收入</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0.0%</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lastRenderedPageBreak/>
        <w:t>其他收入</w:t>
      </w:r>
      <w:r>
        <w:rPr>
          <w:rFonts w:ascii="方正仿宋_GBK" w:eastAsia="方正仿宋_GBK" w:hAnsi="方正仿宋_GBK" w:cs="方正仿宋_GBK" w:hint="default"/>
          <w:sz w:val="32"/>
          <w:szCs w:val="32"/>
          <w:shd w:val="clear" w:color="auto" w:fill="FFFFFF"/>
        </w:rPr>
        <w:t>230.67</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12.1%</w:t>
      </w:r>
      <w:r>
        <w:rPr>
          <w:rFonts w:ascii="方正仿宋_GBK" w:eastAsia="方正仿宋_GBK" w:hAnsi="方正仿宋_GBK" w:cs="方正仿宋_GBK"/>
          <w:sz w:val="32"/>
          <w:szCs w:val="32"/>
          <w:shd w:val="clear" w:color="auto" w:fill="FFFFFF"/>
        </w:rPr>
        <w:t>。此外，使用非财政拨款结余（含专用结余）</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226D7C" w:rsidRDefault="003004FC">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6"/>
          <w:rFonts w:ascii="Times New Roman" w:eastAsia="方正仿宋_GBK" w:hAnsi="Times New Roman"/>
          <w:sz w:val="32"/>
          <w:szCs w:val="32"/>
          <w:shd w:val="clear" w:color="auto" w:fill="FFFFFF"/>
        </w:rPr>
        <w:t>2</w:t>
      </w:r>
      <w:r>
        <w:rPr>
          <w:rStyle w:val="a6"/>
          <w:rFonts w:ascii="方正仿宋_GBK" w:eastAsia="方正仿宋_GBK" w:hAnsi="方正仿宋_GBK" w:cs="方正仿宋_GBK"/>
          <w:sz w:val="32"/>
          <w:szCs w:val="32"/>
          <w:shd w:val="clear" w:color="auto" w:fill="FFFFFF"/>
        </w:rPr>
        <w:t>.</w:t>
      </w:r>
      <w:r>
        <w:rPr>
          <w:rStyle w:val="a6"/>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方正仿宋_GBK" w:eastAsia="方正仿宋_GBK" w:hAnsi="方正仿宋_GBK" w:cs="方正仿宋_GBK" w:hint="default"/>
          <w:sz w:val="32"/>
          <w:szCs w:val="32"/>
          <w:shd w:val="clear" w:color="auto" w:fill="FFFFFF"/>
        </w:rPr>
        <w:t>1830.78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1416.92</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342.4%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个月其支出增加</w:t>
      </w:r>
      <w:r>
        <w:rPr>
          <w:rFonts w:ascii="方正仿宋_GBK" w:eastAsia="方正仿宋_GBK" w:hAnsi="方正仿宋_GBK" w:cs="方正仿宋_GBK"/>
          <w:sz w:val="32"/>
          <w:szCs w:val="32"/>
          <w:shd w:val="clear" w:color="auto" w:fill="FFFFFF"/>
        </w:rPr>
        <w:t>14169194.27</w:t>
      </w:r>
      <w:r>
        <w:rPr>
          <w:rFonts w:ascii="方正仿宋_GBK" w:eastAsia="方正仿宋_GBK" w:hAnsi="方正仿宋_GBK" w:cs="方正仿宋_GBK"/>
          <w:sz w:val="32"/>
          <w:szCs w:val="32"/>
          <w:shd w:val="clear" w:color="auto" w:fill="FFFFFF"/>
        </w:rPr>
        <w:t>元其中基本支出增加</w:t>
      </w:r>
      <w:r>
        <w:rPr>
          <w:rFonts w:ascii="方正仿宋_GBK" w:eastAsia="方正仿宋_GBK" w:hAnsi="方正仿宋_GBK" w:cs="方正仿宋_GBK"/>
          <w:sz w:val="32"/>
          <w:szCs w:val="32"/>
          <w:shd w:val="clear" w:color="auto" w:fill="FFFFFF"/>
        </w:rPr>
        <w:t>10065281.18</w:t>
      </w:r>
      <w:r>
        <w:rPr>
          <w:rFonts w:ascii="方正仿宋_GBK" w:eastAsia="方正仿宋_GBK" w:hAnsi="方正仿宋_GBK" w:cs="方正仿宋_GBK"/>
          <w:sz w:val="32"/>
          <w:szCs w:val="32"/>
          <w:shd w:val="clear" w:color="auto" w:fill="FFFFFF"/>
        </w:rPr>
        <w:t>元包含了人员经费增加</w:t>
      </w:r>
      <w:r>
        <w:rPr>
          <w:rFonts w:ascii="方正仿宋_GBK" w:eastAsia="方正仿宋_GBK" w:hAnsi="方正仿宋_GBK" w:cs="方正仿宋_GBK"/>
          <w:sz w:val="32"/>
          <w:szCs w:val="32"/>
          <w:shd w:val="clear" w:color="auto" w:fill="FFFFFF"/>
        </w:rPr>
        <w:t>8553565.76</w:t>
      </w:r>
      <w:r>
        <w:rPr>
          <w:rFonts w:ascii="方正仿宋_GBK" w:eastAsia="方正仿宋_GBK" w:hAnsi="方正仿宋_GBK" w:cs="方正仿宋_GBK"/>
          <w:sz w:val="32"/>
          <w:szCs w:val="32"/>
          <w:shd w:val="clear" w:color="auto" w:fill="FFFFFF"/>
        </w:rPr>
        <w:t>元，日常公用经费增加</w:t>
      </w:r>
      <w:r>
        <w:rPr>
          <w:rFonts w:ascii="方正仿宋_GBK" w:eastAsia="方正仿宋_GBK" w:hAnsi="方正仿宋_GBK" w:cs="方正仿宋_GBK"/>
          <w:sz w:val="32"/>
          <w:szCs w:val="32"/>
          <w:shd w:val="clear" w:color="auto" w:fill="FFFFFF"/>
        </w:rPr>
        <w:t>1511715.42</w:t>
      </w:r>
      <w:r>
        <w:rPr>
          <w:rFonts w:ascii="方正仿宋_GBK" w:eastAsia="方正仿宋_GBK" w:hAnsi="方正仿宋_GBK" w:cs="方正仿宋_GBK"/>
          <w:sz w:val="32"/>
          <w:szCs w:val="32"/>
          <w:shd w:val="clear" w:color="auto" w:fill="FFFFFF"/>
        </w:rPr>
        <w:t>元项目支出增加了</w:t>
      </w:r>
      <w:r>
        <w:rPr>
          <w:rFonts w:ascii="方正仿宋_GBK" w:eastAsia="方正仿宋_GBK" w:hAnsi="方正仿宋_GBK" w:cs="方正仿宋_GBK"/>
          <w:sz w:val="32"/>
          <w:szCs w:val="32"/>
          <w:shd w:val="clear" w:color="auto" w:fill="FFFFFF"/>
        </w:rPr>
        <w:t>4103913.09</w:t>
      </w:r>
      <w:r>
        <w:rPr>
          <w:rFonts w:ascii="方正仿宋_GBK" w:eastAsia="方正仿宋_GBK" w:hAnsi="方正仿宋_GBK" w:cs="方正仿宋_GBK"/>
          <w:sz w:val="32"/>
          <w:szCs w:val="32"/>
          <w:shd w:val="clear" w:color="auto" w:fill="FFFFFF"/>
        </w:rPr>
        <w:t>元支出增加</w:t>
      </w:r>
      <w:r>
        <w:rPr>
          <w:rFonts w:ascii="方正仿宋_GBK" w:eastAsia="方正仿宋_GBK" w:hAnsi="方正仿宋_GBK" w:cs="方正仿宋_GBK"/>
          <w:sz w:val="32"/>
          <w:szCs w:val="32"/>
          <w:shd w:val="clear" w:color="auto" w:fill="FFFFFF"/>
        </w:rPr>
        <w:t>342.36%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hint="default"/>
          <w:sz w:val="32"/>
          <w:szCs w:val="32"/>
          <w:shd w:val="clear" w:color="auto" w:fill="FFFFFF"/>
        </w:rPr>
        <w:t>1314.63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71.8%</w:t>
      </w:r>
      <w:r>
        <w:rPr>
          <w:rFonts w:ascii="方正仿宋_GBK" w:eastAsia="方正仿宋_GBK" w:hAnsi="方正仿宋_GBK" w:cs="方正仿宋_GBK"/>
          <w:sz w:val="32"/>
          <w:szCs w:val="32"/>
          <w:shd w:val="clear" w:color="auto" w:fill="FFFFFF"/>
        </w:rPr>
        <w:t>；项目支出</w:t>
      </w:r>
      <w:r>
        <w:rPr>
          <w:rFonts w:ascii="方正仿宋_GBK" w:eastAsia="方正仿宋_GBK" w:hAnsi="方正仿宋_GBK" w:cs="方正仿宋_GBK" w:hint="default"/>
          <w:sz w:val="32"/>
          <w:szCs w:val="32"/>
          <w:shd w:val="clear" w:color="auto" w:fill="FFFFFF"/>
        </w:rPr>
        <w:t>516.15</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28.2%</w:t>
      </w:r>
      <w:r>
        <w:rPr>
          <w:rFonts w:ascii="方正仿宋_GBK" w:eastAsia="方正仿宋_GBK" w:hAnsi="方正仿宋_GBK" w:cs="方正仿宋_GBK"/>
          <w:sz w:val="32"/>
          <w:szCs w:val="32"/>
          <w:shd w:val="clear" w:color="auto" w:fill="FFFFFF"/>
        </w:rPr>
        <w:t>；经营支出</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226D7C" w:rsidRDefault="003004FC">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6"/>
          <w:rFonts w:ascii="Times New Roman" w:eastAsia="方正仿宋_GBK" w:hAnsi="Times New Roman"/>
          <w:sz w:val="32"/>
          <w:szCs w:val="32"/>
          <w:shd w:val="clear" w:color="auto" w:fill="FFFFFF"/>
        </w:rPr>
        <w:t>3</w:t>
      </w:r>
      <w:r>
        <w:rPr>
          <w:rStyle w:val="a6"/>
          <w:rFonts w:ascii="方正仿宋_GBK" w:eastAsia="方正仿宋_GBK" w:hAnsi="方正仿宋_GBK" w:cs="方正仿宋_GBK"/>
          <w:sz w:val="32"/>
          <w:szCs w:val="32"/>
          <w:shd w:val="clear" w:color="auto" w:fill="FFFFFF"/>
        </w:rPr>
        <w:t>.</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hint="default"/>
          <w:sz w:val="32"/>
          <w:szCs w:val="32"/>
          <w:shd w:val="clear" w:color="auto" w:fill="FFFFFF"/>
        </w:rPr>
        <w:t>024</w:t>
      </w:r>
      <w:r>
        <w:rPr>
          <w:rFonts w:ascii="方正仿宋_GBK" w:eastAsia="方正仿宋_GBK" w:hAnsi="方正仿宋_GBK" w:cs="方正仿宋_GBK"/>
          <w:sz w:val="32"/>
          <w:szCs w:val="32"/>
          <w:shd w:val="clear" w:color="auto" w:fill="FFFFFF"/>
        </w:rPr>
        <w:t>年度年末结转和结余</w:t>
      </w:r>
      <w:r>
        <w:rPr>
          <w:rFonts w:ascii="方正仿宋_GBK" w:eastAsia="方正仿宋_GBK" w:hAnsi="方正仿宋_GBK" w:cs="方正仿宋_GBK" w:hint="default"/>
          <w:sz w:val="32"/>
          <w:szCs w:val="32"/>
          <w:shd w:val="clear" w:color="auto" w:fill="FFFFFF"/>
        </w:rPr>
        <w:t>69.27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69.27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，主要原因是上年度课后服务未纳入结转结余，本年度课后服务纳入结转结余。</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方正仿宋_GBK" w:eastAsia="方正仿宋_GBK" w:hAnsi="方正仿宋_GBK" w:cs="方正仿宋_GBK" w:hint="default"/>
          <w:sz w:val="32"/>
          <w:szCs w:val="32"/>
          <w:shd w:val="clear" w:color="auto" w:fill="FFFFFF"/>
        </w:rPr>
        <w:t>1595.13</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方正仿宋_GBK" w:eastAsia="方正仿宋_GBK" w:hAnsi="方正仿宋_GBK" w:cs="方正仿宋_GBK" w:hint="default"/>
          <w:sz w:val="32"/>
          <w:szCs w:val="32"/>
          <w:shd w:val="clear" w:color="auto" w:fill="FFFFFF"/>
        </w:rPr>
        <w:t>财政拨款收、支总计各增加</w:t>
      </w:r>
      <w:r>
        <w:rPr>
          <w:rFonts w:ascii="方正仿宋_GBK" w:eastAsia="方正仿宋_GBK" w:hAnsi="方正仿宋_GBK" w:cs="方正仿宋_GBK" w:hint="default"/>
          <w:sz w:val="32"/>
          <w:szCs w:val="32"/>
          <w:shd w:val="clear" w:color="auto" w:fill="FFFFFF"/>
        </w:rPr>
        <w:t>1216.87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321.7%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个月一般财政公共预算增加</w:t>
      </w:r>
      <w:r>
        <w:rPr>
          <w:rFonts w:ascii="方正仿宋_GBK" w:eastAsia="方正仿宋_GBK" w:hAnsi="方正仿宋_GBK" w:cs="方正仿宋_GBK"/>
          <w:sz w:val="32"/>
          <w:szCs w:val="32"/>
          <w:shd w:val="clear" w:color="auto" w:fill="FFFFFF"/>
        </w:rPr>
        <w:t>12168705.09</w:t>
      </w:r>
      <w:r>
        <w:rPr>
          <w:rFonts w:ascii="方正仿宋_GBK" w:eastAsia="方正仿宋_GBK" w:hAnsi="方正仿宋_GBK" w:cs="方正仿宋_GBK"/>
          <w:sz w:val="32"/>
          <w:szCs w:val="32"/>
          <w:shd w:val="clear" w:color="auto" w:fill="FFFFFF"/>
        </w:rPr>
        <w:t>元导致一般公共预算财政拨款收入增加</w:t>
      </w:r>
      <w:r>
        <w:rPr>
          <w:rFonts w:ascii="方正仿宋_GBK" w:eastAsia="方正仿宋_GBK" w:hAnsi="方正仿宋_GBK" w:cs="方正仿宋_GBK"/>
          <w:sz w:val="32"/>
          <w:szCs w:val="32"/>
          <w:shd w:val="clear" w:color="auto" w:fill="FFFFFF"/>
        </w:rPr>
        <w:t>321.71%</w:t>
      </w:r>
      <w:r>
        <w:rPr>
          <w:rFonts w:ascii="方正仿宋_GBK" w:eastAsia="方正仿宋_GBK" w:hAnsi="方正仿宋_GBK" w:cs="方正仿宋_GBK"/>
          <w:sz w:val="32"/>
          <w:szCs w:val="32"/>
          <w:shd w:val="clear" w:color="auto" w:fill="FFFFFF"/>
        </w:rPr>
        <w:t>其中养老保险增加</w:t>
      </w:r>
      <w:r>
        <w:rPr>
          <w:rFonts w:ascii="方正仿宋_GBK" w:eastAsia="方正仿宋_GBK" w:hAnsi="方正仿宋_GBK" w:cs="方正仿宋_GBK"/>
          <w:sz w:val="32"/>
          <w:szCs w:val="32"/>
          <w:shd w:val="clear" w:color="auto" w:fill="FFFFFF"/>
        </w:rPr>
        <w:t>1472788.83</w:t>
      </w:r>
      <w:r>
        <w:rPr>
          <w:rFonts w:ascii="方正仿宋_GBK" w:eastAsia="方正仿宋_GBK" w:hAnsi="方正仿宋_GBK" w:cs="方正仿宋_GBK"/>
          <w:sz w:val="32"/>
          <w:szCs w:val="32"/>
          <w:shd w:val="clear" w:color="auto" w:fill="FFFFFF"/>
        </w:rPr>
        <w:t>元，职业年金增加</w:t>
      </w:r>
      <w:r>
        <w:rPr>
          <w:rFonts w:ascii="方正仿宋_GBK" w:eastAsia="方正仿宋_GBK" w:hAnsi="方正仿宋_GBK" w:cs="方正仿宋_GBK"/>
          <w:sz w:val="32"/>
          <w:szCs w:val="32"/>
          <w:shd w:val="clear" w:color="auto" w:fill="FFFFFF"/>
        </w:rPr>
        <w:t>213491012</w:t>
      </w:r>
      <w:r>
        <w:rPr>
          <w:rFonts w:ascii="方正仿宋_GBK" w:eastAsia="方正仿宋_GBK" w:hAnsi="方正仿宋_GBK" w:cs="方正仿宋_GBK"/>
          <w:sz w:val="32"/>
          <w:szCs w:val="32"/>
          <w:shd w:val="clear" w:color="auto" w:fill="FFFFFF"/>
        </w:rPr>
        <w:t>元，卫生健康增加</w:t>
      </w:r>
      <w:r>
        <w:rPr>
          <w:rFonts w:ascii="方正仿宋_GBK" w:eastAsia="方正仿宋_GBK" w:hAnsi="方正仿宋_GBK" w:cs="方正仿宋_GBK"/>
          <w:sz w:val="32"/>
          <w:szCs w:val="32"/>
          <w:shd w:val="clear" w:color="auto" w:fill="FFFFFF"/>
        </w:rPr>
        <w:t>334894.04</w:t>
      </w:r>
      <w:r>
        <w:rPr>
          <w:rFonts w:ascii="方正仿宋_GBK" w:eastAsia="方正仿宋_GBK" w:hAnsi="方正仿宋_GBK" w:cs="方正仿宋_GBK"/>
          <w:sz w:val="32"/>
          <w:szCs w:val="32"/>
          <w:shd w:val="clear" w:color="auto" w:fill="FFFFFF"/>
        </w:rPr>
        <w:t>元，住房增加</w:t>
      </w:r>
      <w:r>
        <w:rPr>
          <w:rFonts w:ascii="方正仿宋_GBK" w:eastAsia="方正仿宋_GBK" w:hAnsi="方正仿宋_GBK" w:cs="方正仿宋_GBK"/>
          <w:sz w:val="32"/>
          <w:szCs w:val="32"/>
          <w:shd w:val="clear" w:color="auto" w:fill="FFFFFF"/>
        </w:rPr>
        <w:t>345493</w:t>
      </w:r>
      <w:r>
        <w:rPr>
          <w:rFonts w:ascii="方正仿宋_GBK" w:eastAsia="方正仿宋_GBK" w:hAnsi="方正仿宋_GBK" w:cs="方正仿宋_GBK"/>
          <w:sz w:val="32"/>
          <w:szCs w:val="32"/>
          <w:shd w:val="clear" w:color="auto" w:fill="FFFFFF"/>
        </w:rPr>
        <w:t>元</w:t>
      </w:r>
      <w:r>
        <w:rPr>
          <w:rFonts w:ascii="方正仿宋_GBK" w:eastAsia="方正仿宋_GBK" w:hAnsi="方正仿宋_GBK" w:cs="方正仿宋_GBK"/>
          <w:sz w:val="32"/>
          <w:szCs w:val="32"/>
          <w:shd w:val="clear" w:color="auto" w:fill="FFFFFF"/>
        </w:rPr>
        <w:t>。</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（三）一般公共预算财政拨款收入支出决算情况说明</w:t>
      </w:r>
    </w:p>
    <w:p w:rsidR="00226D7C" w:rsidRDefault="003004FC">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6"/>
          <w:rFonts w:ascii="Times New Roman" w:eastAsia="方正仿宋_GBK" w:hAnsi="Times New Roman" w:hint="default"/>
          <w:sz w:val="32"/>
          <w:szCs w:val="32"/>
          <w:shd w:val="clear" w:color="auto" w:fill="FFFFFF"/>
        </w:rPr>
        <w:t>1</w:t>
      </w:r>
      <w:r>
        <w:rPr>
          <w:rStyle w:val="a6"/>
          <w:rFonts w:ascii="方正仿宋_GBK" w:eastAsia="方正仿宋_GBK" w:hAnsi="方正仿宋_GBK" w:cs="方正仿宋_GBK"/>
          <w:sz w:val="32"/>
          <w:szCs w:val="32"/>
          <w:shd w:val="clear" w:color="auto" w:fill="FFFFFF"/>
        </w:rPr>
        <w:t>.</w:t>
      </w:r>
      <w:r>
        <w:rPr>
          <w:rStyle w:val="a6"/>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方正仿宋_GBK" w:eastAsia="方正仿宋_GBK" w:hAnsi="方正仿宋_GBK" w:cs="方正仿宋_GBK" w:hint="default"/>
          <w:sz w:val="32"/>
          <w:szCs w:val="32"/>
          <w:shd w:val="clear" w:color="auto" w:fill="FFFFFF"/>
        </w:rPr>
        <w:t>1595.13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1216.87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321.7%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w:t>
      </w:r>
      <w:r>
        <w:rPr>
          <w:rFonts w:ascii="方正仿宋_GBK" w:eastAsia="方正仿宋_GBK" w:hAnsi="方正仿宋_GBK" w:cs="方正仿宋_GBK"/>
          <w:sz w:val="32"/>
          <w:szCs w:val="32"/>
          <w:shd w:val="clear" w:color="auto" w:fill="FFFFFF"/>
        </w:rPr>
        <w:t>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个月一般财政公共预算增加</w:t>
      </w:r>
      <w:r>
        <w:rPr>
          <w:rFonts w:ascii="方正仿宋_GBK" w:eastAsia="方正仿宋_GBK" w:hAnsi="方正仿宋_GBK" w:cs="方正仿宋_GBK"/>
          <w:sz w:val="32"/>
          <w:szCs w:val="32"/>
          <w:shd w:val="clear" w:color="auto" w:fill="FFFFFF"/>
        </w:rPr>
        <w:t>12168705.09</w:t>
      </w:r>
      <w:r>
        <w:rPr>
          <w:rFonts w:ascii="方正仿宋_GBK" w:eastAsia="方正仿宋_GBK" w:hAnsi="方正仿宋_GBK" w:cs="方正仿宋_GBK"/>
          <w:sz w:val="32"/>
          <w:szCs w:val="32"/>
          <w:shd w:val="clear" w:color="auto" w:fill="FFFFFF"/>
        </w:rPr>
        <w:t>元导致一般公共预算财政拨款收入增加</w:t>
      </w:r>
      <w:r>
        <w:rPr>
          <w:rFonts w:ascii="方正仿宋_GBK" w:eastAsia="方正仿宋_GBK" w:hAnsi="方正仿宋_GBK" w:cs="方正仿宋_GBK"/>
          <w:sz w:val="32"/>
          <w:szCs w:val="32"/>
          <w:shd w:val="clear" w:color="auto" w:fill="FFFFFF"/>
        </w:rPr>
        <w:t>321.71%</w:t>
      </w:r>
      <w:r>
        <w:rPr>
          <w:rFonts w:ascii="方正仿宋_GBK" w:eastAsia="方正仿宋_GBK" w:hAnsi="方正仿宋_GBK" w:cs="方正仿宋_GBK"/>
          <w:sz w:val="32"/>
          <w:szCs w:val="32"/>
          <w:shd w:val="clear" w:color="auto" w:fill="FFFFFF"/>
        </w:rPr>
        <w:t>其中养老保险增加</w:t>
      </w:r>
      <w:r>
        <w:rPr>
          <w:rFonts w:ascii="方正仿宋_GBK" w:eastAsia="方正仿宋_GBK" w:hAnsi="方正仿宋_GBK" w:cs="方正仿宋_GBK"/>
          <w:sz w:val="32"/>
          <w:szCs w:val="32"/>
          <w:shd w:val="clear" w:color="auto" w:fill="FFFFFF"/>
        </w:rPr>
        <w:t>1472788.83</w:t>
      </w:r>
      <w:r>
        <w:rPr>
          <w:rFonts w:ascii="方正仿宋_GBK" w:eastAsia="方正仿宋_GBK" w:hAnsi="方正仿宋_GBK" w:cs="方正仿宋_GBK"/>
          <w:sz w:val="32"/>
          <w:szCs w:val="32"/>
          <w:shd w:val="clear" w:color="auto" w:fill="FFFFFF"/>
        </w:rPr>
        <w:t>元，职业年金增加</w:t>
      </w:r>
      <w:r>
        <w:rPr>
          <w:rFonts w:ascii="方正仿宋_GBK" w:eastAsia="方正仿宋_GBK" w:hAnsi="方正仿宋_GBK" w:cs="方正仿宋_GBK"/>
          <w:sz w:val="32"/>
          <w:szCs w:val="32"/>
          <w:shd w:val="clear" w:color="auto" w:fill="FFFFFF"/>
        </w:rPr>
        <w:t>213491012</w:t>
      </w:r>
      <w:r>
        <w:rPr>
          <w:rFonts w:ascii="方正仿宋_GBK" w:eastAsia="方正仿宋_GBK" w:hAnsi="方正仿宋_GBK" w:cs="方正仿宋_GBK"/>
          <w:sz w:val="32"/>
          <w:szCs w:val="32"/>
          <w:shd w:val="clear" w:color="auto" w:fill="FFFFFF"/>
        </w:rPr>
        <w:t>元，卫生健康增加</w:t>
      </w:r>
      <w:r>
        <w:rPr>
          <w:rFonts w:ascii="方正仿宋_GBK" w:eastAsia="方正仿宋_GBK" w:hAnsi="方正仿宋_GBK" w:cs="方正仿宋_GBK"/>
          <w:sz w:val="32"/>
          <w:szCs w:val="32"/>
          <w:shd w:val="clear" w:color="auto" w:fill="FFFFFF"/>
        </w:rPr>
        <w:t>334894.04</w:t>
      </w:r>
      <w:r>
        <w:rPr>
          <w:rFonts w:ascii="方正仿宋_GBK" w:eastAsia="方正仿宋_GBK" w:hAnsi="方正仿宋_GBK" w:cs="方正仿宋_GBK"/>
          <w:sz w:val="32"/>
          <w:szCs w:val="32"/>
          <w:shd w:val="clear" w:color="auto" w:fill="FFFFFF"/>
        </w:rPr>
        <w:t>元，住房增加</w:t>
      </w:r>
      <w:r>
        <w:rPr>
          <w:rFonts w:ascii="方正仿宋_GBK" w:eastAsia="方正仿宋_GBK" w:hAnsi="方正仿宋_GBK" w:cs="方正仿宋_GBK"/>
          <w:sz w:val="32"/>
          <w:szCs w:val="32"/>
          <w:shd w:val="clear" w:color="auto" w:fill="FFFFFF"/>
        </w:rPr>
        <w:t>345493</w:t>
      </w:r>
      <w:r>
        <w:rPr>
          <w:rFonts w:ascii="方正仿宋_GBK" w:eastAsia="方正仿宋_GBK" w:hAnsi="方正仿宋_GBK" w:cs="方正仿宋_GBK"/>
          <w:sz w:val="32"/>
          <w:szCs w:val="32"/>
          <w:shd w:val="clear" w:color="auto" w:fill="FFFFFF"/>
        </w:rPr>
        <w:t>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396.41</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33.1%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个月。此外，年初财政拨款结转和结余</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226D7C" w:rsidRDefault="003004FC">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t>2</w:t>
      </w:r>
      <w:r>
        <w:rPr>
          <w:rStyle w:val="a6"/>
          <w:rFonts w:ascii="方正仿宋_GBK" w:eastAsia="方正仿宋_GBK" w:hAnsi="方正仿宋_GBK" w:cs="方正仿宋_GBK"/>
          <w:sz w:val="32"/>
          <w:szCs w:val="32"/>
          <w:shd w:val="clear" w:color="auto" w:fill="FFFFFF"/>
        </w:rPr>
        <w:t>.</w:t>
      </w:r>
      <w:r>
        <w:rPr>
          <w:rStyle w:val="a6"/>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1595.13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1216.87</w:t>
      </w:r>
      <w:r>
        <w:rPr>
          <w:rFonts w:ascii="Times New Roman" w:eastAsia="方正仿宋_GBK" w:hAnsi="Times New Roman" w:hint="default"/>
          <w:sz w:val="32"/>
          <w:szCs w:val="32"/>
          <w:shd w:val="clear" w:color="auto" w:fill="FFFFFF"/>
        </w:rPr>
        <w:t>万元，</w:t>
      </w:r>
      <w:r>
        <w:rPr>
          <w:rFonts w:ascii="方正仿宋_GBK" w:eastAsia="方正仿宋_GBK" w:hAnsi="方正仿宋_GBK" w:cs="方正仿宋_GBK" w:hint="default"/>
          <w:sz w:val="32"/>
          <w:szCs w:val="32"/>
          <w:shd w:val="clear" w:color="auto" w:fill="FFFFFF"/>
        </w:rPr>
        <w:t>增长</w:t>
      </w:r>
      <w:r>
        <w:rPr>
          <w:rFonts w:ascii="方正仿宋_GBK" w:eastAsia="方正仿宋_GBK" w:hAnsi="方正仿宋_GBK" w:cs="方正仿宋_GBK" w:hint="default"/>
          <w:sz w:val="32"/>
          <w:szCs w:val="32"/>
          <w:shd w:val="clear" w:color="auto" w:fill="FFFFFF"/>
        </w:rPr>
        <w:t>321.7%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个月一般财政公共预算支出增加</w:t>
      </w:r>
      <w:r>
        <w:rPr>
          <w:rFonts w:ascii="方正仿宋_GBK" w:eastAsia="方正仿宋_GBK" w:hAnsi="方正仿宋_GBK" w:cs="方正仿宋_GBK"/>
          <w:sz w:val="32"/>
          <w:szCs w:val="32"/>
          <w:shd w:val="clear" w:color="auto" w:fill="FFFFFF"/>
        </w:rPr>
        <w:t>12168705.09</w:t>
      </w:r>
      <w:r>
        <w:rPr>
          <w:rFonts w:ascii="方正仿宋_GBK" w:eastAsia="方正仿宋_GBK" w:hAnsi="方正仿宋_GBK" w:cs="方正仿宋_GBK"/>
          <w:sz w:val="32"/>
          <w:szCs w:val="32"/>
          <w:shd w:val="clear" w:color="auto" w:fill="FFFFFF"/>
        </w:rPr>
        <w:t>元导致一般公共预算财政拨款支出增加</w:t>
      </w:r>
      <w:r>
        <w:rPr>
          <w:rFonts w:ascii="方正仿宋_GBK" w:eastAsia="方正仿宋_GBK" w:hAnsi="方正仿宋_GBK" w:cs="方正仿宋_GBK"/>
          <w:sz w:val="32"/>
          <w:szCs w:val="32"/>
          <w:shd w:val="clear" w:color="auto" w:fill="FFFFFF"/>
        </w:rPr>
        <w:t>321.71%</w:t>
      </w:r>
      <w:r>
        <w:rPr>
          <w:rFonts w:ascii="方正仿宋_GBK" w:eastAsia="方正仿宋_GBK" w:hAnsi="方正仿宋_GBK" w:cs="方正仿宋_GBK"/>
          <w:sz w:val="32"/>
          <w:szCs w:val="32"/>
          <w:shd w:val="clear" w:color="auto" w:fill="FFFFFF"/>
        </w:rPr>
        <w:t>其中养老保险支出增加</w:t>
      </w:r>
      <w:r>
        <w:rPr>
          <w:rFonts w:ascii="方正仿宋_GBK" w:eastAsia="方正仿宋_GBK" w:hAnsi="方正仿宋_GBK" w:cs="方正仿宋_GBK"/>
          <w:sz w:val="32"/>
          <w:szCs w:val="32"/>
          <w:shd w:val="clear" w:color="auto" w:fill="FFFFFF"/>
        </w:rPr>
        <w:t>1472788.83</w:t>
      </w:r>
      <w:r>
        <w:rPr>
          <w:rFonts w:ascii="方正仿宋_GBK" w:eastAsia="方正仿宋_GBK" w:hAnsi="方正仿宋_GBK" w:cs="方正仿宋_GBK"/>
          <w:sz w:val="32"/>
          <w:szCs w:val="32"/>
          <w:shd w:val="clear" w:color="auto" w:fill="FFFFFF"/>
        </w:rPr>
        <w:t>元，职业年金支出增加</w:t>
      </w:r>
      <w:r>
        <w:rPr>
          <w:rFonts w:ascii="方正仿宋_GBK" w:eastAsia="方正仿宋_GBK" w:hAnsi="方正仿宋_GBK" w:cs="方正仿宋_GBK"/>
          <w:sz w:val="32"/>
          <w:szCs w:val="32"/>
          <w:shd w:val="clear" w:color="auto" w:fill="FFFFFF"/>
        </w:rPr>
        <w:t>213491012</w:t>
      </w:r>
      <w:r>
        <w:rPr>
          <w:rFonts w:ascii="方正仿宋_GBK" w:eastAsia="方正仿宋_GBK" w:hAnsi="方正仿宋_GBK" w:cs="方正仿宋_GBK"/>
          <w:sz w:val="32"/>
          <w:szCs w:val="32"/>
          <w:shd w:val="clear" w:color="auto" w:fill="FFFFFF"/>
        </w:rPr>
        <w:t>元，卫生健康支出增加</w:t>
      </w:r>
      <w:r>
        <w:rPr>
          <w:rFonts w:ascii="方正仿宋_GBK" w:eastAsia="方正仿宋_GBK" w:hAnsi="方正仿宋_GBK" w:cs="方正仿宋_GBK"/>
          <w:sz w:val="32"/>
          <w:szCs w:val="32"/>
          <w:shd w:val="clear" w:color="auto" w:fill="FFFFFF"/>
        </w:rPr>
        <w:t>334894.04</w:t>
      </w:r>
      <w:r>
        <w:rPr>
          <w:rFonts w:ascii="方正仿宋_GBK" w:eastAsia="方正仿宋_GBK" w:hAnsi="方正仿宋_GBK" w:cs="方正仿宋_GBK"/>
          <w:sz w:val="32"/>
          <w:szCs w:val="32"/>
          <w:shd w:val="clear" w:color="auto" w:fill="FFFFFF"/>
        </w:rPr>
        <w:t>元，住房支出增加</w:t>
      </w:r>
      <w:r>
        <w:rPr>
          <w:rFonts w:ascii="方正仿宋_GBK" w:eastAsia="方正仿宋_GBK" w:hAnsi="方正仿宋_GBK" w:cs="方正仿宋_GBK"/>
          <w:sz w:val="32"/>
          <w:szCs w:val="32"/>
          <w:shd w:val="clear" w:color="auto" w:fill="FFFFFF"/>
        </w:rPr>
        <w:t>345493</w:t>
      </w:r>
      <w:r>
        <w:rPr>
          <w:rFonts w:ascii="方正仿宋_GBK" w:eastAsia="方正仿宋_GBK" w:hAnsi="方正仿宋_GBK" w:cs="方正仿宋_GBK"/>
          <w:sz w:val="32"/>
          <w:szCs w:val="32"/>
          <w:shd w:val="clear" w:color="auto" w:fill="FFFFFF"/>
        </w:rPr>
        <w:t>元</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w:t>
      </w:r>
      <w:r>
        <w:rPr>
          <w:rFonts w:ascii="方正仿宋_GBK" w:eastAsia="方正仿宋_GBK" w:hAnsi="方正仿宋_GBK" w:cs="方正仿宋_GBK"/>
          <w:sz w:val="32"/>
          <w:szCs w:val="32"/>
          <w:shd w:val="clear" w:color="auto" w:fill="FFFFFF"/>
        </w:rPr>
        <w:t>支出</w:t>
      </w:r>
      <w:r>
        <w:rPr>
          <w:rFonts w:ascii="Times New Roman" w:eastAsia="方正仿宋_GBK" w:hAnsi="Times New Roman" w:hint="default"/>
          <w:sz w:val="32"/>
          <w:szCs w:val="32"/>
          <w:shd w:val="clear" w:color="auto" w:fill="FFFFFF"/>
        </w:rPr>
        <w:t>增加</w:t>
      </w:r>
      <w:r>
        <w:rPr>
          <w:rFonts w:ascii="Times New Roman" w:eastAsia="方正仿宋_GBK" w:hAnsi="Times New Roman" w:hint="default"/>
          <w:sz w:val="32"/>
          <w:szCs w:val="32"/>
          <w:shd w:val="clear" w:color="auto" w:fill="FFFFFF"/>
        </w:rPr>
        <w:t>396.41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33.1%</w:t>
      </w:r>
      <w:r>
        <w:rPr>
          <w:rFonts w:ascii="方正仿宋_GBK" w:eastAsia="方正仿宋_GBK" w:hAnsi="方正仿宋_GBK" w:cs="方正仿宋_GBK"/>
          <w:sz w:val="32"/>
          <w:szCs w:val="32"/>
          <w:shd w:val="clear" w:color="auto" w:fill="FFFFFF"/>
        </w:rPr>
        <w:t>。主要原因是年初预算时我校在编人数</w:t>
      </w:r>
      <w:r>
        <w:rPr>
          <w:rFonts w:ascii="方正仿宋_GBK" w:eastAsia="方正仿宋_GBK" w:hAnsi="方正仿宋_GBK" w:cs="方正仿宋_GBK"/>
          <w:sz w:val="32"/>
          <w:szCs w:val="32"/>
          <w:shd w:val="clear" w:color="auto" w:fill="FFFFFF"/>
        </w:rPr>
        <w:t>53</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月我校调入考入</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人。</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w:t>
      </w:r>
      <w:r>
        <w:rPr>
          <w:rFonts w:ascii="方正仿宋_GBK" w:eastAsia="方正仿宋_GBK" w:hAnsi="方正仿宋_GBK" w:cs="方正仿宋_GBK"/>
          <w:sz w:val="32"/>
          <w:szCs w:val="32"/>
          <w:shd w:val="clear" w:color="auto" w:fill="FFFFFF"/>
        </w:rPr>
        <w:t>财政拨款支出主要用途如下：</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1295.03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299.49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30.1%</w:t>
      </w:r>
      <w:r>
        <w:rPr>
          <w:rFonts w:ascii="方正仿宋_GBK" w:eastAsia="方正仿宋_GBK" w:hAnsi="方正仿宋_GBK" w:cs="方正仿宋_GBK"/>
          <w:sz w:val="32"/>
          <w:szCs w:val="32"/>
          <w:shd w:val="clear" w:color="auto" w:fill="FFFFFF"/>
        </w:rPr>
        <w:t>，主要原因是年初预算时我校在编人数</w:t>
      </w:r>
      <w:r>
        <w:rPr>
          <w:rFonts w:ascii="方正仿宋_GBK" w:eastAsia="方正仿宋_GBK" w:hAnsi="方正仿宋_GBK" w:cs="方正仿宋_GBK"/>
          <w:sz w:val="32"/>
          <w:szCs w:val="32"/>
          <w:shd w:val="clear" w:color="auto" w:fill="FFFFFF"/>
        </w:rPr>
        <w:t>53</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月我校调入考入</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人。</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203.21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12.7%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101.91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100.6%</w:t>
      </w:r>
      <w:r>
        <w:rPr>
          <w:rFonts w:ascii="方正仿宋_GBK" w:eastAsia="方正仿宋_GBK" w:hAnsi="方正仿宋_GBK" w:cs="方正仿宋_GBK"/>
          <w:sz w:val="32"/>
          <w:szCs w:val="32"/>
          <w:shd w:val="clear" w:color="auto" w:fill="FFFFFF"/>
        </w:rPr>
        <w:t>，主要原因是年初预算时我校在编人数</w:t>
      </w:r>
      <w:r>
        <w:rPr>
          <w:rFonts w:ascii="方正仿宋_GBK" w:eastAsia="方正仿宋_GBK" w:hAnsi="方正仿宋_GBK" w:cs="方正仿宋_GBK"/>
          <w:sz w:val="32"/>
          <w:szCs w:val="32"/>
          <w:shd w:val="clear" w:color="auto" w:fill="FFFFFF"/>
        </w:rPr>
        <w:t>53</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月我校调入考入</w:t>
      </w:r>
      <w:r>
        <w:rPr>
          <w:rFonts w:ascii="方正仿宋_GBK" w:eastAsia="方正仿宋_GBK" w:hAnsi="方正仿宋_GBK" w:cs="方正仿宋_GBK"/>
          <w:sz w:val="32"/>
          <w:szCs w:val="32"/>
          <w:shd w:val="clear" w:color="auto" w:fill="FFFFFF"/>
        </w:rPr>
        <w:t>31</w:t>
      </w:r>
      <w:r>
        <w:rPr>
          <w:rFonts w:ascii="方正仿宋_GBK" w:eastAsia="方正仿宋_GBK" w:hAnsi="方正仿宋_GBK" w:cs="方正仿宋_GBK"/>
          <w:sz w:val="32"/>
          <w:szCs w:val="32"/>
          <w:shd w:val="clear" w:color="auto" w:fill="FFFFFF"/>
        </w:rPr>
        <w:t>人。</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46.24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4.99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，主要原因是财政清医疗保险预算是以社会保障和就业支出预算到学校。</w:t>
      </w:r>
    </w:p>
    <w:p w:rsidR="00226D7C" w:rsidRDefault="003004FC">
      <w:pPr>
        <w:spacing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50.65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，主要原因是财政清算住房保障支出是以社会保障和就业支出预算到学校。</w:t>
      </w:r>
    </w:p>
    <w:p w:rsidR="00226D7C" w:rsidRDefault="003004FC">
      <w:pPr>
        <w:pStyle w:val="a5"/>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6"/>
          <w:rFonts w:ascii="Times New Roman" w:eastAsia="方正仿宋_GBK" w:hAnsi="Times New Roman" w:hint="default"/>
          <w:sz w:val="32"/>
          <w:szCs w:val="32"/>
          <w:shd w:val="clear" w:color="auto" w:fill="FFFFFF"/>
        </w:rPr>
        <w:t>3</w:t>
      </w:r>
      <w:r>
        <w:rPr>
          <w:rStyle w:val="a6"/>
          <w:rFonts w:ascii="方正仿宋_GBK" w:eastAsia="方正仿宋_GBK" w:hAnsi="方正仿宋_GBK" w:cs="方正仿宋_GBK"/>
          <w:sz w:val="32"/>
          <w:szCs w:val="32"/>
          <w:shd w:val="clear" w:color="auto" w:fill="FFFFFF"/>
        </w:rPr>
        <w:t>.</w:t>
      </w:r>
      <w:r>
        <w:rPr>
          <w:rStyle w:val="a6"/>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，主要原因是无结转结余。</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1240.38</w:t>
      </w:r>
      <w:r>
        <w:rPr>
          <w:rFonts w:ascii="方正仿宋_GBK" w:eastAsia="方正仿宋_GBK" w:hAnsi="方正仿宋_GBK" w:cs="方正仿宋_GBK"/>
          <w:sz w:val="32"/>
          <w:szCs w:val="32"/>
          <w:shd w:val="clear" w:color="auto" w:fill="FFFFFF"/>
        </w:rPr>
        <w:t>万元。</w:t>
      </w:r>
    </w:p>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方正仿宋_GBK" w:eastAsia="方正仿宋_GBK" w:hAnsi="方正仿宋_GBK" w:cs="方正仿宋_GBK" w:hint="default"/>
          <w:sz w:val="32"/>
          <w:szCs w:val="32"/>
          <w:shd w:val="clear" w:color="auto" w:fill="FFFFFF"/>
        </w:rPr>
        <w:t>1122.31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855.36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320.4%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w:t>
      </w:r>
      <w:r>
        <w:rPr>
          <w:rFonts w:ascii="方正仿宋_GBK" w:eastAsia="方正仿宋_GBK" w:hAnsi="方正仿宋_GBK" w:cs="方正仿宋_GBK"/>
          <w:sz w:val="32"/>
          <w:szCs w:val="32"/>
          <w:shd w:val="clear" w:color="auto" w:fill="FFFFFF"/>
        </w:rPr>
        <w:t>。</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人员经费用途主要包括人员经费用途主要包括养老医疗保险、住房公积金、人员工资。</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hint="default"/>
          <w:sz w:val="32"/>
          <w:szCs w:val="32"/>
          <w:shd w:val="clear" w:color="auto" w:fill="FFFFFF"/>
        </w:rPr>
        <w:t>118.07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112.52</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2027.4%</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月新成立学校学生人数较少，学校公用经费只有</w:t>
      </w:r>
      <w:r>
        <w:rPr>
          <w:rFonts w:ascii="方正仿宋_GBK" w:eastAsia="方正仿宋_GBK" w:hAnsi="方正仿宋_GBK" w:cs="方正仿宋_GBK"/>
          <w:sz w:val="32"/>
          <w:szCs w:val="32"/>
          <w:shd w:val="clear" w:color="auto" w:fill="FFFFFF"/>
        </w:rPr>
        <w:t>5.55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，本年度学生人数较多且时间有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个月公用经费</w:t>
      </w:r>
      <w:r>
        <w:rPr>
          <w:rFonts w:ascii="方正仿宋_GBK" w:eastAsia="方正仿宋_GBK" w:hAnsi="方正仿宋_GBK" w:cs="方正仿宋_GBK"/>
          <w:sz w:val="32"/>
          <w:szCs w:val="32"/>
          <w:shd w:val="clear" w:color="auto" w:fill="FFFFFF"/>
        </w:rPr>
        <w:t>118.07</w:t>
      </w:r>
      <w:r>
        <w:rPr>
          <w:rFonts w:ascii="方正仿宋_GBK" w:eastAsia="方正仿宋_GBK" w:hAnsi="方正仿宋_GBK" w:cs="方正仿宋_GBK"/>
          <w:sz w:val="32"/>
          <w:szCs w:val="32"/>
          <w:shd w:val="clear" w:color="auto" w:fill="FFFFFF"/>
        </w:rPr>
        <w:t>万元。公用经费用途主要包括公用经费用途主要包括各级各类培训、学校日常开支、校园文化建</w:t>
      </w:r>
      <w:r>
        <w:rPr>
          <w:rFonts w:ascii="方正仿宋_GBK" w:eastAsia="方正仿宋_GBK" w:hAnsi="方正仿宋_GBK" w:cs="方正仿宋_GBK"/>
          <w:sz w:val="32"/>
          <w:szCs w:val="32"/>
          <w:shd w:val="clear" w:color="auto" w:fill="FFFFFF"/>
        </w:rPr>
        <w:t>设、维修维护等。</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年度无政府性基金预算财政拨款收支。本年支出</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年度无政府性基金预算财政拨款收支。</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年度国有资本经营预算财政拨款支出</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226D7C" w:rsidRDefault="003004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三、财政拨款“三公”经费情况说明</w:t>
      </w:r>
    </w:p>
    <w:p w:rsidR="00226D7C" w:rsidRDefault="003004FC">
      <w:pPr>
        <w:pStyle w:val="a5"/>
        <w:snapToGrid w:val="0"/>
        <w:spacing w:before="0" w:beforeAutospacing="0" w:after="0" w:afterAutospacing="0" w:line="600" w:lineRule="exact"/>
        <w:ind w:firstLineChars="400" w:firstLine="1280"/>
        <w:jc w:val="both"/>
        <w:rPr>
          <w:rFonts w:ascii="方正仿宋_GBK" w:eastAsia="方正仿宋_GBK" w:hAnsi="方正仿宋_GBK" w:cs="方正仿宋_GBK" w:hint="default"/>
          <w:color w:val="000000" w:themeColor="text1"/>
          <w:sz w:val="32"/>
          <w:szCs w:val="32"/>
        </w:rPr>
      </w:pPr>
      <w:r>
        <w:rPr>
          <w:rFonts w:ascii="方正仿宋_GBK" w:eastAsia="方正仿宋_GBK" w:hAnsi="方正仿宋_GBK" w:cs="方正仿宋_GBK"/>
          <w:color w:val="000000" w:themeColor="text1"/>
          <w:sz w:val="32"/>
          <w:szCs w:val="32"/>
        </w:rPr>
        <w:t>我单位属于行政事业单位，财政未保障我单位“三公”经费。</w:t>
      </w:r>
    </w:p>
    <w:p w:rsidR="00226D7C" w:rsidRDefault="003004FC">
      <w:pPr>
        <w:pStyle w:val="a5"/>
        <w:shd w:val="clear" w:color="auto" w:fill="FFFFFF"/>
        <w:spacing w:before="0" w:beforeAutospacing="0" w:after="0" w:afterAutospacing="0" w:line="596" w:lineRule="exact"/>
        <w:ind w:firstLineChars="200" w:firstLine="643"/>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四、其他需要说明的事项</w:t>
      </w:r>
    </w:p>
    <w:p w:rsidR="00226D7C" w:rsidRDefault="003004FC">
      <w:pPr>
        <w:pStyle w:val="a5"/>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lastRenderedPageBreak/>
        <w:t>（一）财政拨款会议费、培训费和差旅费情况说明</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无相关会议支出。本年度培训费支出</w:t>
      </w:r>
      <w:r>
        <w:rPr>
          <w:rFonts w:ascii="方正仿宋_GBK" w:eastAsia="方正仿宋_GBK" w:hAnsi="方正仿宋_GBK" w:cs="方正仿宋_GBK" w:hint="default"/>
          <w:sz w:val="32"/>
          <w:szCs w:val="32"/>
          <w:shd w:val="clear" w:color="auto" w:fill="FFFFFF"/>
        </w:rPr>
        <w:t>4.48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1.48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49.3%</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个月培训费增加了</w:t>
      </w:r>
      <w:r>
        <w:rPr>
          <w:rFonts w:ascii="方正仿宋_GBK" w:eastAsia="方正仿宋_GBK" w:hAnsi="方正仿宋_GBK" w:cs="方正仿宋_GBK"/>
          <w:sz w:val="32"/>
          <w:szCs w:val="32"/>
          <w:shd w:val="clear" w:color="auto" w:fill="FFFFFF"/>
        </w:rPr>
        <w:t>14778.50</w:t>
      </w:r>
      <w:r>
        <w:rPr>
          <w:rFonts w:ascii="方正仿宋_GBK" w:eastAsia="方正仿宋_GBK" w:hAnsi="方正仿宋_GBK" w:cs="方正仿宋_GBK"/>
          <w:sz w:val="32"/>
          <w:szCs w:val="32"/>
          <w:shd w:val="clear" w:color="auto" w:fill="FFFFFF"/>
        </w:rPr>
        <w:t>元其中包含</w:t>
      </w:r>
      <w:r>
        <w:rPr>
          <w:rFonts w:ascii="方正仿宋_GBK" w:eastAsia="方正仿宋_GBK" w:hAnsi="方正仿宋_GBK" w:cs="方正仿宋_GBK"/>
          <w:sz w:val="32"/>
          <w:szCs w:val="32"/>
          <w:shd w:val="clear" w:color="auto" w:fill="FFFFFF"/>
        </w:rPr>
        <w:t>1,226.50</w:t>
      </w:r>
      <w:r>
        <w:rPr>
          <w:rFonts w:ascii="方正仿宋_GBK" w:eastAsia="方正仿宋_GBK" w:hAnsi="方正仿宋_GBK" w:cs="方正仿宋_GBK"/>
          <w:sz w:val="32"/>
          <w:szCs w:val="32"/>
          <w:shd w:val="clear" w:color="auto" w:fill="FFFFFF"/>
        </w:rPr>
        <w:t>元骨干教师培训费，</w:t>
      </w:r>
      <w:r>
        <w:rPr>
          <w:rFonts w:ascii="方正仿宋_GBK" w:eastAsia="方正仿宋_GBK" w:hAnsi="方正仿宋_GBK" w:cs="方正仿宋_GBK"/>
          <w:sz w:val="32"/>
          <w:szCs w:val="32"/>
          <w:shd w:val="clear" w:color="auto" w:fill="FFFFFF"/>
        </w:rPr>
        <w:t xml:space="preserve">10,800.00 </w:t>
      </w:r>
      <w:r>
        <w:rPr>
          <w:rFonts w:ascii="方正仿宋_GBK" w:eastAsia="方正仿宋_GBK" w:hAnsi="方正仿宋_GBK" w:cs="方正仿宋_GBK"/>
          <w:sz w:val="32"/>
          <w:szCs w:val="32"/>
          <w:shd w:val="clear" w:color="auto" w:fill="FFFFFF"/>
        </w:rPr>
        <w:t>元学前培训报名费，</w:t>
      </w:r>
      <w:r>
        <w:rPr>
          <w:rFonts w:ascii="方正仿宋_GBK" w:eastAsia="方正仿宋_GBK" w:hAnsi="方正仿宋_GBK" w:cs="方正仿宋_GBK"/>
          <w:sz w:val="32"/>
          <w:szCs w:val="32"/>
          <w:shd w:val="clear" w:color="auto" w:fill="FFFFFF"/>
        </w:rPr>
        <w:t xml:space="preserve">2,700.00 </w:t>
      </w:r>
      <w:r>
        <w:rPr>
          <w:rFonts w:ascii="方正仿宋_GBK" w:eastAsia="方正仿宋_GBK" w:hAnsi="方正仿宋_GBK" w:cs="方正仿宋_GBK"/>
          <w:sz w:val="32"/>
          <w:szCs w:val="32"/>
          <w:shd w:val="clear" w:color="auto" w:fill="FFFFFF"/>
        </w:rPr>
        <w:t>中级职称培训费，</w:t>
      </w:r>
      <w:r>
        <w:rPr>
          <w:rFonts w:ascii="方正仿宋_GBK" w:eastAsia="方正仿宋_GBK" w:hAnsi="方正仿宋_GBK" w:cs="方正仿宋_GBK"/>
          <w:sz w:val="32"/>
          <w:szCs w:val="32"/>
          <w:shd w:val="clear" w:color="auto" w:fill="FFFFFF"/>
        </w:rPr>
        <w:t>9,000.00</w:t>
      </w:r>
      <w:r>
        <w:rPr>
          <w:rFonts w:ascii="方正仿宋_GBK" w:eastAsia="方正仿宋_GBK" w:hAnsi="方正仿宋_GBK" w:cs="方正仿宋_GBK"/>
          <w:sz w:val="32"/>
          <w:szCs w:val="32"/>
          <w:shd w:val="clear" w:color="auto" w:fill="FFFFFF"/>
        </w:rPr>
        <w:t>元刘学祥千人万课培训费等；</w:t>
      </w:r>
      <w:r>
        <w:rPr>
          <w:rFonts w:ascii="方正仿宋_GBK" w:eastAsia="方正仿宋_GBK" w:hAnsi="方正仿宋_GBK" w:cs="方正仿宋_GBK"/>
          <w:sz w:val="32"/>
          <w:szCs w:val="32"/>
          <w:shd w:val="clear" w:color="auto" w:fill="FFFFFF"/>
        </w:rPr>
        <w:t>1,500.00</w:t>
      </w:r>
      <w:r>
        <w:rPr>
          <w:rFonts w:ascii="方正仿宋_GBK" w:eastAsia="方正仿宋_GBK" w:hAnsi="方正仿宋_GBK" w:cs="方正仿宋_GBK"/>
          <w:sz w:val="32"/>
          <w:szCs w:val="32"/>
          <w:shd w:val="clear" w:color="auto" w:fill="FFFFFF"/>
        </w:rPr>
        <w:t>元岳磊书记培训，</w:t>
      </w:r>
      <w:r>
        <w:rPr>
          <w:rFonts w:ascii="方正仿宋_GBK" w:eastAsia="方正仿宋_GBK" w:hAnsi="方正仿宋_GBK" w:cs="方正仿宋_GBK"/>
          <w:sz w:val="32"/>
          <w:szCs w:val="32"/>
          <w:shd w:val="clear" w:color="auto" w:fill="FFFFFF"/>
        </w:rPr>
        <w:t>320.00</w:t>
      </w:r>
      <w:r>
        <w:rPr>
          <w:rFonts w:ascii="方正仿宋_GBK" w:eastAsia="方正仿宋_GBK" w:hAnsi="方正仿宋_GBK" w:cs="方正仿宋_GBK"/>
          <w:sz w:val="32"/>
          <w:szCs w:val="32"/>
          <w:shd w:val="clear" w:color="auto" w:fill="FFFFFF"/>
        </w:rPr>
        <w:t>元谭海霞面试官培训费等，</w:t>
      </w:r>
      <w:r>
        <w:rPr>
          <w:rFonts w:ascii="方正仿宋_GBK" w:eastAsia="方正仿宋_GBK" w:hAnsi="方正仿宋_GBK" w:cs="方正仿宋_GBK"/>
          <w:sz w:val="32"/>
          <w:szCs w:val="32"/>
          <w:shd w:val="clear" w:color="auto" w:fill="FFFFFF"/>
        </w:rPr>
        <w:t>315.00</w:t>
      </w:r>
      <w:r>
        <w:rPr>
          <w:rFonts w:ascii="方正仿宋_GBK" w:eastAsia="方正仿宋_GBK" w:hAnsi="方正仿宋_GBK" w:cs="方正仿宋_GBK"/>
          <w:sz w:val="32"/>
          <w:szCs w:val="32"/>
          <w:shd w:val="clear" w:color="auto" w:fill="FFFFFF"/>
        </w:rPr>
        <w:t>元郎西科学培训费</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 xml:space="preserve">2,400.00 </w:t>
      </w:r>
      <w:r>
        <w:rPr>
          <w:rFonts w:ascii="方正仿宋_GBK" w:eastAsia="方正仿宋_GBK" w:hAnsi="方正仿宋_GBK" w:cs="方正仿宋_GBK"/>
          <w:sz w:val="32"/>
          <w:szCs w:val="32"/>
          <w:shd w:val="clear" w:color="auto" w:fill="FFFFFF"/>
        </w:rPr>
        <w:t>元杨琪美术培训费，培训费增加</w:t>
      </w:r>
      <w:r>
        <w:rPr>
          <w:rFonts w:ascii="方正仿宋_GBK" w:eastAsia="方正仿宋_GBK" w:hAnsi="方正仿宋_GBK" w:cs="方正仿宋_GBK"/>
          <w:sz w:val="32"/>
          <w:szCs w:val="32"/>
          <w:shd w:val="clear" w:color="auto" w:fill="FFFFFF"/>
        </w:rPr>
        <w:t>49.26%</w:t>
      </w:r>
      <w:r>
        <w:rPr>
          <w:rFonts w:ascii="方正仿宋_GBK" w:eastAsia="方正仿宋_GBK" w:hAnsi="方正仿宋_GBK" w:cs="方正仿宋_GBK"/>
          <w:sz w:val="32"/>
          <w:szCs w:val="32"/>
          <w:shd w:val="clear" w:color="auto" w:fill="FFFFFF"/>
        </w:rPr>
        <w:t>。本年度差旅费支出</w:t>
      </w:r>
      <w:r>
        <w:rPr>
          <w:rFonts w:ascii="方正仿宋_GBK" w:eastAsia="方正仿宋_GBK" w:hAnsi="方正仿宋_GBK" w:cs="方正仿宋_GBK" w:hint="default"/>
          <w:sz w:val="32"/>
          <w:szCs w:val="32"/>
          <w:shd w:val="clear" w:color="auto" w:fill="FFFFFF"/>
        </w:rPr>
        <w:t>5.32</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1.32</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33.0%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w:t>
      </w:r>
      <w:r>
        <w:rPr>
          <w:rFonts w:ascii="方正仿宋_GBK" w:eastAsia="方正仿宋_GBK" w:hAnsi="方正仿宋_GBK" w:cs="方正仿宋_GBK"/>
          <w:sz w:val="32"/>
          <w:szCs w:val="32"/>
          <w:shd w:val="clear" w:color="auto" w:fill="FFFFFF"/>
        </w:rPr>
        <w:t>23</w:t>
      </w:r>
      <w:r>
        <w:rPr>
          <w:rFonts w:ascii="方正仿宋_GBK" w:eastAsia="方正仿宋_GBK" w:hAnsi="方正仿宋_GBK" w:cs="方正仿宋_GBK"/>
          <w:sz w:val="32"/>
          <w:szCs w:val="32"/>
          <w:shd w:val="clear" w:color="auto" w:fill="FFFFFF"/>
        </w:rPr>
        <w:t>年</w:t>
      </w:r>
      <w:r>
        <w:rPr>
          <w:rFonts w:ascii="方正仿宋_GBK" w:eastAsia="方正仿宋_GBK" w:hAnsi="方正仿宋_GBK" w:cs="方正仿宋_GBK"/>
          <w:sz w:val="32"/>
          <w:szCs w:val="32"/>
          <w:shd w:val="clear" w:color="auto" w:fill="FFFFFF"/>
        </w:rPr>
        <w:t>9</w:t>
      </w:r>
      <w:r>
        <w:rPr>
          <w:rFonts w:ascii="方正仿宋_GBK" w:eastAsia="方正仿宋_GBK" w:hAnsi="方正仿宋_GBK" w:cs="方正仿宋_GBK"/>
          <w:sz w:val="32"/>
          <w:szCs w:val="32"/>
          <w:shd w:val="clear" w:color="auto" w:fill="FFFFFF"/>
        </w:rPr>
        <w:t>月新成立学校全年只有</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sz w:val="32"/>
          <w:szCs w:val="32"/>
          <w:shd w:val="clear" w:color="auto" w:fill="FFFFFF"/>
        </w:rPr>
        <w:t>个月，本年度有</w:t>
      </w:r>
      <w:r>
        <w:rPr>
          <w:rFonts w:ascii="方正仿宋_GBK" w:eastAsia="方正仿宋_GBK" w:hAnsi="方正仿宋_GBK" w:cs="方正仿宋_GBK"/>
          <w:sz w:val="32"/>
          <w:szCs w:val="32"/>
          <w:shd w:val="clear" w:color="auto" w:fill="FFFFFF"/>
        </w:rPr>
        <w:t>12</w:t>
      </w:r>
      <w:r>
        <w:rPr>
          <w:rFonts w:ascii="方正仿宋_GBK" w:eastAsia="方正仿宋_GBK" w:hAnsi="方正仿宋_GBK" w:cs="方正仿宋_GBK"/>
          <w:sz w:val="32"/>
          <w:szCs w:val="32"/>
          <w:shd w:val="clear" w:color="auto" w:fill="FFFFFF"/>
        </w:rPr>
        <w:t>个月。</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226D7C" w:rsidRDefault="003004FC">
      <w:pPr>
        <w:pStyle w:val="a5"/>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按照部门决算列报口径，我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hint="default"/>
          <w:sz w:val="32"/>
          <w:szCs w:val="32"/>
          <w:shd w:val="clear" w:color="auto" w:fill="FFFFFF"/>
        </w:rPr>
        <w:t>不在机关运行经费统计范围之内。</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r>
        <w:rPr>
          <w:rFonts w:ascii="方正仿宋_GBK" w:eastAsia="方正仿宋_GBK" w:hAnsi="方正仿宋_GBK" w:cs="方正仿宋_GBK" w:hint="default"/>
          <w:sz w:val="32"/>
          <w:szCs w:val="32"/>
          <w:shd w:val="clear" w:color="auto" w:fill="FFFFFF"/>
        </w:rPr>
        <w:t>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hint="default"/>
          <w:sz w:val="32"/>
          <w:szCs w:val="32"/>
          <w:shd w:val="clear" w:color="auto" w:fill="FFFFFF"/>
        </w:rPr>
        <w:t>资产未纳入部门决算报表。</w:t>
      </w:r>
    </w:p>
    <w:p w:rsidR="00226D7C" w:rsidRDefault="003004FC">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（四）政府采购支出情况说明</w:t>
      </w:r>
    </w:p>
    <w:p w:rsidR="00226D7C" w:rsidRDefault="003004F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4.06</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4.06</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4.06</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，其中：授予小微企业合同金额</w:t>
      </w:r>
      <w:r>
        <w:rPr>
          <w:rFonts w:ascii="Times New Roman" w:eastAsia="方正仿宋_GBK" w:hAnsi="Times New Roman" w:hint="default"/>
          <w:sz w:val="32"/>
          <w:szCs w:val="32"/>
          <w:shd w:val="clear" w:color="auto" w:fill="FFFFFF"/>
        </w:rPr>
        <w:t>4.06</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100.0 %</w:t>
      </w:r>
      <w:r>
        <w:rPr>
          <w:rFonts w:ascii="方正仿宋_GBK" w:eastAsia="方正仿宋_GBK" w:hAnsi="方正仿宋_GBK" w:cs="方正仿宋_GBK"/>
          <w:sz w:val="32"/>
          <w:szCs w:val="32"/>
          <w:shd w:val="clear" w:color="auto" w:fill="FFFFFF"/>
        </w:rPr>
        <w:t>。主要用于采购小学，附属幼儿园办公电脑，空调等。</w:t>
      </w:r>
    </w:p>
    <w:p w:rsidR="00226D7C" w:rsidRDefault="003004FC">
      <w:pPr>
        <w:pStyle w:val="a5"/>
        <w:numPr>
          <w:ilvl w:val="0"/>
          <w:numId w:val="1"/>
        </w:numPr>
        <w:shd w:val="clear" w:color="auto" w:fill="FFFFFF"/>
        <w:rPr>
          <w:rStyle w:val="a6"/>
          <w:rFonts w:ascii="黑体" w:eastAsia="黑体" w:hAnsi="黑体" w:cs="黑体" w:hint="default"/>
          <w:sz w:val="32"/>
          <w:szCs w:val="32"/>
          <w:shd w:val="clear" w:color="auto" w:fill="FFFFFF"/>
        </w:rPr>
      </w:pPr>
      <w:r>
        <w:rPr>
          <w:rStyle w:val="a6"/>
          <w:rFonts w:ascii="黑体" w:eastAsia="黑体" w:hAnsi="黑体" w:cs="黑体"/>
          <w:sz w:val="32"/>
          <w:szCs w:val="32"/>
          <w:shd w:val="clear" w:color="auto" w:fill="FFFFFF"/>
        </w:rPr>
        <w:t>预算绩效管理情况说明</w:t>
      </w:r>
    </w:p>
    <w:p w:rsidR="00226D7C" w:rsidRDefault="003004FC">
      <w:pPr>
        <w:pStyle w:val="1"/>
        <w:numPr>
          <w:ilvl w:val="0"/>
          <w:numId w:val="2"/>
        </w:numPr>
        <w:autoSpaceDE w:val="0"/>
        <w:ind w:firstLineChars="0"/>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单位自评情况</w:t>
      </w:r>
    </w:p>
    <w:p w:rsidR="00226D7C" w:rsidRDefault="003004FC">
      <w:pPr>
        <w:pStyle w:val="1"/>
        <w:autoSpaceDE w:val="0"/>
        <w:ind w:left="643" w:firstLine="640"/>
        <w:rPr>
          <w:rFonts w:ascii="楷体" w:eastAsia="楷体" w:hAnsi="楷体" w:cs="楷体"/>
          <w:b/>
          <w:bCs/>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根据预算绩效管理要求，本部门对</w:t>
      </w:r>
      <w:r>
        <w:rPr>
          <w:rFonts w:ascii="方正仿宋_GBK" w:eastAsia="方正仿宋_GBK" w:hAnsi="方正仿宋_GBK" w:cs="方正仿宋_GBK" w:hint="eastAsia"/>
          <w:sz w:val="32"/>
          <w:szCs w:val="32"/>
          <w:shd w:val="clear" w:color="auto" w:fill="FFFFFF"/>
        </w:rPr>
        <w:t>9</w:t>
      </w:r>
      <w:r>
        <w:rPr>
          <w:rFonts w:ascii="方正仿宋_GBK" w:eastAsia="方正仿宋_GBK" w:hAnsi="方正仿宋_GBK" w:cs="方正仿宋_GBK"/>
          <w:sz w:val="32"/>
          <w:szCs w:val="32"/>
          <w:shd w:val="clear" w:color="auto" w:fill="FFFFFF"/>
        </w:rPr>
        <w:t>个项目开展了绩效自评，其中，已填报目标自评表形式开展自评</w:t>
      </w:r>
      <w:r>
        <w:rPr>
          <w:rFonts w:ascii="方正仿宋_GBK" w:eastAsia="方正仿宋_GBK" w:hAnsi="方正仿宋_GBK" w:cs="方正仿宋_GBK" w:hint="eastAsia"/>
          <w:sz w:val="32"/>
          <w:szCs w:val="32"/>
          <w:shd w:val="clear" w:color="auto" w:fill="FFFFFF"/>
        </w:rPr>
        <w:t>9</w:t>
      </w:r>
      <w:r>
        <w:rPr>
          <w:rFonts w:ascii="方正仿宋_GBK" w:eastAsia="方正仿宋_GBK" w:hAnsi="方正仿宋_GBK" w:cs="方正仿宋_GBK"/>
          <w:sz w:val="32"/>
          <w:szCs w:val="32"/>
          <w:shd w:val="clear" w:color="auto" w:fill="FFFFFF"/>
        </w:rPr>
        <w:t>项，涉及资金</w:t>
      </w:r>
      <w:r>
        <w:rPr>
          <w:rFonts w:ascii="方正仿宋_GBK" w:eastAsia="方正仿宋_GBK" w:hAnsi="方正仿宋_GBK" w:cs="方正仿宋_GBK"/>
          <w:sz w:val="32"/>
          <w:szCs w:val="32"/>
          <w:shd w:val="clear" w:color="auto" w:fill="FFFFFF"/>
        </w:rPr>
        <w:t>373.6364</w:t>
      </w:r>
      <w:r>
        <w:rPr>
          <w:rFonts w:ascii="方正仿宋_GBK" w:eastAsia="方正仿宋_GBK" w:hAnsi="方正仿宋_GBK" w:cs="方正仿宋_GBK"/>
          <w:sz w:val="32"/>
          <w:szCs w:val="32"/>
          <w:shd w:val="clear" w:color="auto" w:fill="FFFFFF"/>
        </w:rPr>
        <w:t>万元。</w:t>
      </w:r>
    </w:p>
    <w:p w:rsidR="00226D7C" w:rsidRDefault="003004FC">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226D7C" w:rsidRDefault="00226D7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p>
    <w:p w:rsidR="00226D7C" w:rsidRDefault="00226D7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p>
    <w:p w:rsidR="00226D7C" w:rsidRDefault="00226D7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p>
    <w:p w:rsidR="00226D7C" w:rsidRDefault="00226D7C">
      <w:pPr>
        <w:pStyle w:val="a5"/>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p>
    <w:p w:rsidR="00226D7C" w:rsidRDefault="00226D7C">
      <w:pPr>
        <w:rPr>
          <w:rFonts w:hint="default"/>
        </w:rPr>
      </w:pPr>
    </w:p>
    <w:p w:rsidR="00226D7C" w:rsidRDefault="003004FC">
      <w:pPr>
        <w:tabs>
          <w:tab w:val="left" w:pos="1365"/>
        </w:tabs>
        <w:rPr>
          <w:rFonts w:hint="default"/>
        </w:rPr>
        <w:sectPr w:rsidR="00226D7C">
          <w:footerReference w:type="default" r:id="rId9"/>
          <w:pgSz w:w="11915" w:h="16840"/>
          <w:pgMar w:top="1440" w:right="1797" w:bottom="1440" w:left="1797" w:header="851" w:footer="992" w:gutter="0"/>
          <w:pgNumType w:fmt="numberInDash"/>
          <w:cols w:space="720"/>
          <w:docGrid w:type="lines" w:linePitch="312"/>
        </w:sectPr>
      </w:pPr>
      <w:r>
        <w:rPr>
          <w:rFonts w:hint="default"/>
        </w:rPr>
        <w:tab/>
      </w:r>
    </w:p>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校舍维修经费自评表：</w:t>
      </w:r>
    </w:p>
    <w:tbl>
      <w:tblPr>
        <w:tblW w:w="5000" w:type="pct"/>
        <w:tblLook w:val="04A0" w:firstRow="1" w:lastRow="0" w:firstColumn="1" w:lastColumn="0" w:noHBand="0" w:noVBand="1"/>
      </w:tblPr>
      <w:tblGrid>
        <w:gridCol w:w="3034"/>
        <w:gridCol w:w="2975"/>
        <w:gridCol w:w="1753"/>
        <w:gridCol w:w="2236"/>
        <w:gridCol w:w="1695"/>
        <w:gridCol w:w="1834"/>
        <w:gridCol w:w="2100"/>
        <w:gridCol w:w="1695"/>
        <w:gridCol w:w="1424"/>
        <w:gridCol w:w="1965"/>
        <w:gridCol w:w="1825"/>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1049"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校舍维修经费</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8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50024022T000000089082</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69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100.00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405"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1049"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8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69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405"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3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885"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8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84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673"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89"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7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6"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127,593.53 </w:t>
            </w:r>
          </w:p>
        </w:tc>
        <w:tc>
          <w:tcPr>
            <w:tcW w:w="46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127,593.53 </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673"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89"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7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6"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127,593.53 </w:t>
            </w:r>
          </w:p>
        </w:tc>
        <w:tc>
          <w:tcPr>
            <w:tcW w:w="46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127,593.53 </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10.00 </w:t>
            </w:r>
          </w:p>
        </w:tc>
      </w:tr>
      <w:tr w:rsidR="00226D7C">
        <w:trPr>
          <w:trHeight w:val="499"/>
        </w:trPr>
        <w:tc>
          <w:tcPr>
            <w:tcW w:w="673"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89"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7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6"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127,593.53 </w:t>
            </w:r>
          </w:p>
        </w:tc>
        <w:tc>
          <w:tcPr>
            <w:tcW w:w="46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127,593.53 </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218"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624"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158"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798"/>
        </w:trPr>
        <w:tc>
          <w:tcPr>
            <w:tcW w:w="2218"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渝府发</w:t>
            </w:r>
            <w:r>
              <w:rPr>
                <w:rFonts w:cs="宋体"/>
                <w:color w:val="000000"/>
                <w:sz w:val="22"/>
                <w:szCs w:val="22"/>
              </w:rPr>
              <w:t>〔</w:t>
            </w:r>
            <w:r>
              <w:rPr>
                <w:rFonts w:cs="宋体"/>
                <w:color w:val="000000"/>
                <w:sz w:val="22"/>
                <w:szCs w:val="22"/>
              </w:rPr>
              <w:t>2016</w:t>
            </w:r>
            <w:r>
              <w:rPr>
                <w:rFonts w:cs="宋体"/>
                <w:color w:val="000000"/>
                <w:sz w:val="22"/>
                <w:szCs w:val="22"/>
              </w:rPr>
              <w:t>〕</w:t>
            </w:r>
            <w:r>
              <w:rPr>
                <w:rFonts w:cs="宋体"/>
                <w:color w:val="000000"/>
                <w:sz w:val="22"/>
                <w:szCs w:val="22"/>
              </w:rPr>
              <w:t>31</w:t>
            </w:r>
            <w:r>
              <w:rPr>
                <w:rFonts w:cs="宋体"/>
                <w:color w:val="000000"/>
                <w:sz w:val="22"/>
                <w:szCs w:val="22"/>
              </w:rPr>
              <w:t>号</w:t>
            </w:r>
            <w:r>
              <w:rPr>
                <w:rFonts w:cs="宋体"/>
                <w:color w:val="000000"/>
                <w:sz w:val="22"/>
                <w:szCs w:val="22"/>
              </w:rPr>
              <w:t>文件精神，落实校舍安全保障长效机制经费，保障学校</w:t>
            </w:r>
            <w:r>
              <w:rPr>
                <w:rFonts w:cs="宋体"/>
                <w:color w:val="000000"/>
                <w:sz w:val="22"/>
                <w:szCs w:val="22"/>
              </w:rPr>
              <w:t>操场</w:t>
            </w:r>
            <w:r>
              <w:rPr>
                <w:rFonts w:cs="宋体"/>
                <w:color w:val="000000"/>
                <w:sz w:val="22"/>
                <w:szCs w:val="22"/>
              </w:rPr>
              <w:t>的安全，操场维修改造单位面积补助测算标准为每</w:t>
            </w:r>
            <w:r>
              <w:rPr>
                <w:rFonts w:cs="宋体"/>
                <w:color w:val="000000"/>
                <w:sz w:val="22"/>
                <w:szCs w:val="22"/>
              </w:rPr>
              <w:t>平方</w:t>
            </w:r>
            <w:r>
              <w:rPr>
                <w:rFonts w:cs="宋体"/>
                <w:color w:val="000000"/>
                <w:sz w:val="22"/>
                <w:szCs w:val="22"/>
              </w:rPr>
              <w:t>米</w:t>
            </w:r>
            <w:r>
              <w:rPr>
                <w:rFonts w:cs="宋体"/>
                <w:color w:val="000000"/>
                <w:sz w:val="22"/>
                <w:szCs w:val="22"/>
              </w:rPr>
              <w:t>900</w:t>
            </w:r>
            <w:r>
              <w:rPr>
                <w:rFonts w:cs="宋体"/>
                <w:color w:val="000000"/>
                <w:sz w:val="22"/>
                <w:szCs w:val="22"/>
              </w:rPr>
              <w:t>元。会议室装修升级</w:t>
            </w:r>
            <w:r>
              <w:rPr>
                <w:rFonts w:cs="宋体"/>
                <w:color w:val="000000"/>
                <w:sz w:val="22"/>
                <w:szCs w:val="22"/>
              </w:rPr>
              <w:t>29735</w:t>
            </w:r>
            <w:r>
              <w:rPr>
                <w:rFonts w:cs="宋体"/>
                <w:color w:val="000000"/>
                <w:sz w:val="22"/>
                <w:szCs w:val="22"/>
              </w:rPr>
              <w:t>元，办公楼教学楼装修整改</w:t>
            </w:r>
            <w:r>
              <w:rPr>
                <w:rFonts w:cs="宋体"/>
                <w:color w:val="000000"/>
                <w:sz w:val="22"/>
                <w:szCs w:val="22"/>
              </w:rPr>
              <w:t>400000.00</w:t>
            </w:r>
            <w:r>
              <w:rPr>
                <w:rFonts w:cs="宋体"/>
                <w:color w:val="000000"/>
                <w:sz w:val="22"/>
                <w:szCs w:val="22"/>
              </w:rPr>
              <w:t>元，校舍安全隐患整改</w:t>
            </w:r>
            <w:r>
              <w:rPr>
                <w:rFonts w:cs="宋体"/>
                <w:color w:val="000000"/>
                <w:sz w:val="22"/>
                <w:szCs w:val="22"/>
              </w:rPr>
              <w:t xml:space="preserve">43200.00 </w:t>
            </w:r>
            <w:r>
              <w:rPr>
                <w:rFonts w:cs="宋体"/>
                <w:color w:val="000000"/>
                <w:sz w:val="22"/>
                <w:szCs w:val="22"/>
              </w:rPr>
              <w:t>元。</w:t>
            </w:r>
          </w:p>
        </w:tc>
        <w:tc>
          <w:tcPr>
            <w:tcW w:w="1624"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渝府发</w:t>
            </w:r>
            <w:r>
              <w:rPr>
                <w:rFonts w:cs="宋体"/>
                <w:color w:val="000000"/>
                <w:sz w:val="22"/>
                <w:szCs w:val="22"/>
              </w:rPr>
              <w:t>〔</w:t>
            </w:r>
            <w:r>
              <w:rPr>
                <w:rFonts w:cs="宋体"/>
                <w:color w:val="000000"/>
                <w:sz w:val="22"/>
                <w:szCs w:val="22"/>
              </w:rPr>
              <w:t>2016</w:t>
            </w:r>
            <w:r>
              <w:rPr>
                <w:rFonts w:cs="宋体"/>
                <w:color w:val="000000"/>
                <w:sz w:val="22"/>
                <w:szCs w:val="22"/>
              </w:rPr>
              <w:t>〕</w:t>
            </w:r>
            <w:r>
              <w:rPr>
                <w:rFonts w:cs="宋体"/>
                <w:color w:val="000000"/>
                <w:sz w:val="22"/>
                <w:szCs w:val="22"/>
              </w:rPr>
              <w:t>31</w:t>
            </w:r>
            <w:r>
              <w:rPr>
                <w:rFonts w:cs="宋体"/>
                <w:color w:val="000000"/>
                <w:sz w:val="22"/>
                <w:szCs w:val="22"/>
              </w:rPr>
              <w:t>号</w:t>
            </w:r>
            <w:r>
              <w:rPr>
                <w:rFonts w:cs="宋体"/>
                <w:color w:val="000000"/>
                <w:sz w:val="22"/>
                <w:szCs w:val="22"/>
              </w:rPr>
              <w:t>文件精神，落实校舍安全保障长效机制经费，保障学校</w:t>
            </w:r>
            <w:r>
              <w:rPr>
                <w:rFonts w:cs="宋体"/>
                <w:color w:val="000000"/>
                <w:sz w:val="22"/>
                <w:szCs w:val="22"/>
              </w:rPr>
              <w:t>操场</w:t>
            </w:r>
            <w:r>
              <w:rPr>
                <w:rFonts w:cs="宋体"/>
                <w:color w:val="000000"/>
                <w:sz w:val="22"/>
                <w:szCs w:val="22"/>
              </w:rPr>
              <w:t>的安全，操场维修改造单位面积补助测算标准为每</w:t>
            </w:r>
            <w:r>
              <w:rPr>
                <w:rFonts w:cs="宋体"/>
                <w:color w:val="000000"/>
                <w:sz w:val="22"/>
                <w:szCs w:val="22"/>
              </w:rPr>
              <w:t>平方</w:t>
            </w:r>
            <w:r>
              <w:rPr>
                <w:rFonts w:cs="宋体"/>
                <w:color w:val="000000"/>
                <w:sz w:val="22"/>
                <w:szCs w:val="22"/>
              </w:rPr>
              <w:t>米</w:t>
            </w:r>
            <w:r>
              <w:rPr>
                <w:rFonts w:cs="宋体"/>
                <w:color w:val="000000"/>
                <w:sz w:val="22"/>
                <w:szCs w:val="22"/>
              </w:rPr>
              <w:t>900</w:t>
            </w:r>
            <w:r>
              <w:rPr>
                <w:rFonts w:cs="宋体"/>
                <w:color w:val="000000"/>
                <w:sz w:val="22"/>
                <w:szCs w:val="22"/>
              </w:rPr>
              <w:t>元。会议室装修升级</w:t>
            </w:r>
            <w:r>
              <w:rPr>
                <w:rFonts w:cs="宋体"/>
                <w:color w:val="000000"/>
                <w:sz w:val="22"/>
                <w:szCs w:val="22"/>
              </w:rPr>
              <w:t>29735</w:t>
            </w:r>
            <w:r>
              <w:rPr>
                <w:rFonts w:cs="宋体"/>
                <w:color w:val="000000"/>
                <w:sz w:val="22"/>
                <w:szCs w:val="22"/>
              </w:rPr>
              <w:t>元，办公楼教学楼装修整改</w:t>
            </w:r>
            <w:r>
              <w:rPr>
                <w:rFonts w:cs="宋体"/>
                <w:color w:val="000000"/>
                <w:sz w:val="22"/>
                <w:szCs w:val="22"/>
              </w:rPr>
              <w:t>400000.00</w:t>
            </w:r>
            <w:r>
              <w:rPr>
                <w:rFonts w:cs="宋体"/>
                <w:color w:val="000000"/>
                <w:sz w:val="22"/>
                <w:szCs w:val="22"/>
              </w:rPr>
              <w:t>元，校舍安全隐患整改</w:t>
            </w:r>
            <w:r>
              <w:rPr>
                <w:rFonts w:cs="宋体"/>
                <w:color w:val="000000"/>
                <w:sz w:val="22"/>
                <w:szCs w:val="22"/>
              </w:rPr>
              <w:t xml:space="preserve">43200.00 </w:t>
            </w:r>
            <w:r>
              <w:rPr>
                <w:rFonts w:cs="宋体"/>
                <w:color w:val="000000"/>
                <w:sz w:val="22"/>
                <w:szCs w:val="22"/>
              </w:rPr>
              <w:t>元。</w:t>
            </w:r>
          </w:p>
        </w:tc>
        <w:tc>
          <w:tcPr>
            <w:tcW w:w="1158"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渝府发</w:t>
            </w:r>
            <w:r>
              <w:rPr>
                <w:rFonts w:cs="宋体"/>
                <w:color w:val="000000"/>
                <w:sz w:val="22"/>
                <w:szCs w:val="22"/>
              </w:rPr>
              <w:t>〔</w:t>
            </w:r>
            <w:r>
              <w:rPr>
                <w:rFonts w:cs="宋体"/>
                <w:color w:val="000000"/>
                <w:sz w:val="22"/>
                <w:szCs w:val="22"/>
              </w:rPr>
              <w:t>2016</w:t>
            </w:r>
            <w:r>
              <w:rPr>
                <w:rFonts w:cs="宋体"/>
                <w:color w:val="000000"/>
                <w:sz w:val="22"/>
                <w:szCs w:val="22"/>
              </w:rPr>
              <w:t>〕</w:t>
            </w:r>
            <w:r>
              <w:rPr>
                <w:rFonts w:cs="宋体"/>
                <w:color w:val="000000"/>
                <w:sz w:val="22"/>
                <w:szCs w:val="22"/>
              </w:rPr>
              <w:t>31</w:t>
            </w:r>
            <w:r>
              <w:rPr>
                <w:rFonts w:cs="宋体"/>
                <w:color w:val="000000"/>
                <w:sz w:val="22"/>
                <w:szCs w:val="22"/>
              </w:rPr>
              <w:t>号</w:t>
            </w:r>
            <w:r>
              <w:rPr>
                <w:rFonts w:cs="宋体"/>
                <w:color w:val="000000"/>
                <w:sz w:val="22"/>
                <w:szCs w:val="22"/>
              </w:rPr>
              <w:t>文件精神，落实校舍安全保障长效机制经费，保障学校</w:t>
            </w:r>
            <w:r>
              <w:rPr>
                <w:rFonts w:cs="宋体"/>
                <w:color w:val="000000"/>
                <w:sz w:val="22"/>
                <w:szCs w:val="22"/>
              </w:rPr>
              <w:t>操场</w:t>
            </w:r>
            <w:r>
              <w:rPr>
                <w:rFonts w:cs="宋体"/>
                <w:color w:val="000000"/>
                <w:sz w:val="22"/>
                <w:szCs w:val="22"/>
              </w:rPr>
              <w:t>的安全，操场维修改造单位面积补助测算标准为每</w:t>
            </w:r>
            <w:r>
              <w:rPr>
                <w:rFonts w:cs="宋体"/>
                <w:color w:val="000000"/>
                <w:sz w:val="22"/>
                <w:szCs w:val="22"/>
              </w:rPr>
              <w:t>平方</w:t>
            </w:r>
            <w:r>
              <w:rPr>
                <w:rFonts w:cs="宋体"/>
                <w:color w:val="000000"/>
                <w:sz w:val="22"/>
                <w:szCs w:val="22"/>
              </w:rPr>
              <w:t>米</w:t>
            </w:r>
            <w:r>
              <w:rPr>
                <w:rFonts w:cs="宋体"/>
                <w:color w:val="000000"/>
                <w:sz w:val="22"/>
                <w:szCs w:val="22"/>
              </w:rPr>
              <w:t>900</w:t>
            </w:r>
            <w:r>
              <w:rPr>
                <w:rFonts w:cs="宋体"/>
                <w:color w:val="000000"/>
                <w:sz w:val="22"/>
                <w:szCs w:val="22"/>
              </w:rPr>
              <w:t>元。会议室装修升级，办公楼教学楼装修整改，校舍安全隐患整改一共支出</w:t>
            </w:r>
            <w:r>
              <w:rPr>
                <w:rFonts w:cs="宋体"/>
                <w:color w:val="000000"/>
                <w:sz w:val="22"/>
                <w:szCs w:val="22"/>
              </w:rPr>
              <w:t>127593.53</w:t>
            </w:r>
            <w:r>
              <w:rPr>
                <w:rFonts w:cs="宋体"/>
                <w:color w:val="000000"/>
                <w:sz w:val="22"/>
                <w:szCs w:val="22"/>
              </w:rPr>
              <w:t>元。</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累计投资计划完成率</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个</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年度操场维修面积</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r>
              <w:rPr>
                <w:rFonts w:cs="宋体"/>
                <w:color w:val="000000"/>
                <w:sz w:val="22"/>
                <w:szCs w:val="22"/>
              </w:rPr>
              <w:t>/</w:t>
            </w:r>
            <w:r>
              <w:rPr>
                <w:rFonts w:cs="宋体"/>
                <w:color w:val="000000"/>
                <w:sz w:val="22"/>
                <w:szCs w:val="22"/>
              </w:rPr>
              <w:t>平方米</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900</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900</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年度投资计划完成率</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个</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项目按计划完工数</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个</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预期使用人数</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1000</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1000</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验收合格数</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个</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项目按计划实施率</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个</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服务覆盖率</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可持续影响年度</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使用者满意度</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73"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实施单位成本</w:t>
            </w:r>
          </w:p>
        </w:tc>
        <w:tc>
          <w:tcPr>
            <w:tcW w:w="6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p>
        </w:tc>
        <w:tc>
          <w:tcPr>
            <w:tcW w:w="38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400000</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400000</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0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薄弱学校改造计划自评表</w:t>
      </w:r>
    </w:p>
    <w:tbl>
      <w:tblPr>
        <w:tblW w:w="5000" w:type="pct"/>
        <w:tblLook w:val="04A0" w:firstRow="1" w:lastRow="0" w:firstColumn="1" w:lastColumn="0" w:noHBand="0" w:noVBand="1"/>
      </w:tblPr>
      <w:tblGrid>
        <w:gridCol w:w="2920"/>
        <w:gridCol w:w="2529"/>
        <w:gridCol w:w="2037"/>
        <w:gridCol w:w="2159"/>
        <w:gridCol w:w="1641"/>
        <w:gridCol w:w="1893"/>
        <w:gridCol w:w="2033"/>
        <w:gridCol w:w="1893"/>
        <w:gridCol w:w="1384"/>
        <w:gridCol w:w="1902"/>
        <w:gridCol w:w="2145"/>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101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薄弱学校改造计划</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8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50024022T000000089118</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72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99.99</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477"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101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8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72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477"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2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931"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8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871"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648"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5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979,500.00 </w:t>
            </w:r>
          </w:p>
        </w:tc>
        <w:tc>
          <w:tcPr>
            <w:tcW w:w="364"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1,180,119.61 </w:t>
            </w:r>
          </w:p>
        </w:tc>
        <w:tc>
          <w:tcPr>
            <w:tcW w:w="451"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1,178,419.61 </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648"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5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979,500.00 </w:t>
            </w:r>
          </w:p>
        </w:tc>
        <w:tc>
          <w:tcPr>
            <w:tcW w:w="364"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1,180,119.61 </w:t>
            </w:r>
          </w:p>
        </w:tc>
        <w:tc>
          <w:tcPr>
            <w:tcW w:w="451"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1,178,419.61 </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99.86</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9.99 </w:t>
            </w:r>
          </w:p>
        </w:tc>
      </w:tr>
      <w:tr w:rsidR="00226D7C">
        <w:trPr>
          <w:trHeight w:val="499"/>
        </w:trPr>
        <w:tc>
          <w:tcPr>
            <w:tcW w:w="648"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5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979,500.00 </w:t>
            </w:r>
          </w:p>
        </w:tc>
        <w:tc>
          <w:tcPr>
            <w:tcW w:w="364"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1,180,119.61 </w:t>
            </w:r>
          </w:p>
        </w:tc>
        <w:tc>
          <w:tcPr>
            <w:tcW w:w="451"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1,178,419.61 </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99.86</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14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655"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205"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2140"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确保我校</w:t>
            </w:r>
            <w:r>
              <w:rPr>
                <w:rFonts w:cs="宋体"/>
                <w:color w:val="000000"/>
                <w:sz w:val="22"/>
                <w:szCs w:val="22"/>
              </w:rPr>
              <w:t>1504</w:t>
            </w:r>
            <w:r>
              <w:rPr>
                <w:rFonts w:cs="宋体"/>
                <w:color w:val="000000"/>
                <w:sz w:val="22"/>
                <w:szCs w:val="22"/>
              </w:rPr>
              <w:t>名学生正常学校和生活，确保学校的各项</w:t>
            </w:r>
            <w:r>
              <w:rPr>
                <w:rFonts w:cs="宋体"/>
                <w:color w:val="000000"/>
                <w:sz w:val="22"/>
                <w:szCs w:val="22"/>
              </w:rPr>
              <w:t>工作</w:t>
            </w:r>
            <w:r>
              <w:rPr>
                <w:rFonts w:cs="宋体"/>
                <w:color w:val="000000"/>
                <w:sz w:val="22"/>
                <w:szCs w:val="22"/>
              </w:rPr>
              <w:t>正常展开，确保我校正常运转，维持义务教育秩序。</w:t>
            </w:r>
          </w:p>
        </w:tc>
        <w:tc>
          <w:tcPr>
            <w:tcW w:w="1655"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 xml:space="preserve">　</w:t>
            </w:r>
          </w:p>
        </w:tc>
        <w:tc>
          <w:tcPr>
            <w:tcW w:w="1205"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确保我校</w:t>
            </w:r>
            <w:r>
              <w:rPr>
                <w:rFonts w:cs="宋体"/>
                <w:color w:val="000000"/>
                <w:sz w:val="22"/>
                <w:szCs w:val="22"/>
              </w:rPr>
              <w:t>1771</w:t>
            </w:r>
            <w:r>
              <w:rPr>
                <w:rFonts w:cs="宋体"/>
                <w:color w:val="000000"/>
                <w:sz w:val="22"/>
                <w:szCs w:val="22"/>
              </w:rPr>
              <w:t>名学生正常学校和生活，确保学校的各项</w:t>
            </w:r>
            <w:r>
              <w:rPr>
                <w:rFonts w:cs="宋体"/>
                <w:color w:val="000000"/>
                <w:sz w:val="22"/>
                <w:szCs w:val="22"/>
              </w:rPr>
              <w:t>工作</w:t>
            </w:r>
            <w:r>
              <w:rPr>
                <w:rFonts w:cs="宋体"/>
                <w:color w:val="000000"/>
                <w:sz w:val="22"/>
                <w:szCs w:val="22"/>
              </w:rPr>
              <w:t>正常展开，确保我校正常运转，维持义务教育秩序。全年支出</w:t>
            </w:r>
            <w:r>
              <w:rPr>
                <w:rFonts w:cs="宋体"/>
                <w:color w:val="000000"/>
                <w:sz w:val="22"/>
                <w:szCs w:val="22"/>
              </w:rPr>
              <w:t>1178419.61</w:t>
            </w:r>
            <w:r>
              <w:rPr>
                <w:rFonts w:cs="宋体"/>
                <w:color w:val="000000"/>
                <w:sz w:val="22"/>
                <w:szCs w:val="22"/>
              </w:rPr>
              <w:t>元</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受益学生数</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人数</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1504</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17.75</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学期人数增加</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受益学校所数</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所</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年末预算执行进度</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资金使用的规范率</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生均标准</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w:t>
            </w:r>
            <w:r>
              <w:rPr>
                <w:rFonts w:cs="宋体"/>
                <w:color w:val="000000"/>
                <w:sz w:val="22"/>
                <w:szCs w:val="22"/>
              </w:rPr>
              <w:t>/</w:t>
            </w:r>
            <w:r>
              <w:rPr>
                <w:rFonts w:cs="宋体"/>
                <w:color w:val="000000"/>
                <w:sz w:val="22"/>
                <w:szCs w:val="22"/>
              </w:rPr>
              <w:t>年</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106</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106</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适龄学生入学率</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学校正常运转保障率</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服务教师满意度</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服务学生满意度</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48"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总投入资金</w:t>
            </w:r>
          </w:p>
        </w:tc>
        <w:tc>
          <w:tcPr>
            <w:tcW w:w="56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p>
        </w:tc>
        <w:tc>
          <w:tcPr>
            <w:tcW w:w="45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160000</w:t>
            </w:r>
          </w:p>
        </w:tc>
        <w:tc>
          <w:tcPr>
            <w:tcW w:w="36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160000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0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2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7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扩大学前资源自评表</w:t>
      </w:r>
    </w:p>
    <w:tbl>
      <w:tblPr>
        <w:tblW w:w="5000" w:type="pct"/>
        <w:tblLook w:val="04A0" w:firstRow="1" w:lastRow="0" w:firstColumn="1" w:lastColumn="0" w:noHBand="0" w:noVBand="1"/>
      </w:tblPr>
      <w:tblGrid>
        <w:gridCol w:w="2974"/>
        <w:gridCol w:w="2672"/>
        <w:gridCol w:w="1970"/>
        <w:gridCol w:w="2200"/>
        <w:gridCol w:w="1668"/>
        <w:gridCol w:w="1925"/>
        <w:gridCol w:w="2064"/>
        <w:gridCol w:w="1929"/>
        <w:gridCol w:w="1406"/>
        <w:gridCol w:w="1934"/>
        <w:gridCol w:w="1794"/>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103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扩大学前资源</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9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50024022T000000089147</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739"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99.80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398"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103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9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739"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398"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25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925"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9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886"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660"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3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1,473,634.01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7"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1,866,943.27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1,829,743.27 </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660"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3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1,473,634.01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7"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1,866,943.27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1,829,743.27 </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98.01</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9.80 </w:t>
            </w:r>
          </w:p>
        </w:tc>
      </w:tr>
      <w:tr w:rsidR="00226D7C">
        <w:trPr>
          <w:trHeight w:val="499"/>
        </w:trPr>
        <w:tc>
          <w:tcPr>
            <w:tcW w:w="660"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3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1,473,634.01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7"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1,866,943.27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1,829,743.27 </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98.01</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178"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683"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139"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2178"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于幼儿园教学设备、生活设备采购，校舍场地购建及维护。砫蒲小学幼儿园环境建设</w:t>
            </w:r>
            <w:r>
              <w:rPr>
                <w:rFonts w:cs="宋体"/>
                <w:color w:val="000000"/>
                <w:sz w:val="22"/>
                <w:szCs w:val="22"/>
              </w:rPr>
              <w:t>2024</w:t>
            </w:r>
            <w:r>
              <w:rPr>
                <w:rFonts w:cs="宋体"/>
                <w:color w:val="000000"/>
                <w:sz w:val="22"/>
                <w:szCs w:val="22"/>
              </w:rPr>
              <w:t>年预算</w:t>
            </w:r>
            <w:r>
              <w:rPr>
                <w:rFonts w:cs="宋体"/>
                <w:color w:val="000000"/>
                <w:sz w:val="22"/>
                <w:szCs w:val="22"/>
              </w:rPr>
              <w:t>300000</w:t>
            </w:r>
            <w:r>
              <w:rPr>
                <w:rFonts w:cs="宋体"/>
                <w:color w:val="000000"/>
                <w:sz w:val="22"/>
                <w:szCs w:val="22"/>
              </w:rPr>
              <w:t>元，设施设备、教玩具采购</w:t>
            </w:r>
            <w:r>
              <w:rPr>
                <w:rFonts w:cs="宋体"/>
                <w:color w:val="000000"/>
                <w:sz w:val="22"/>
                <w:szCs w:val="22"/>
              </w:rPr>
              <w:t>100000</w:t>
            </w:r>
            <w:r>
              <w:rPr>
                <w:rFonts w:cs="宋体"/>
                <w:color w:val="000000"/>
                <w:sz w:val="22"/>
                <w:szCs w:val="22"/>
              </w:rPr>
              <w:t>元。主要用于砫蒲小学幼儿园环境整治中维修经费和设施设备、教玩具采购支出。提升我校校园环境。为师生提供舒适，整洁，安全的校园环境。</w:t>
            </w:r>
          </w:p>
        </w:tc>
        <w:tc>
          <w:tcPr>
            <w:tcW w:w="1683"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 xml:space="preserve">　</w:t>
            </w:r>
          </w:p>
        </w:tc>
        <w:tc>
          <w:tcPr>
            <w:tcW w:w="1139"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幼儿园教学设备、生活设备采购，校舍场地购建及维护，设施设备、教玩具采购。主要用于砫蒲小学幼儿园环境整治中维修经费和设施设备、教玩具采购支出。全年支出</w:t>
            </w:r>
            <w:r>
              <w:rPr>
                <w:rFonts w:cs="宋体"/>
                <w:color w:val="000000"/>
                <w:sz w:val="22"/>
                <w:szCs w:val="22"/>
              </w:rPr>
              <w:t>1,829,743.27</w:t>
            </w:r>
            <w:r>
              <w:rPr>
                <w:rFonts w:cs="宋体"/>
                <w:color w:val="000000"/>
                <w:sz w:val="22"/>
                <w:szCs w:val="22"/>
              </w:rPr>
              <w:t>元</w:t>
            </w:r>
            <w:r>
              <w:rPr>
                <w:rFonts w:cs="宋体"/>
                <w:color w:val="000000"/>
                <w:sz w:val="22"/>
                <w:szCs w:val="22"/>
              </w:rPr>
              <w:t xml:space="preserve"> </w:t>
            </w:r>
            <w:r>
              <w:rPr>
                <w:rFonts w:cs="宋体"/>
                <w:color w:val="000000"/>
                <w:sz w:val="22"/>
                <w:szCs w:val="22"/>
              </w:rPr>
              <w:t>提升我校校园环境。为师生提供舒适，整洁，安全的校园环境。</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整治面积</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平方米</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120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120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规定范围使用资金率</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年末预算执行进度</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保障幼儿学习安全</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保障入园率</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受益学生</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人数</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165</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165</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影响年限</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3</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3</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服务学生满意度</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成本节约率</w:t>
            </w:r>
          </w:p>
        </w:tc>
        <w:tc>
          <w:tcPr>
            <w:tcW w:w="59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3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2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学前教育资助自评表</w:t>
      </w:r>
    </w:p>
    <w:tbl>
      <w:tblPr>
        <w:tblW w:w="5000" w:type="pct"/>
        <w:tblLook w:val="04A0" w:firstRow="1" w:lastRow="0" w:firstColumn="1" w:lastColumn="0" w:noHBand="0" w:noVBand="1"/>
      </w:tblPr>
      <w:tblGrid>
        <w:gridCol w:w="9784"/>
        <w:gridCol w:w="1674"/>
        <w:gridCol w:w="1379"/>
        <w:gridCol w:w="1485"/>
        <w:gridCol w:w="1123"/>
        <w:gridCol w:w="1214"/>
        <w:gridCol w:w="1395"/>
        <w:gridCol w:w="1028"/>
        <w:gridCol w:w="941"/>
        <w:gridCol w:w="1304"/>
        <w:gridCol w:w="1209"/>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705"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学前教育资助</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54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50024022T000000090680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100.00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279"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705"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54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46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279"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24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65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54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559"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2057"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1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60,000.00 </w:t>
            </w:r>
          </w:p>
        </w:tc>
        <w:tc>
          <w:tcPr>
            <w:tcW w:w="26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8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54,000.00 </w:t>
            </w:r>
          </w:p>
        </w:tc>
        <w:tc>
          <w:tcPr>
            <w:tcW w:w="3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54,000.00 </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2057"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1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60,000.00 </w:t>
            </w:r>
          </w:p>
        </w:tc>
        <w:tc>
          <w:tcPr>
            <w:tcW w:w="26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8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54,000.00 </w:t>
            </w:r>
          </w:p>
        </w:tc>
        <w:tc>
          <w:tcPr>
            <w:tcW w:w="3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54,000.00 </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10.00 </w:t>
            </w:r>
          </w:p>
        </w:tc>
      </w:tr>
      <w:tr w:rsidR="00226D7C">
        <w:trPr>
          <w:trHeight w:val="499"/>
        </w:trPr>
        <w:tc>
          <w:tcPr>
            <w:tcW w:w="2057"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1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60,000.00 </w:t>
            </w:r>
          </w:p>
        </w:tc>
        <w:tc>
          <w:tcPr>
            <w:tcW w:w="26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8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54,000.00 </w:t>
            </w:r>
          </w:p>
        </w:tc>
        <w:tc>
          <w:tcPr>
            <w:tcW w:w="3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54,000.00 </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3097"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101"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802"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3097"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我校有贫困幼儿学生</w:t>
            </w:r>
            <w:r>
              <w:rPr>
                <w:rFonts w:cs="宋体"/>
                <w:color w:val="000000"/>
                <w:sz w:val="22"/>
                <w:szCs w:val="22"/>
              </w:rPr>
              <w:t>17</w:t>
            </w:r>
            <w:r>
              <w:rPr>
                <w:rFonts w:cs="宋体"/>
                <w:color w:val="000000"/>
                <w:sz w:val="22"/>
                <w:szCs w:val="22"/>
              </w:rPr>
              <w:t>名，学前贫困生生活补助资金保障我校</w:t>
            </w:r>
            <w:r>
              <w:rPr>
                <w:rFonts w:cs="宋体"/>
                <w:color w:val="000000"/>
                <w:sz w:val="22"/>
                <w:szCs w:val="22"/>
              </w:rPr>
              <w:t>20</w:t>
            </w:r>
            <w:r>
              <w:rPr>
                <w:rFonts w:cs="宋体"/>
                <w:color w:val="000000"/>
                <w:sz w:val="22"/>
                <w:szCs w:val="22"/>
              </w:rPr>
              <w:t>名学生正常学习和生活，同时提高我校幼儿园的入学率</w:t>
            </w:r>
          </w:p>
        </w:tc>
        <w:tc>
          <w:tcPr>
            <w:tcW w:w="1101"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我校有贫困幼儿学生</w:t>
            </w:r>
            <w:r>
              <w:rPr>
                <w:rFonts w:cs="宋体"/>
                <w:color w:val="000000"/>
                <w:sz w:val="22"/>
                <w:szCs w:val="22"/>
              </w:rPr>
              <w:t>17</w:t>
            </w:r>
            <w:r>
              <w:rPr>
                <w:rFonts w:cs="宋体"/>
                <w:color w:val="000000"/>
                <w:sz w:val="22"/>
                <w:szCs w:val="22"/>
              </w:rPr>
              <w:t>名，学前贫困生生活补助资金保障我校</w:t>
            </w:r>
            <w:r>
              <w:rPr>
                <w:rFonts w:cs="宋体"/>
                <w:color w:val="000000"/>
                <w:sz w:val="22"/>
                <w:szCs w:val="22"/>
              </w:rPr>
              <w:t>20</w:t>
            </w:r>
            <w:r>
              <w:rPr>
                <w:rFonts w:cs="宋体"/>
                <w:color w:val="000000"/>
                <w:sz w:val="22"/>
                <w:szCs w:val="22"/>
              </w:rPr>
              <w:t>名学生正常学习和生活，同时提高我校幼儿园的入学率</w:t>
            </w:r>
          </w:p>
        </w:tc>
        <w:tc>
          <w:tcPr>
            <w:tcW w:w="802"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我校有贫困幼儿学生</w:t>
            </w:r>
            <w:r>
              <w:rPr>
                <w:rFonts w:cs="宋体"/>
                <w:color w:val="000000"/>
                <w:sz w:val="22"/>
                <w:szCs w:val="22"/>
              </w:rPr>
              <w:t>21</w:t>
            </w:r>
            <w:r>
              <w:rPr>
                <w:rFonts w:cs="宋体"/>
                <w:color w:val="000000"/>
                <w:sz w:val="22"/>
                <w:szCs w:val="22"/>
              </w:rPr>
              <w:t>名，学前贫困生生活补助资金保障我校</w:t>
            </w:r>
            <w:r>
              <w:rPr>
                <w:rFonts w:cs="宋体"/>
                <w:color w:val="000000"/>
                <w:sz w:val="22"/>
                <w:szCs w:val="22"/>
              </w:rPr>
              <w:t>21</w:t>
            </w:r>
            <w:r>
              <w:rPr>
                <w:rFonts w:cs="宋体"/>
                <w:color w:val="000000"/>
                <w:sz w:val="22"/>
                <w:szCs w:val="22"/>
              </w:rPr>
              <w:t>名学生正常学习和生活，同时提高我校幼儿园的入学率，全年支出</w:t>
            </w:r>
            <w:r>
              <w:rPr>
                <w:rFonts w:cs="宋体"/>
                <w:color w:val="000000"/>
                <w:sz w:val="22"/>
                <w:szCs w:val="22"/>
              </w:rPr>
              <w:t>54000</w:t>
            </w:r>
            <w:r>
              <w:rPr>
                <w:rFonts w:cs="宋体"/>
                <w:color w:val="000000"/>
                <w:sz w:val="22"/>
                <w:szCs w:val="22"/>
              </w:rPr>
              <w:t>元</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受益学生数</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人数</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40</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40</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我校有贫困幼儿学生</w:t>
            </w:r>
            <w:r>
              <w:rPr>
                <w:rFonts w:cs="宋体"/>
                <w:color w:val="000000"/>
                <w:sz w:val="22"/>
                <w:szCs w:val="22"/>
              </w:rPr>
              <w:t>20</w:t>
            </w:r>
            <w:r>
              <w:rPr>
                <w:rFonts w:cs="宋体"/>
                <w:color w:val="000000"/>
                <w:sz w:val="22"/>
                <w:szCs w:val="22"/>
              </w:rPr>
              <w:t>名，学前贫困生生活补助资金保障我校</w:t>
            </w:r>
            <w:r>
              <w:rPr>
                <w:rFonts w:cs="宋体"/>
                <w:color w:val="000000"/>
                <w:sz w:val="22"/>
                <w:szCs w:val="22"/>
              </w:rPr>
              <w:t>20</w:t>
            </w:r>
            <w:r>
              <w:rPr>
                <w:rFonts w:cs="宋体"/>
                <w:color w:val="000000"/>
                <w:sz w:val="22"/>
                <w:szCs w:val="22"/>
              </w:rPr>
              <w:t>名学生正常学习和生活，同时提高我校幼儿园的入学率</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所</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资金使用的规范率</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年末预算执行进度</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生均标准</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r>
              <w:rPr>
                <w:rFonts w:cs="宋体"/>
                <w:color w:val="000000"/>
                <w:sz w:val="22"/>
                <w:szCs w:val="22"/>
              </w:rPr>
              <w:t>/</w:t>
            </w:r>
            <w:r>
              <w:rPr>
                <w:rFonts w:cs="宋体"/>
                <w:color w:val="000000"/>
                <w:sz w:val="22"/>
                <w:szCs w:val="22"/>
              </w:rPr>
              <w:t>人</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1500</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1500</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增加家庭收入</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r>
              <w:rPr>
                <w:rFonts w:cs="宋体"/>
                <w:color w:val="000000"/>
                <w:sz w:val="22"/>
                <w:szCs w:val="22"/>
              </w:rPr>
              <w:t>/</w:t>
            </w:r>
            <w:r>
              <w:rPr>
                <w:rFonts w:cs="宋体"/>
                <w:color w:val="000000"/>
                <w:sz w:val="22"/>
                <w:szCs w:val="22"/>
              </w:rPr>
              <w:t>年</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60000</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60000</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保障贫困生入园率</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98</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98</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服务家长满意度</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205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服务学生满意度</w:t>
            </w:r>
          </w:p>
        </w:tc>
        <w:tc>
          <w:tcPr>
            <w:tcW w:w="38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1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33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2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28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3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4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22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2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27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小学贫困生生活补助自评表</w:t>
      </w:r>
    </w:p>
    <w:tbl>
      <w:tblPr>
        <w:tblW w:w="5000" w:type="pct"/>
        <w:tblLook w:val="04A0" w:firstRow="1" w:lastRow="0" w:firstColumn="1" w:lastColumn="0" w:noHBand="0" w:noVBand="1"/>
      </w:tblPr>
      <w:tblGrid>
        <w:gridCol w:w="2974"/>
        <w:gridCol w:w="2762"/>
        <w:gridCol w:w="1880"/>
        <w:gridCol w:w="2200"/>
        <w:gridCol w:w="1668"/>
        <w:gridCol w:w="1803"/>
        <w:gridCol w:w="2064"/>
        <w:gridCol w:w="1663"/>
        <w:gridCol w:w="1402"/>
        <w:gridCol w:w="1934"/>
        <w:gridCol w:w="2186"/>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103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小学贫困生生活补助</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7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50024022T000000092619</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68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100.00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103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7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68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485"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27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90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7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82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660"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121,600.00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176,225.00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176,225.00 </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660"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121,600.00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176,225.00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176,225.00 </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10.00 </w:t>
            </w:r>
          </w:p>
        </w:tc>
      </w:tr>
      <w:tr w:rsidR="00226D7C">
        <w:trPr>
          <w:trHeight w:val="499"/>
        </w:trPr>
        <w:tc>
          <w:tcPr>
            <w:tcW w:w="660"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121,600.00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176,225.00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176,225.00 </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178"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597"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225"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2178"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根据渝教财发</w:t>
            </w:r>
            <w:r>
              <w:rPr>
                <w:rFonts w:cs="宋体"/>
                <w:color w:val="000000"/>
                <w:sz w:val="22"/>
                <w:szCs w:val="22"/>
              </w:rPr>
              <w:t>〔</w:t>
            </w:r>
            <w:r>
              <w:rPr>
                <w:rFonts w:cs="宋体"/>
                <w:color w:val="000000"/>
                <w:sz w:val="22"/>
                <w:szCs w:val="22"/>
              </w:rPr>
              <w:t>2020</w:t>
            </w:r>
            <w:r>
              <w:rPr>
                <w:rFonts w:cs="宋体"/>
                <w:color w:val="000000"/>
                <w:sz w:val="22"/>
                <w:szCs w:val="22"/>
              </w:rPr>
              <w:t>〕</w:t>
            </w:r>
            <w:r>
              <w:rPr>
                <w:rFonts w:cs="宋体"/>
                <w:color w:val="000000"/>
                <w:sz w:val="22"/>
                <w:szCs w:val="22"/>
              </w:rPr>
              <w:t>1</w:t>
            </w:r>
            <w:r>
              <w:rPr>
                <w:rFonts w:cs="宋体"/>
                <w:color w:val="000000"/>
                <w:sz w:val="22"/>
                <w:szCs w:val="22"/>
              </w:rPr>
              <w:t>号</w:t>
            </w:r>
            <w:r>
              <w:rPr>
                <w:rFonts w:cs="宋体"/>
                <w:color w:val="000000"/>
                <w:sz w:val="22"/>
                <w:szCs w:val="22"/>
              </w:rPr>
              <w:t>精神，小学贫困寄宿生生活补助</w:t>
            </w:r>
            <w:r>
              <w:rPr>
                <w:rFonts w:cs="宋体"/>
                <w:color w:val="000000"/>
                <w:sz w:val="22"/>
                <w:szCs w:val="22"/>
              </w:rPr>
              <w:t>1000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年，非寄宿生原建档立卡学生</w:t>
            </w:r>
            <w:r>
              <w:rPr>
                <w:rFonts w:cs="宋体"/>
                <w:color w:val="000000"/>
                <w:sz w:val="22"/>
                <w:szCs w:val="22"/>
              </w:rPr>
              <w:t>400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年，非寄宿现建档立卡贫困学生</w:t>
            </w:r>
            <w:r>
              <w:rPr>
                <w:rFonts w:cs="宋体"/>
                <w:color w:val="000000"/>
                <w:sz w:val="22"/>
                <w:szCs w:val="22"/>
              </w:rPr>
              <w:t>500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年。非</w:t>
            </w:r>
            <w:r>
              <w:rPr>
                <w:rFonts w:cs="宋体"/>
                <w:color w:val="000000"/>
                <w:sz w:val="22"/>
                <w:szCs w:val="22"/>
              </w:rPr>
              <w:t>寄宿制</w:t>
            </w:r>
            <w:r>
              <w:rPr>
                <w:rFonts w:cs="宋体"/>
                <w:color w:val="000000"/>
                <w:sz w:val="22"/>
                <w:szCs w:val="22"/>
              </w:rPr>
              <w:t>建档立卡贫困学生</w:t>
            </w:r>
            <w:r>
              <w:rPr>
                <w:rFonts w:cs="宋体"/>
                <w:color w:val="000000"/>
                <w:sz w:val="22"/>
                <w:szCs w:val="22"/>
              </w:rPr>
              <w:t>500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年。我校有贫困生</w:t>
            </w:r>
            <w:r>
              <w:rPr>
                <w:rFonts w:cs="宋体"/>
                <w:color w:val="000000"/>
                <w:sz w:val="22"/>
                <w:szCs w:val="22"/>
              </w:rPr>
              <w:t>140</w:t>
            </w:r>
            <w:r>
              <w:rPr>
                <w:rFonts w:cs="宋体"/>
                <w:color w:val="000000"/>
                <w:sz w:val="22"/>
                <w:szCs w:val="22"/>
              </w:rPr>
              <w:t>人，贫困非寄宿生</w:t>
            </w:r>
            <w:r>
              <w:rPr>
                <w:rFonts w:cs="宋体"/>
                <w:color w:val="000000"/>
                <w:sz w:val="22"/>
                <w:szCs w:val="22"/>
              </w:rPr>
              <w:t>140</w:t>
            </w:r>
            <w:r>
              <w:rPr>
                <w:rFonts w:cs="宋体"/>
                <w:color w:val="000000"/>
                <w:sz w:val="22"/>
                <w:szCs w:val="22"/>
              </w:rPr>
              <w:t>人，贫困寄宿生</w:t>
            </w:r>
            <w:r>
              <w:rPr>
                <w:rFonts w:cs="宋体"/>
                <w:color w:val="000000"/>
                <w:sz w:val="22"/>
                <w:szCs w:val="22"/>
              </w:rPr>
              <w:t>0</w:t>
            </w:r>
            <w:r>
              <w:rPr>
                <w:rFonts w:cs="宋体"/>
                <w:color w:val="000000"/>
                <w:sz w:val="22"/>
                <w:szCs w:val="22"/>
              </w:rPr>
              <w:t>人，</w:t>
            </w:r>
            <w:r>
              <w:rPr>
                <w:rFonts w:cs="宋体"/>
                <w:color w:val="000000"/>
                <w:sz w:val="22"/>
                <w:szCs w:val="22"/>
              </w:rPr>
              <w:t>2024</w:t>
            </w:r>
            <w:r>
              <w:rPr>
                <w:rFonts w:cs="宋体"/>
                <w:color w:val="000000"/>
                <w:sz w:val="22"/>
                <w:szCs w:val="22"/>
              </w:rPr>
              <w:t>年预算</w:t>
            </w:r>
            <w:r>
              <w:rPr>
                <w:rFonts w:cs="宋体"/>
                <w:color w:val="000000"/>
                <w:sz w:val="22"/>
                <w:szCs w:val="22"/>
              </w:rPr>
              <w:t>121600</w:t>
            </w:r>
            <w:r>
              <w:rPr>
                <w:rFonts w:cs="宋体"/>
                <w:color w:val="000000"/>
                <w:sz w:val="22"/>
                <w:szCs w:val="22"/>
              </w:rPr>
              <w:t>元，用于保障我校</w:t>
            </w:r>
            <w:r>
              <w:rPr>
                <w:rFonts w:cs="宋体"/>
                <w:color w:val="000000"/>
                <w:sz w:val="22"/>
                <w:szCs w:val="22"/>
              </w:rPr>
              <w:t>148</w:t>
            </w:r>
            <w:r>
              <w:rPr>
                <w:rFonts w:cs="宋体"/>
                <w:color w:val="000000"/>
                <w:sz w:val="22"/>
                <w:szCs w:val="22"/>
              </w:rPr>
              <w:t>名贫困学生的正常生活，确保我校的正常运转。</w:t>
            </w:r>
          </w:p>
        </w:tc>
        <w:tc>
          <w:tcPr>
            <w:tcW w:w="1597"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 xml:space="preserve">　</w:t>
            </w:r>
          </w:p>
        </w:tc>
        <w:tc>
          <w:tcPr>
            <w:tcW w:w="1225"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根据渝教财发</w:t>
            </w:r>
            <w:r>
              <w:rPr>
                <w:rFonts w:cs="宋体"/>
                <w:color w:val="000000"/>
                <w:sz w:val="22"/>
                <w:szCs w:val="22"/>
              </w:rPr>
              <w:t>〔</w:t>
            </w:r>
            <w:r>
              <w:rPr>
                <w:rFonts w:cs="宋体"/>
                <w:color w:val="000000"/>
                <w:sz w:val="22"/>
                <w:szCs w:val="22"/>
              </w:rPr>
              <w:t>2020</w:t>
            </w:r>
            <w:r>
              <w:rPr>
                <w:rFonts w:cs="宋体"/>
                <w:color w:val="000000"/>
                <w:sz w:val="22"/>
                <w:szCs w:val="22"/>
              </w:rPr>
              <w:t>〕</w:t>
            </w:r>
            <w:r>
              <w:rPr>
                <w:rFonts w:cs="宋体"/>
                <w:color w:val="000000"/>
                <w:sz w:val="22"/>
                <w:szCs w:val="22"/>
              </w:rPr>
              <w:t>1</w:t>
            </w:r>
            <w:r>
              <w:rPr>
                <w:rFonts w:cs="宋体"/>
                <w:color w:val="000000"/>
                <w:sz w:val="22"/>
                <w:szCs w:val="22"/>
              </w:rPr>
              <w:t>号</w:t>
            </w:r>
            <w:r>
              <w:rPr>
                <w:rFonts w:cs="宋体"/>
                <w:color w:val="000000"/>
                <w:sz w:val="22"/>
                <w:szCs w:val="22"/>
              </w:rPr>
              <w:t>精神，小学贫困寄宿生生活补助</w:t>
            </w:r>
            <w:r>
              <w:rPr>
                <w:rFonts w:cs="宋体"/>
                <w:color w:val="000000"/>
                <w:sz w:val="22"/>
                <w:szCs w:val="22"/>
              </w:rPr>
              <w:t>1000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年，非寄宿生原建档立卡学生</w:t>
            </w:r>
            <w:r>
              <w:rPr>
                <w:rFonts w:cs="宋体"/>
                <w:color w:val="000000"/>
                <w:sz w:val="22"/>
                <w:szCs w:val="22"/>
              </w:rPr>
              <w:t>400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年，非寄宿现建档立卡贫困学生</w:t>
            </w:r>
            <w:r>
              <w:rPr>
                <w:rFonts w:cs="宋体"/>
                <w:color w:val="000000"/>
                <w:sz w:val="22"/>
                <w:szCs w:val="22"/>
              </w:rPr>
              <w:t>500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年。非</w:t>
            </w:r>
            <w:r>
              <w:rPr>
                <w:rFonts w:cs="宋体"/>
                <w:color w:val="000000"/>
                <w:sz w:val="22"/>
                <w:szCs w:val="22"/>
              </w:rPr>
              <w:t>寄宿制</w:t>
            </w:r>
            <w:r>
              <w:rPr>
                <w:rFonts w:cs="宋体"/>
                <w:color w:val="000000"/>
                <w:sz w:val="22"/>
                <w:szCs w:val="22"/>
              </w:rPr>
              <w:t>建档立卡贫困学生</w:t>
            </w:r>
            <w:r>
              <w:rPr>
                <w:rFonts w:cs="宋体"/>
                <w:color w:val="000000"/>
                <w:sz w:val="22"/>
                <w:szCs w:val="22"/>
              </w:rPr>
              <w:t>500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年。我校有贫困生</w:t>
            </w:r>
            <w:r>
              <w:rPr>
                <w:rFonts w:cs="宋体"/>
                <w:color w:val="000000"/>
                <w:sz w:val="22"/>
                <w:szCs w:val="22"/>
              </w:rPr>
              <w:t>186</w:t>
            </w:r>
            <w:r>
              <w:rPr>
                <w:rFonts w:cs="宋体"/>
                <w:color w:val="000000"/>
                <w:sz w:val="22"/>
                <w:szCs w:val="22"/>
              </w:rPr>
              <w:t>人，贫困非寄宿生</w:t>
            </w:r>
            <w:r>
              <w:rPr>
                <w:rFonts w:cs="宋体"/>
                <w:color w:val="000000"/>
                <w:sz w:val="22"/>
                <w:szCs w:val="22"/>
              </w:rPr>
              <w:t>186</w:t>
            </w:r>
            <w:r>
              <w:rPr>
                <w:rFonts w:cs="宋体"/>
                <w:color w:val="000000"/>
                <w:sz w:val="22"/>
                <w:szCs w:val="22"/>
              </w:rPr>
              <w:t>人，贫困寄宿生</w:t>
            </w:r>
            <w:r>
              <w:rPr>
                <w:rFonts w:cs="宋体"/>
                <w:color w:val="000000"/>
                <w:sz w:val="22"/>
                <w:szCs w:val="22"/>
              </w:rPr>
              <w:t>0</w:t>
            </w:r>
            <w:r>
              <w:rPr>
                <w:rFonts w:cs="宋体"/>
                <w:color w:val="000000"/>
                <w:sz w:val="22"/>
                <w:szCs w:val="22"/>
              </w:rPr>
              <w:t>人，</w:t>
            </w:r>
            <w:r>
              <w:rPr>
                <w:rFonts w:cs="宋体"/>
                <w:color w:val="000000"/>
                <w:sz w:val="22"/>
                <w:szCs w:val="22"/>
              </w:rPr>
              <w:t>2024</w:t>
            </w:r>
            <w:r>
              <w:rPr>
                <w:rFonts w:cs="宋体"/>
                <w:color w:val="000000"/>
                <w:sz w:val="22"/>
                <w:szCs w:val="22"/>
              </w:rPr>
              <w:t>年补助</w:t>
            </w:r>
            <w:r>
              <w:rPr>
                <w:rFonts w:cs="宋体"/>
                <w:color w:val="000000"/>
                <w:sz w:val="22"/>
                <w:szCs w:val="22"/>
              </w:rPr>
              <w:t>176225</w:t>
            </w:r>
            <w:r>
              <w:rPr>
                <w:rFonts w:cs="宋体"/>
                <w:color w:val="000000"/>
                <w:sz w:val="22"/>
                <w:szCs w:val="22"/>
              </w:rPr>
              <w:t>元，用于保障我校</w:t>
            </w:r>
            <w:r>
              <w:rPr>
                <w:rFonts w:cs="宋体"/>
                <w:color w:val="000000"/>
                <w:sz w:val="22"/>
                <w:szCs w:val="22"/>
              </w:rPr>
              <w:t>186</w:t>
            </w:r>
            <w:r>
              <w:rPr>
                <w:rFonts w:cs="宋体"/>
                <w:color w:val="000000"/>
                <w:sz w:val="22"/>
                <w:szCs w:val="22"/>
              </w:rPr>
              <w:t>名贫困学生的正</w:t>
            </w:r>
            <w:r>
              <w:rPr>
                <w:rFonts w:cs="宋体"/>
                <w:color w:val="000000"/>
                <w:sz w:val="22"/>
                <w:szCs w:val="22"/>
              </w:rPr>
              <w:t>常生活，确保我校的正常运转。</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受益学生数</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人数</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1489</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18.94</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学期人数增加</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受益学校所数</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所</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资金使用规范率</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年末预算执行进度</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生均标准</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r>
              <w:rPr>
                <w:rFonts w:cs="宋体"/>
                <w:color w:val="000000"/>
                <w:sz w:val="22"/>
                <w:szCs w:val="22"/>
              </w:rPr>
              <w:t>/</w:t>
            </w:r>
            <w:r>
              <w:rPr>
                <w:rFonts w:cs="宋体"/>
                <w:color w:val="000000"/>
                <w:sz w:val="22"/>
                <w:szCs w:val="22"/>
              </w:rPr>
              <w:t>人年</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500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500</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学生家庭增加收入率</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保障适龄儿童入学率</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服务家长满意度</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96</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0"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服务学生满意度</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97</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97</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6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贫困生课后服务费自评表</w:t>
      </w:r>
    </w:p>
    <w:tbl>
      <w:tblPr>
        <w:tblW w:w="5000" w:type="pct"/>
        <w:tblLook w:val="04A0" w:firstRow="1" w:lastRow="0" w:firstColumn="1" w:lastColumn="0" w:noHBand="0" w:noVBand="1"/>
      </w:tblPr>
      <w:tblGrid>
        <w:gridCol w:w="2767"/>
        <w:gridCol w:w="2619"/>
        <w:gridCol w:w="2109"/>
        <w:gridCol w:w="2236"/>
        <w:gridCol w:w="1695"/>
        <w:gridCol w:w="1834"/>
        <w:gridCol w:w="2100"/>
        <w:gridCol w:w="1555"/>
        <w:gridCol w:w="1429"/>
        <w:gridCol w:w="1965"/>
        <w:gridCol w:w="2227"/>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1049"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贫困生课后服务费</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8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50024022T000000101370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66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100.00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494"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1049"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8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662"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494"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1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96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83"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811"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614"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37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6"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46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614"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37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6"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46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10.00 </w:t>
            </w:r>
          </w:p>
        </w:tc>
      </w:tr>
      <w:tr w:rsidR="00226D7C">
        <w:trPr>
          <w:trHeight w:val="499"/>
        </w:trPr>
        <w:tc>
          <w:tcPr>
            <w:tcW w:w="614"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37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6"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46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68,400.00 </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15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594"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247"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2159"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根据石教委发</w:t>
            </w:r>
            <w:r>
              <w:rPr>
                <w:rFonts w:cs="宋体"/>
                <w:color w:val="000000"/>
                <w:sz w:val="22"/>
                <w:szCs w:val="22"/>
              </w:rPr>
              <w:t>〔</w:t>
            </w:r>
            <w:r>
              <w:rPr>
                <w:rFonts w:cs="宋体"/>
                <w:color w:val="000000"/>
                <w:sz w:val="22"/>
                <w:szCs w:val="22"/>
              </w:rPr>
              <w:t>2020</w:t>
            </w:r>
            <w:r>
              <w:rPr>
                <w:rFonts w:cs="宋体"/>
                <w:color w:val="000000"/>
                <w:sz w:val="22"/>
                <w:szCs w:val="22"/>
              </w:rPr>
              <w:t>〕</w:t>
            </w:r>
            <w:r>
              <w:rPr>
                <w:rFonts w:cs="宋体"/>
                <w:color w:val="000000"/>
                <w:sz w:val="22"/>
                <w:szCs w:val="22"/>
              </w:rPr>
              <w:t>10</w:t>
            </w:r>
            <w:r>
              <w:rPr>
                <w:rFonts w:cs="宋体"/>
                <w:color w:val="000000"/>
                <w:sz w:val="22"/>
                <w:szCs w:val="22"/>
              </w:rPr>
              <w:t>号石柱土家族自治县</w:t>
            </w:r>
            <w:r>
              <w:rPr>
                <w:rFonts w:cs="宋体"/>
                <w:color w:val="000000"/>
                <w:sz w:val="22"/>
                <w:szCs w:val="22"/>
              </w:rPr>
              <w:t>全面推进中小学生课后服务工作的实施方案（试行）文件精神</w:t>
            </w:r>
            <w:r>
              <w:rPr>
                <w:rFonts w:cs="宋体"/>
                <w:color w:val="000000"/>
                <w:sz w:val="22"/>
                <w:szCs w:val="22"/>
              </w:rPr>
              <w:t>，对</w:t>
            </w:r>
            <w:r>
              <w:rPr>
                <w:rFonts w:cs="宋体"/>
                <w:color w:val="000000"/>
                <w:sz w:val="22"/>
                <w:szCs w:val="22"/>
              </w:rPr>
              <w:t>建卡贫困户和低保家庭儿童等贫困群体实行免费，由县财政保障经费。我校有建卡贫困户和低保家庭儿童等</w:t>
            </w:r>
            <w:r>
              <w:rPr>
                <w:rFonts w:cs="宋体"/>
                <w:color w:val="000000"/>
                <w:sz w:val="22"/>
                <w:szCs w:val="22"/>
              </w:rPr>
              <w:t>共</w:t>
            </w:r>
            <w:r>
              <w:rPr>
                <w:rFonts w:cs="宋体"/>
                <w:color w:val="000000"/>
                <w:sz w:val="22"/>
                <w:szCs w:val="22"/>
              </w:rPr>
              <w:t>142</w:t>
            </w:r>
            <w:r>
              <w:rPr>
                <w:rFonts w:cs="宋体"/>
                <w:color w:val="000000"/>
                <w:sz w:val="22"/>
                <w:szCs w:val="22"/>
              </w:rPr>
              <w:t>人，贫困生课后服务费预算</w:t>
            </w:r>
            <w:r>
              <w:rPr>
                <w:rFonts w:cs="宋体"/>
                <w:color w:val="000000"/>
                <w:sz w:val="22"/>
                <w:szCs w:val="22"/>
              </w:rPr>
              <w:t>68400</w:t>
            </w:r>
            <w:r>
              <w:rPr>
                <w:rFonts w:cs="宋体"/>
                <w:color w:val="000000"/>
                <w:sz w:val="22"/>
                <w:szCs w:val="22"/>
              </w:rPr>
              <w:t>元，保障贫困生能接受课后服务。</w:t>
            </w:r>
          </w:p>
        </w:tc>
        <w:tc>
          <w:tcPr>
            <w:tcW w:w="1594"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 xml:space="preserve">　</w:t>
            </w:r>
          </w:p>
        </w:tc>
        <w:tc>
          <w:tcPr>
            <w:tcW w:w="1247"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我校有建卡贫困户和低保家庭儿童等一共</w:t>
            </w:r>
            <w:r>
              <w:rPr>
                <w:rFonts w:cs="宋体"/>
                <w:color w:val="000000"/>
                <w:sz w:val="22"/>
                <w:szCs w:val="22"/>
              </w:rPr>
              <w:t>186</w:t>
            </w:r>
            <w:r>
              <w:rPr>
                <w:rFonts w:cs="宋体"/>
                <w:color w:val="000000"/>
                <w:sz w:val="22"/>
                <w:szCs w:val="22"/>
              </w:rPr>
              <w:t>人，贫困生课后服务费</w:t>
            </w:r>
            <w:r>
              <w:rPr>
                <w:rFonts w:cs="宋体"/>
                <w:color w:val="000000"/>
                <w:sz w:val="22"/>
                <w:szCs w:val="22"/>
              </w:rPr>
              <w:t>68400</w:t>
            </w:r>
            <w:r>
              <w:rPr>
                <w:rFonts w:cs="宋体"/>
                <w:color w:val="000000"/>
                <w:sz w:val="22"/>
                <w:szCs w:val="22"/>
              </w:rPr>
              <w:t>元，保障贫困生能接受课后服务。</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受益学生数</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人数</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142</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186</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30.99</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学期人数增加</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享受学校数</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所</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完成服务效率</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年末预算执行进度</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完成时间</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月</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2024121</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2024121</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生均成本</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r>
              <w:rPr>
                <w:rFonts w:cs="宋体"/>
                <w:color w:val="000000"/>
                <w:sz w:val="22"/>
                <w:szCs w:val="22"/>
              </w:rPr>
              <w:t>/</w:t>
            </w:r>
            <w:r>
              <w:rPr>
                <w:rFonts w:cs="宋体"/>
                <w:color w:val="000000"/>
                <w:sz w:val="22"/>
                <w:szCs w:val="22"/>
              </w:rPr>
              <w:t>年</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481.7</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481.7</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享受金额数</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68400</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68400</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社会效益满意度</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可持续发展年限</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14"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服务对象满意度</w:t>
            </w:r>
          </w:p>
        </w:tc>
        <w:tc>
          <w:tcPr>
            <w:tcW w:w="58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7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0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落实事业单位绩效自评表</w:t>
      </w:r>
    </w:p>
    <w:tbl>
      <w:tblPr>
        <w:tblW w:w="5000" w:type="pct"/>
        <w:tblLook w:val="04A0" w:firstRow="1" w:lastRow="0" w:firstColumn="1" w:lastColumn="0" w:noHBand="0" w:noVBand="1"/>
      </w:tblPr>
      <w:tblGrid>
        <w:gridCol w:w="2983"/>
        <w:gridCol w:w="2474"/>
        <w:gridCol w:w="2186"/>
        <w:gridCol w:w="2222"/>
        <w:gridCol w:w="1677"/>
        <w:gridCol w:w="1812"/>
        <w:gridCol w:w="1668"/>
        <w:gridCol w:w="410"/>
        <w:gridCol w:w="1537"/>
        <w:gridCol w:w="1411"/>
        <w:gridCol w:w="1943"/>
        <w:gridCol w:w="2213"/>
      </w:tblGrid>
      <w:tr w:rsidR="00226D7C">
        <w:trPr>
          <w:trHeight w:val="61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spacing w:line="500" w:lineRule="exact"/>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103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落实事业单位绩效</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7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50024022T000002011049</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65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100.00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490"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103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7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65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490"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2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97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7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802"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662"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5"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55,520.09 </w:t>
            </w:r>
          </w:p>
        </w:tc>
        <w:tc>
          <w:tcPr>
            <w:tcW w:w="37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2"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34,083.00 </w:t>
            </w:r>
          </w:p>
        </w:tc>
        <w:tc>
          <w:tcPr>
            <w:tcW w:w="461" w:type="pct"/>
            <w:gridSpan w:val="2"/>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34,083.00 </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662"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5"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55,520.09 </w:t>
            </w:r>
          </w:p>
        </w:tc>
        <w:tc>
          <w:tcPr>
            <w:tcW w:w="37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2"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34,083.00 </w:t>
            </w:r>
          </w:p>
        </w:tc>
        <w:tc>
          <w:tcPr>
            <w:tcW w:w="461" w:type="pct"/>
            <w:gridSpan w:val="2"/>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34,083.00 </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10.00 </w:t>
            </w:r>
          </w:p>
        </w:tc>
      </w:tr>
      <w:tr w:rsidR="00226D7C">
        <w:trPr>
          <w:trHeight w:val="499"/>
        </w:trPr>
        <w:tc>
          <w:tcPr>
            <w:tcW w:w="662"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5"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55,520.09 </w:t>
            </w:r>
          </w:p>
        </w:tc>
        <w:tc>
          <w:tcPr>
            <w:tcW w:w="372"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2"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34,083.00 </w:t>
            </w:r>
          </w:p>
        </w:tc>
        <w:tc>
          <w:tcPr>
            <w:tcW w:w="461" w:type="pct"/>
            <w:gridSpan w:val="2"/>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34,083.00 </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189"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144"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666" w:type="pct"/>
            <w:gridSpan w:val="5"/>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2189"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根据渝人社发</w:t>
            </w:r>
            <w:r>
              <w:rPr>
                <w:rFonts w:cs="宋体"/>
                <w:color w:val="000000"/>
                <w:sz w:val="22"/>
                <w:szCs w:val="22"/>
              </w:rPr>
              <w:t>〔</w:t>
            </w:r>
            <w:r>
              <w:rPr>
                <w:rFonts w:cs="宋体"/>
                <w:color w:val="000000"/>
                <w:sz w:val="22"/>
                <w:szCs w:val="22"/>
              </w:rPr>
              <w:t>2021</w:t>
            </w:r>
            <w:r>
              <w:rPr>
                <w:rFonts w:cs="宋体"/>
                <w:color w:val="000000"/>
                <w:sz w:val="22"/>
                <w:szCs w:val="22"/>
              </w:rPr>
              <w:t>〕</w:t>
            </w:r>
            <w:r>
              <w:rPr>
                <w:rFonts w:cs="宋体"/>
                <w:color w:val="000000"/>
                <w:sz w:val="22"/>
                <w:szCs w:val="22"/>
              </w:rPr>
              <w:t>3</w:t>
            </w:r>
            <w:r>
              <w:rPr>
                <w:rFonts w:cs="宋体"/>
                <w:color w:val="000000"/>
                <w:sz w:val="22"/>
                <w:szCs w:val="22"/>
              </w:rPr>
              <w:t>号</w:t>
            </w:r>
            <w:r>
              <w:rPr>
                <w:rFonts w:cs="宋体"/>
                <w:color w:val="000000"/>
                <w:sz w:val="22"/>
                <w:szCs w:val="22"/>
              </w:rPr>
              <w:t>关于印发《重庆市完善事业单位绩效工资政策若干问题的处理意见（三）》的通知，思政课教师（班主任）岗位津贴按</w:t>
            </w:r>
            <w:r>
              <w:rPr>
                <w:rFonts w:cs="宋体"/>
                <w:color w:val="000000"/>
                <w:sz w:val="22"/>
                <w:szCs w:val="22"/>
              </w:rPr>
              <w:t>100-200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年，寄宿生管理按</w:t>
            </w:r>
            <w:r>
              <w:rPr>
                <w:rFonts w:cs="宋体"/>
                <w:color w:val="000000"/>
                <w:sz w:val="22"/>
                <w:szCs w:val="22"/>
              </w:rPr>
              <w:t>150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年，随班就读学生按</w:t>
            </w:r>
            <w:r>
              <w:rPr>
                <w:rFonts w:cs="宋体"/>
                <w:color w:val="000000"/>
                <w:sz w:val="22"/>
                <w:szCs w:val="22"/>
              </w:rPr>
              <w:t>150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年追加绩效工资总量。我校学校</w:t>
            </w:r>
            <w:r>
              <w:rPr>
                <w:rFonts w:cs="宋体"/>
                <w:color w:val="000000"/>
                <w:sz w:val="22"/>
                <w:szCs w:val="22"/>
              </w:rPr>
              <w:t>1504</w:t>
            </w:r>
            <w:r>
              <w:rPr>
                <w:rFonts w:cs="宋体"/>
                <w:color w:val="000000"/>
                <w:sz w:val="22"/>
                <w:szCs w:val="22"/>
              </w:rPr>
              <w:t>人，预算</w:t>
            </w:r>
            <w:r>
              <w:rPr>
                <w:rFonts w:cs="宋体"/>
                <w:color w:val="000000"/>
                <w:sz w:val="22"/>
                <w:szCs w:val="22"/>
              </w:rPr>
              <w:t>思</w:t>
            </w:r>
            <w:r>
              <w:rPr>
                <w:rFonts w:cs="宋体"/>
                <w:color w:val="000000"/>
                <w:sz w:val="22"/>
                <w:szCs w:val="22"/>
              </w:rPr>
              <w:t>政课教师（班主任）岗位津贴</w:t>
            </w:r>
            <w:r>
              <w:rPr>
                <w:rFonts w:cs="宋体"/>
                <w:color w:val="000000"/>
                <w:sz w:val="22"/>
                <w:szCs w:val="22"/>
              </w:rPr>
              <w:t>54920.09</w:t>
            </w:r>
            <w:r>
              <w:rPr>
                <w:rFonts w:cs="宋体"/>
                <w:color w:val="000000"/>
                <w:sz w:val="22"/>
                <w:szCs w:val="22"/>
              </w:rPr>
              <w:t>元，随班就读学生</w:t>
            </w:r>
            <w:r>
              <w:rPr>
                <w:rFonts w:cs="宋体"/>
                <w:color w:val="000000"/>
                <w:sz w:val="22"/>
                <w:szCs w:val="22"/>
              </w:rPr>
              <w:t>4</w:t>
            </w:r>
            <w:r>
              <w:rPr>
                <w:rFonts w:cs="宋体"/>
                <w:color w:val="000000"/>
                <w:sz w:val="22"/>
                <w:szCs w:val="22"/>
              </w:rPr>
              <w:t>人，预算随班就读学生管理绩效</w:t>
            </w:r>
            <w:r>
              <w:rPr>
                <w:rFonts w:cs="宋体"/>
                <w:color w:val="000000"/>
                <w:sz w:val="22"/>
                <w:szCs w:val="22"/>
              </w:rPr>
              <w:t>600</w:t>
            </w:r>
            <w:r>
              <w:rPr>
                <w:rFonts w:cs="宋体"/>
                <w:color w:val="000000"/>
                <w:sz w:val="22"/>
                <w:szCs w:val="22"/>
              </w:rPr>
              <w:t>元，合计</w:t>
            </w:r>
            <w:r>
              <w:rPr>
                <w:rFonts w:cs="宋体"/>
                <w:color w:val="000000"/>
                <w:sz w:val="22"/>
                <w:szCs w:val="22"/>
              </w:rPr>
              <w:t>55520.09</w:t>
            </w:r>
            <w:r>
              <w:rPr>
                <w:rFonts w:cs="宋体"/>
                <w:color w:val="000000"/>
                <w:sz w:val="22"/>
                <w:szCs w:val="22"/>
              </w:rPr>
              <w:t>元</w:t>
            </w:r>
            <w:r>
              <w:rPr>
                <w:rFonts w:cs="宋体"/>
                <w:color w:val="000000"/>
                <w:sz w:val="22"/>
                <w:szCs w:val="22"/>
              </w:rPr>
              <w:t>，</w:t>
            </w:r>
            <w:r>
              <w:rPr>
                <w:rFonts w:cs="宋体"/>
                <w:color w:val="000000"/>
                <w:sz w:val="22"/>
                <w:szCs w:val="22"/>
              </w:rPr>
              <w:t>确保我校思政课教师、班主任老师、寄宿生管理人员和随班就读学生管理教师工作的正常开展，保障有关人员的绩效待遇。</w:t>
            </w:r>
          </w:p>
        </w:tc>
        <w:tc>
          <w:tcPr>
            <w:tcW w:w="1144"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 xml:space="preserve">　</w:t>
            </w:r>
          </w:p>
        </w:tc>
        <w:tc>
          <w:tcPr>
            <w:tcW w:w="1666" w:type="pct"/>
            <w:gridSpan w:val="5"/>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根据渝人社发</w:t>
            </w:r>
            <w:r>
              <w:rPr>
                <w:rFonts w:cs="宋体"/>
                <w:color w:val="000000"/>
                <w:sz w:val="22"/>
                <w:szCs w:val="22"/>
              </w:rPr>
              <w:t>〔</w:t>
            </w:r>
            <w:r>
              <w:rPr>
                <w:rFonts w:cs="宋体"/>
                <w:color w:val="000000"/>
                <w:sz w:val="22"/>
                <w:szCs w:val="22"/>
              </w:rPr>
              <w:t>2021</w:t>
            </w:r>
            <w:r>
              <w:rPr>
                <w:rFonts w:cs="宋体"/>
                <w:color w:val="000000"/>
                <w:sz w:val="22"/>
                <w:szCs w:val="22"/>
              </w:rPr>
              <w:t>〕</w:t>
            </w:r>
            <w:r>
              <w:rPr>
                <w:rFonts w:cs="宋体"/>
                <w:color w:val="000000"/>
                <w:sz w:val="22"/>
                <w:szCs w:val="22"/>
              </w:rPr>
              <w:t>3</w:t>
            </w:r>
            <w:r>
              <w:rPr>
                <w:rFonts w:cs="宋体"/>
                <w:color w:val="000000"/>
                <w:sz w:val="22"/>
                <w:szCs w:val="22"/>
              </w:rPr>
              <w:t>号</w:t>
            </w:r>
            <w:r>
              <w:rPr>
                <w:rFonts w:cs="宋体"/>
                <w:color w:val="000000"/>
                <w:sz w:val="22"/>
                <w:szCs w:val="22"/>
              </w:rPr>
              <w:t>关于印发《重庆市完善事业单位绩效工资政策若干问题的处理意见（三）》的通知，思政课教师（班主任）岗位津贴按</w:t>
            </w:r>
            <w:r>
              <w:rPr>
                <w:rFonts w:cs="宋体"/>
                <w:color w:val="000000"/>
                <w:sz w:val="22"/>
                <w:szCs w:val="22"/>
              </w:rPr>
              <w:t>100-200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年，寄宿生管理按</w:t>
            </w:r>
            <w:r>
              <w:rPr>
                <w:rFonts w:cs="宋体"/>
                <w:color w:val="000000"/>
                <w:sz w:val="22"/>
                <w:szCs w:val="22"/>
              </w:rPr>
              <w:t>150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年，随班就读学生按</w:t>
            </w:r>
            <w:r>
              <w:rPr>
                <w:rFonts w:cs="宋体"/>
                <w:color w:val="000000"/>
                <w:sz w:val="22"/>
                <w:szCs w:val="22"/>
              </w:rPr>
              <w:t>150</w:t>
            </w:r>
            <w:r>
              <w:rPr>
                <w:rFonts w:cs="宋体"/>
                <w:color w:val="000000"/>
                <w:sz w:val="22"/>
                <w:szCs w:val="22"/>
              </w:rPr>
              <w:t>元</w:t>
            </w:r>
            <w:r>
              <w:rPr>
                <w:rFonts w:cs="宋体"/>
                <w:color w:val="000000"/>
                <w:sz w:val="22"/>
                <w:szCs w:val="22"/>
              </w:rPr>
              <w:t>/</w:t>
            </w:r>
            <w:r>
              <w:rPr>
                <w:rFonts w:cs="宋体"/>
                <w:color w:val="000000"/>
                <w:sz w:val="22"/>
                <w:szCs w:val="22"/>
              </w:rPr>
              <w:t>生</w:t>
            </w:r>
            <w:r>
              <w:rPr>
                <w:rFonts w:cs="宋体"/>
                <w:color w:val="000000"/>
                <w:sz w:val="22"/>
                <w:szCs w:val="22"/>
              </w:rPr>
              <w:t>/</w:t>
            </w:r>
            <w:r>
              <w:rPr>
                <w:rFonts w:cs="宋体"/>
                <w:color w:val="000000"/>
                <w:sz w:val="22"/>
                <w:szCs w:val="22"/>
              </w:rPr>
              <w:t>年追加绩效工资总量。我校学生</w:t>
            </w:r>
            <w:r>
              <w:rPr>
                <w:rFonts w:cs="宋体"/>
                <w:color w:val="000000"/>
                <w:sz w:val="22"/>
                <w:szCs w:val="22"/>
              </w:rPr>
              <w:t>1771</w:t>
            </w:r>
            <w:r>
              <w:rPr>
                <w:rFonts w:cs="宋体"/>
                <w:color w:val="000000"/>
                <w:sz w:val="22"/>
                <w:szCs w:val="22"/>
              </w:rPr>
              <w:t>人，预算</w:t>
            </w:r>
            <w:r>
              <w:rPr>
                <w:rFonts w:cs="宋体"/>
                <w:color w:val="000000"/>
                <w:sz w:val="22"/>
                <w:szCs w:val="22"/>
              </w:rPr>
              <w:t>思</w:t>
            </w:r>
            <w:r>
              <w:rPr>
                <w:rFonts w:cs="宋体"/>
                <w:color w:val="000000"/>
                <w:sz w:val="22"/>
                <w:szCs w:val="22"/>
              </w:rPr>
              <w:t>政课教师（班主</w:t>
            </w:r>
            <w:r>
              <w:rPr>
                <w:rFonts w:cs="宋体"/>
                <w:color w:val="000000"/>
                <w:sz w:val="22"/>
                <w:szCs w:val="22"/>
              </w:rPr>
              <w:t>任）岗位津贴</w:t>
            </w:r>
            <w:r>
              <w:rPr>
                <w:rFonts w:cs="宋体"/>
                <w:color w:val="000000"/>
                <w:sz w:val="22"/>
                <w:szCs w:val="22"/>
              </w:rPr>
              <w:t>54920.09</w:t>
            </w:r>
            <w:r>
              <w:rPr>
                <w:rFonts w:cs="宋体"/>
                <w:color w:val="000000"/>
                <w:sz w:val="22"/>
                <w:szCs w:val="22"/>
              </w:rPr>
              <w:t>元，随班就读学生</w:t>
            </w:r>
            <w:r>
              <w:rPr>
                <w:rFonts w:cs="宋体"/>
                <w:color w:val="000000"/>
                <w:sz w:val="22"/>
                <w:szCs w:val="22"/>
              </w:rPr>
              <w:t>4</w:t>
            </w:r>
            <w:r>
              <w:rPr>
                <w:rFonts w:cs="宋体"/>
                <w:color w:val="000000"/>
                <w:sz w:val="22"/>
                <w:szCs w:val="22"/>
              </w:rPr>
              <w:t>人，预算随班就读学生管理绩效</w:t>
            </w:r>
            <w:r>
              <w:rPr>
                <w:rFonts w:cs="宋体"/>
                <w:color w:val="000000"/>
                <w:sz w:val="22"/>
                <w:szCs w:val="22"/>
              </w:rPr>
              <w:t>600</w:t>
            </w:r>
            <w:r>
              <w:rPr>
                <w:rFonts w:cs="宋体"/>
                <w:color w:val="000000"/>
                <w:sz w:val="22"/>
                <w:szCs w:val="22"/>
              </w:rPr>
              <w:t>元，合计</w:t>
            </w:r>
            <w:r>
              <w:rPr>
                <w:rFonts w:cs="宋体"/>
                <w:color w:val="000000"/>
                <w:sz w:val="22"/>
                <w:szCs w:val="22"/>
              </w:rPr>
              <w:t>34083</w:t>
            </w:r>
            <w:r>
              <w:rPr>
                <w:rFonts w:cs="宋体"/>
                <w:color w:val="000000"/>
                <w:sz w:val="22"/>
                <w:szCs w:val="22"/>
              </w:rPr>
              <w:t>元</w:t>
            </w:r>
            <w:r>
              <w:rPr>
                <w:rFonts w:cs="宋体"/>
                <w:color w:val="000000"/>
                <w:sz w:val="22"/>
                <w:szCs w:val="22"/>
              </w:rPr>
              <w:t>，</w:t>
            </w:r>
            <w:r>
              <w:rPr>
                <w:rFonts w:cs="宋体"/>
                <w:color w:val="000000"/>
                <w:sz w:val="22"/>
                <w:szCs w:val="22"/>
              </w:rPr>
              <w:t>确保我校思政课教师、班主任老师、寄宿生管理人员和随班就读学生管理教师工作的正常开展，保障有关人员的绩效待遇。</w:t>
            </w:r>
          </w:p>
        </w:tc>
      </w:tr>
      <w:tr w:rsidR="00226D7C">
        <w:trPr>
          <w:trHeight w:val="60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使用人数</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人数</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1504</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17.75</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学期人数增加</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受益人数</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人数</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1504</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17.75</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学期人数增加</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受益学校数</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所</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完成服务率</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11</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11</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年末</w:t>
            </w:r>
            <w:r>
              <w:rPr>
                <w:rFonts w:cs="宋体"/>
                <w:color w:val="000000"/>
                <w:sz w:val="22"/>
                <w:szCs w:val="22"/>
              </w:rPr>
              <w:t>预算执行进度</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完成时效</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月</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202412</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202412</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人均成本</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40</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40</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入学率</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可持续影响年限</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服务学生家长满意度</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66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服务学生满意度</w:t>
            </w:r>
          </w:p>
        </w:tc>
        <w:tc>
          <w:tcPr>
            <w:tcW w:w="54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5"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9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7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0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61" w:type="pct"/>
            <w:gridSpan w:val="2"/>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3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9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解决学校困难自评表</w:t>
      </w:r>
    </w:p>
    <w:tbl>
      <w:tblPr>
        <w:tblW w:w="5000" w:type="pct"/>
        <w:tblLook w:val="04A0" w:firstRow="1" w:lastRow="0" w:firstColumn="1" w:lastColumn="0" w:noHBand="0" w:noVBand="1"/>
      </w:tblPr>
      <w:tblGrid>
        <w:gridCol w:w="3501"/>
        <w:gridCol w:w="2763"/>
        <w:gridCol w:w="1880"/>
        <w:gridCol w:w="2195"/>
        <w:gridCol w:w="1668"/>
        <w:gridCol w:w="1803"/>
        <w:gridCol w:w="2064"/>
        <w:gridCol w:w="1532"/>
        <w:gridCol w:w="1402"/>
        <w:gridCol w:w="1934"/>
        <w:gridCol w:w="1794"/>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103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解决学校困难</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7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50024024T000004520685</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651"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100.00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398"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103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7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651"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398"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39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90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70"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798"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777"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79,000.00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79,000.00 </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777"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79,000.00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79,000.00 </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10.00 </w:t>
            </w:r>
          </w:p>
        </w:tc>
      </w:tr>
      <w:tr w:rsidR="00226D7C">
        <w:trPr>
          <w:trHeight w:val="499"/>
        </w:trPr>
        <w:tc>
          <w:tcPr>
            <w:tcW w:w="777"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7"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70"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0"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79,000.00 </w:t>
            </w:r>
          </w:p>
        </w:tc>
        <w:tc>
          <w:tcPr>
            <w:tcW w:w="458"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79,000.00 </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294"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568"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138"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2294"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该项目为非税收入，预计收入</w:t>
            </w:r>
            <w:r>
              <w:rPr>
                <w:rFonts w:cs="宋体"/>
                <w:color w:val="000000"/>
                <w:sz w:val="22"/>
                <w:szCs w:val="22"/>
              </w:rPr>
              <w:t>15</w:t>
            </w:r>
            <w:r>
              <w:rPr>
                <w:rFonts w:cs="宋体"/>
                <w:color w:val="000000"/>
                <w:sz w:val="22"/>
                <w:szCs w:val="22"/>
              </w:rPr>
              <w:t>万元。主要用于保障学校各项工作的正常开展，确保我校正常运转，维持正常义务教育秩序，确保我校学生接受初中学历教育。</w:t>
            </w:r>
          </w:p>
        </w:tc>
        <w:tc>
          <w:tcPr>
            <w:tcW w:w="1568"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该项目为非税收入，预计收入</w:t>
            </w:r>
            <w:r>
              <w:rPr>
                <w:rFonts w:cs="宋体"/>
                <w:color w:val="000000"/>
                <w:sz w:val="22"/>
                <w:szCs w:val="22"/>
              </w:rPr>
              <w:t>15</w:t>
            </w:r>
            <w:r>
              <w:rPr>
                <w:rFonts w:cs="宋体"/>
                <w:color w:val="000000"/>
                <w:sz w:val="22"/>
                <w:szCs w:val="22"/>
              </w:rPr>
              <w:t>万元。主要用于保障学校各项工作的正常开展，确保我校正常运转，维持正常义务教育秩序，确保我校学生接受初中学历教育。</w:t>
            </w:r>
          </w:p>
        </w:tc>
        <w:tc>
          <w:tcPr>
            <w:tcW w:w="1138"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该项目为非税收入，收入</w:t>
            </w:r>
            <w:r>
              <w:rPr>
                <w:rFonts w:cs="宋体"/>
                <w:color w:val="000000"/>
                <w:sz w:val="22"/>
                <w:szCs w:val="22"/>
              </w:rPr>
              <w:t>7.9</w:t>
            </w:r>
            <w:r>
              <w:rPr>
                <w:rFonts w:cs="宋体"/>
                <w:color w:val="000000"/>
                <w:sz w:val="22"/>
                <w:szCs w:val="22"/>
              </w:rPr>
              <w:t>万元。主要用于保障学校各项工作的正常开展，确保我校正常运转，维持正常义务教育秩序，确保我校学生接受初中学历教育。支出</w:t>
            </w:r>
            <w:r>
              <w:rPr>
                <w:rFonts w:cs="宋体"/>
                <w:color w:val="000000"/>
                <w:sz w:val="22"/>
                <w:szCs w:val="22"/>
              </w:rPr>
              <w:t>7.9</w:t>
            </w:r>
            <w:r>
              <w:rPr>
                <w:rFonts w:cs="宋体"/>
                <w:color w:val="000000"/>
                <w:sz w:val="22"/>
                <w:szCs w:val="22"/>
              </w:rPr>
              <w:t>万元</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受益学生人数</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受益学校</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所</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年末预算执行进度</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85</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完成时间</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月</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2025.12</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2025.12</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生均成本</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元</w:t>
            </w:r>
            <w:r>
              <w:rPr>
                <w:rFonts w:cs="宋体"/>
                <w:color w:val="000000"/>
                <w:sz w:val="22"/>
                <w:szCs w:val="22"/>
              </w:rPr>
              <w:t>/</w:t>
            </w:r>
            <w:r>
              <w:rPr>
                <w:rFonts w:cs="宋体"/>
                <w:color w:val="000000"/>
                <w:sz w:val="22"/>
                <w:szCs w:val="22"/>
              </w:rPr>
              <w:t>人年</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70.25</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70.25</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资金规范使用率</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确保义务教育学生入学率</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可持续影响年限</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3</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3</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777"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服务学生满意度</w:t>
            </w:r>
          </w:p>
        </w:tc>
        <w:tc>
          <w:tcPr>
            <w:tcW w:w="613"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87"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3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90</w:t>
            </w:r>
          </w:p>
        </w:tc>
        <w:tc>
          <w:tcPr>
            <w:tcW w:w="40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5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4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3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29"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398"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3004F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羽毛球基地建设自评表</w:t>
      </w:r>
    </w:p>
    <w:tbl>
      <w:tblPr>
        <w:tblW w:w="5000" w:type="pct"/>
        <w:tblLook w:val="04A0" w:firstRow="1" w:lastRow="0" w:firstColumn="1" w:lastColumn="0" w:noHBand="0" w:noVBand="1"/>
      </w:tblPr>
      <w:tblGrid>
        <w:gridCol w:w="4607"/>
        <w:gridCol w:w="2101"/>
        <w:gridCol w:w="1853"/>
        <w:gridCol w:w="2105"/>
        <w:gridCol w:w="1514"/>
        <w:gridCol w:w="2082"/>
        <w:gridCol w:w="1956"/>
        <w:gridCol w:w="1217"/>
        <w:gridCol w:w="1221"/>
        <w:gridCol w:w="1807"/>
        <w:gridCol w:w="2073"/>
      </w:tblGrid>
      <w:tr w:rsidR="00226D7C">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000000"/>
                <w:sz w:val="40"/>
                <w:szCs w:val="40"/>
              </w:rPr>
            </w:pPr>
            <w:r>
              <w:rPr>
                <w:rFonts w:ascii="微软雅黑" w:eastAsia="微软雅黑" w:hAnsi="微软雅黑" w:cs="宋体"/>
                <w:b/>
                <w:bCs/>
                <w:color w:val="000000"/>
                <w:sz w:val="40"/>
                <w:szCs w:val="40"/>
              </w:rPr>
              <w:t>2024</w:t>
            </w:r>
            <w:r>
              <w:rPr>
                <w:rFonts w:ascii="微软雅黑" w:eastAsia="微软雅黑" w:hAnsi="微软雅黑" w:cs="宋体"/>
                <w:b/>
                <w:bCs/>
                <w:color w:val="000000"/>
                <w:sz w:val="40"/>
                <w:szCs w:val="40"/>
              </w:rPr>
              <w:t>年度二级项目绩效自评表</w:t>
            </w:r>
          </w:p>
        </w:tc>
      </w:tr>
      <w:tr w:rsidR="00226D7C">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1"/>
              <w:jc w:val="right"/>
              <w:rPr>
                <w:rFonts w:cs="宋体" w:hint="default"/>
                <w:b/>
                <w:bCs/>
                <w:color w:val="DA3232"/>
                <w:sz w:val="22"/>
                <w:szCs w:val="22"/>
              </w:rPr>
            </w:pPr>
            <w:r>
              <w:rPr>
                <w:rFonts w:cs="宋体"/>
                <w:b/>
                <w:bCs/>
                <w:color w:val="DA3232"/>
                <w:sz w:val="22"/>
                <w:szCs w:val="22"/>
              </w:rPr>
              <w:t>状态：绩效审核已审</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项目名称：</w:t>
            </w:r>
          </w:p>
        </w:tc>
        <w:tc>
          <w:tcPr>
            <w:tcW w:w="87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羽毛球基地建设</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项目编码：</w:t>
            </w:r>
          </w:p>
        </w:tc>
        <w:tc>
          <w:tcPr>
            <w:tcW w:w="798"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50024025T000004915543</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自评总分：</w:t>
            </w:r>
          </w:p>
        </w:tc>
        <w:tc>
          <w:tcPr>
            <w:tcW w:w="541"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90.00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 xml:space="preserve">　</w:t>
            </w:r>
          </w:p>
        </w:tc>
        <w:tc>
          <w:tcPr>
            <w:tcW w:w="461"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项目主管部门：</w:t>
            </w:r>
          </w:p>
        </w:tc>
        <w:tc>
          <w:tcPr>
            <w:tcW w:w="877"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028</w:t>
            </w:r>
            <w:r>
              <w:rPr>
                <w:rFonts w:cs="宋体"/>
                <w:color w:val="000000"/>
                <w:sz w:val="22"/>
                <w:szCs w:val="22"/>
              </w:rPr>
              <w:t>－</w:t>
            </w:r>
            <w:r>
              <w:rPr>
                <w:rFonts w:cs="宋体"/>
                <w:color w:val="000000"/>
                <w:sz w:val="22"/>
                <w:szCs w:val="22"/>
              </w:rPr>
              <w:t>石柱土家族自治县教育委员会</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财政归口处室：</w:t>
            </w:r>
          </w:p>
        </w:tc>
        <w:tc>
          <w:tcPr>
            <w:tcW w:w="798"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506-</w:t>
            </w:r>
            <w:r>
              <w:rPr>
                <w:rFonts w:cs="宋体"/>
                <w:color w:val="000000"/>
                <w:sz w:val="22"/>
                <w:szCs w:val="22"/>
              </w:rPr>
              <w:t>行财科</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部门联系人：</w:t>
            </w:r>
          </w:p>
        </w:tc>
        <w:tc>
          <w:tcPr>
            <w:tcW w:w="541"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郎西</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b/>
                <w:bCs/>
                <w:color w:val="000000"/>
                <w:sz w:val="22"/>
                <w:szCs w:val="22"/>
              </w:rPr>
            </w:pPr>
            <w:r>
              <w:rPr>
                <w:rFonts w:cs="宋体"/>
                <w:b/>
                <w:bCs/>
                <w:color w:val="000000"/>
                <w:sz w:val="22"/>
                <w:szCs w:val="22"/>
              </w:rPr>
              <w:t>联系电话：</w:t>
            </w:r>
          </w:p>
        </w:tc>
        <w:tc>
          <w:tcPr>
            <w:tcW w:w="461" w:type="pct"/>
            <w:tcBorders>
              <w:top w:val="nil"/>
              <w:left w:val="nil"/>
              <w:bottom w:val="single" w:sz="4" w:space="0" w:color="auto"/>
              <w:right w:val="single" w:sz="4" w:space="0" w:color="auto"/>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13896596320</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资金情况</w:t>
            </w:r>
          </w:p>
        </w:tc>
      </w:tr>
      <w:tr w:rsidR="00226D7C">
        <w:trPr>
          <w:trHeight w:val="499"/>
        </w:trPr>
        <w:tc>
          <w:tcPr>
            <w:tcW w:w="148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color w:val="000000"/>
                <w:sz w:val="22"/>
                <w:szCs w:val="22"/>
              </w:rPr>
            </w:pPr>
            <w:r>
              <w:rPr>
                <w:rFonts w:cs="宋体"/>
                <w:color w:val="000000"/>
                <w:sz w:val="22"/>
                <w:szCs w:val="22"/>
              </w:rPr>
              <w:t xml:space="preserve">　</w:t>
            </w:r>
          </w:p>
        </w:tc>
        <w:tc>
          <w:tcPr>
            <w:tcW w:w="878"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年初预算数</w:t>
            </w:r>
          </w:p>
        </w:tc>
        <w:tc>
          <w:tcPr>
            <w:tcW w:w="798"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全年（调整）预算数</w:t>
            </w:r>
          </w:p>
        </w:tc>
        <w:tc>
          <w:tcPr>
            <w:tcW w:w="704" w:type="pct"/>
            <w:gridSpan w:val="2"/>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全年执行数</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b/>
                <w:bCs/>
                <w:color w:val="000000"/>
                <w:sz w:val="22"/>
                <w:szCs w:val="22"/>
              </w:rPr>
            </w:pPr>
            <w:r>
              <w:rPr>
                <w:rFonts w:cs="宋体"/>
                <w:b/>
                <w:bCs/>
                <w:color w:val="000000"/>
                <w:sz w:val="22"/>
                <w:szCs w:val="22"/>
              </w:rPr>
              <w:t>执行率权重</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执行率得分</w:t>
            </w:r>
          </w:p>
        </w:tc>
      </w:tr>
      <w:tr w:rsidR="00226D7C">
        <w:trPr>
          <w:trHeight w:val="499"/>
        </w:trPr>
        <w:tc>
          <w:tcPr>
            <w:tcW w:w="1022"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年度总金额</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1"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3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2"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150,000.00 </w:t>
            </w:r>
          </w:p>
        </w:tc>
        <w:tc>
          <w:tcPr>
            <w:tcW w:w="434"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499"/>
        </w:trPr>
        <w:tc>
          <w:tcPr>
            <w:tcW w:w="1022"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其中：财政拨款</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1"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3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2"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150,000.00 </w:t>
            </w:r>
          </w:p>
        </w:tc>
        <w:tc>
          <w:tcPr>
            <w:tcW w:w="434"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10.00</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0.00 </w:t>
            </w:r>
          </w:p>
        </w:tc>
      </w:tr>
      <w:tr w:rsidR="00226D7C">
        <w:trPr>
          <w:trHeight w:val="499"/>
        </w:trPr>
        <w:tc>
          <w:tcPr>
            <w:tcW w:w="1022" w:type="pct"/>
            <w:tcBorders>
              <w:top w:val="nil"/>
              <w:left w:val="single" w:sz="4" w:space="0" w:color="auto"/>
              <w:bottom w:val="single" w:sz="4" w:space="0" w:color="auto"/>
              <w:right w:val="nil"/>
            </w:tcBorders>
            <w:shd w:val="clear" w:color="auto" w:fill="auto"/>
            <w:vAlign w:val="center"/>
          </w:tcPr>
          <w:p w:rsidR="00226D7C" w:rsidRDefault="003004FC">
            <w:pPr>
              <w:rPr>
                <w:rFonts w:cs="宋体" w:hint="default"/>
                <w:color w:val="000000"/>
                <w:sz w:val="22"/>
                <w:szCs w:val="22"/>
              </w:rPr>
            </w:pPr>
            <w:r>
              <w:rPr>
                <w:rFonts w:cs="宋体"/>
                <w:color w:val="000000"/>
                <w:sz w:val="22"/>
                <w:szCs w:val="22"/>
              </w:rPr>
              <w:t>一般公共预算</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11"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336"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2" w:type="pct"/>
            <w:tcBorders>
              <w:top w:val="nil"/>
              <w:left w:val="nil"/>
              <w:bottom w:val="single" w:sz="4" w:space="0" w:color="auto"/>
              <w:right w:val="single" w:sz="4" w:space="0" w:color="auto"/>
            </w:tcBorders>
            <w:shd w:val="clear" w:color="auto" w:fill="auto"/>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434" w:type="pct"/>
            <w:tcBorders>
              <w:top w:val="nil"/>
              <w:left w:val="nil"/>
              <w:bottom w:val="single" w:sz="4" w:space="0" w:color="auto"/>
              <w:right w:val="nil"/>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 xml:space="preserve">0.00 </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right"/>
              <w:rPr>
                <w:rFonts w:cs="宋体" w:hint="default"/>
                <w:color w:val="000000"/>
                <w:sz w:val="22"/>
                <w:szCs w:val="22"/>
              </w:rPr>
            </w:pPr>
            <w:r>
              <w:rPr>
                <w:rFonts w:cs="宋体"/>
                <w:color w:val="000000"/>
                <w:sz w:val="22"/>
                <w:szCs w:val="22"/>
              </w:rPr>
              <w:t>100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rPr>
                <w:rFonts w:cs="宋体" w:hint="default"/>
                <w:color w:val="000000"/>
                <w:sz w:val="22"/>
                <w:szCs w:val="22"/>
              </w:rPr>
            </w:pPr>
            <w:r>
              <w:rPr>
                <w:rFonts w:cs="宋体"/>
                <w:color w:val="000000"/>
                <w:sz w:val="22"/>
                <w:szCs w:val="22"/>
              </w:rPr>
              <w:t xml:space="preserve">　</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sz w:val="22"/>
                <w:szCs w:val="22"/>
              </w:rPr>
            </w:pPr>
            <w:r>
              <w:rPr>
                <w:rFonts w:cs="宋体"/>
                <w:sz w:val="22"/>
                <w:szCs w:val="22"/>
              </w:rPr>
              <w:t xml:space="preserve">　</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绩效目标</w:t>
            </w:r>
          </w:p>
        </w:tc>
      </w:tr>
      <w:tr w:rsidR="00226D7C">
        <w:trPr>
          <w:trHeight w:val="499"/>
        </w:trPr>
        <w:tc>
          <w:tcPr>
            <w:tcW w:w="2365"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年初绩效目标</w:t>
            </w:r>
          </w:p>
        </w:tc>
        <w:tc>
          <w:tcPr>
            <w:tcW w:w="1502" w:type="pct"/>
            <w:gridSpan w:val="4"/>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全年（调整）绩效目标</w:t>
            </w:r>
          </w:p>
        </w:tc>
        <w:tc>
          <w:tcPr>
            <w:tcW w:w="1133" w:type="pct"/>
            <w:gridSpan w:val="3"/>
            <w:tcBorders>
              <w:top w:val="single" w:sz="4" w:space="0" w:color="auto"/>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全年目标实际完成情况</w:t>
            </w:r>
          </w:p>
        </w:tc>
      </w:tr>
      <w:tr w:rsidR="00226D7C">
        <w:trPr>
          <w:trHeight w:val="1602"/>
        </w:trPr>
        <w:tc>
          <w:tcPr>
            <w:tcW w:w="2365" w:type="pct"/>
            <w:gridSpan w:val="4"/>
            <w:tcBorders>
              <w:top w:val="single" w:sz="4" w:space="0" w:color="auto"/>
              <w:left w:val="single" w:sz="4" w:space="0" w:color="auto"/>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 xml:space="preserve">　</w:t>
            </w:r>
          </w:p>
        </w:tc>
        <w:tc>
          <w:tcPr>
            <w:tcW w:w="1502" w:type="pct"/>
            <w:gridSpan w:val="4"/>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利用校园羽毛球专项资金，一年内完成场地建设，购置训练装备，聘请专业教练组织参加各类赛事活动，扩大我校羽毛球特色</w:t>
            </w:r>
            <w:r>
              <w:rPr>
                <w:rFonts w:cs="宋体"/>
                <w:color w:val="000000"/>
                <w:sz w:val="22"/>
                <w:szCs w:val="22"/>
              </w:rPr>
              <w:t>在</w:t>
            </w:r>
            <w:r>
              <w:rPr>
                <w:rFonts w:cs="宋体"/>
                <w:color w:val="000000"/>
                <w:sz w:val="22"/>
                <w:szCs w:val="22"/>
              </w:rPr>
              <w:t>全市影响力</w:t>
            </w:r>
            <w:r>
              <w:rPr>
                <w:rFonts w:cs="宋体"/>
                <w:color w:val="000000"/>
                <w:sz w:val="22"/>
                <w:szCs w:val="22"/>
              </w:rPr>
              <w:t>，把</w:t>
            </w:r>
            <w:r>
              <w:rPr>
                <w:rFonts w:cs="宋体"/>
                <w:color w:val="000000"/>
                <w:sz w:val="22"/>
                <w:szCs w:val="22"/>
              </w:rPr>
              <w:t>校园羽毛球打造成石柱体育和石柱教育的一张名片。</w:t>
            </w:r>
          </w:p>
        </w:tc>
        <w:tc>
          <w:tcPr>
            <w:tcW w:w="1133" w:type="pct"/>
            <w:gridSpan w:val="3"/>
            <w:tcBorders>
              <w:top w:val="single" w:sz="4" w:space="0" w:color="auto"/>
              <w:left w:val="nil"/>
              <w:bottom w:val="single" w:sz="4" w:space="0" w:color="auto"/>
              <w:right w:val="single" w:sz="4" w:space="0" w:color="auto"/>
            </w:tcBorders>
            <w:shd w:val="clear" w:color="auto" w:fill="auto"/>
          </w:tcPr>
          <w:p w:rsidR="00226D7C" w:rsidRDefault="003004FC">
            <w:pPr>
              <w:rPr>
                <w:rFonts w:cs="宋体" w:hint="default"/>
                <w:color w:val="000000"/>
                <w:sz w:val="22"/>
                <w:szCs w:val="22"/>
              </w:rPr>
            </w:pPr>
            <w:r>
              <w:rPr>
                <w:rFonts w:cs="宋体"/>
                <w:color w:val="000000"/>
                <w:sz w:val="22"/>
                <w:szCs w:val="22"/>
              </w:rPr>
              <w:t>利用校园羽毛球专项资金，一年内完成场地建设，购置训练装备，聘请专业教练组织参加各类赛事活动，扩大我校羽毛球特色</w:t>
            </w:r>
            <w:r>
              <w:rPr>
                <w:rFonts w:cs="宋体"/>
                <w:color w:val="000000"/>
                <w:sz w:val="22"/>
                <w:szCs w:val="22"/>
              </w:rPr>
              <w:t>在</w:t>
            </w:r>
            <w:r>
              <w:rPr>
                <w:rFonts w:cs="宋体"/>
                <w:color w:val="000000"/>
                <w:sz w:val="22"/>
                <w:szCs w:val="22"/>
              </w:rPr>
              <w:t>全市影响力</w:t>
            </w:r>
            <w:r>
              <w:rPr>
                <w:rFonts w:cs="宋体"/>
                <w:color w:val="000000"/>
                <w:sz w:val="22"/>
                <w:szCs w:val="22"/>
              </w:rPr>
              <w:t>，把</w:t>
            </w:r>
            <w:r>
              <w:rPr>
                <w:rFonts w:cs="宋体"/>
                <w:color w:val="000000"/>
                <w:sz w:val="22"/>
                <w:szCs w:val="22"/>
              </w:rPr>
              <w:t>校园羽毛球打造成石柱体育和石柱教育的一张名片。</w:t>
            </w:r>
          </w:p>
        </w:tc>
      </w:tr>
      <w:tr w:rsidR="00226D7C">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ascii="微软雅黑" w:eastAsia="微软雅黑" w:hAnsi="微软雅黑" w:cs="宋体" w:hint="default"/>
                <w:b/>
                <w:bCs/>
                <w:color w:val="808080"/>
                <w:sz w:val="28"/>
                <w:szCs w:val="28"/>
              </w:rPr>
            </w:pPr>
            <w:r>
              <w:rPr>
                <w:rFonts w:ascii="微软雅黑" w:eastAsia="微软雅黑" w:hAnsi="微软雅黑" w:cs="宋体"/>
                <w:b/>
                <w:bCs/>
                <w:color w:val="808080"/>
                <w:sz w:val="28"/>
                <w:szCs w:val="28"/>
              </w:rPr>
              <w:t>绩效指标</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指标名称</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计量单位</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指标性质</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指标值</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全年完成值</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偏离度（</w:t>
            </w:r>
            <w:r>
              <w:rPr>
                <w:rFonts w:cs="宋体"/>
                <w:b/>
                <w:bCs/>
                <w:color w:val="000000"/>
                <w:sz w:val="22"/>
                <w:szCs w:val="22"/>
              </w:rPr>
              <w:t>%</w:t>
            </w:r>
            <w:r>
              <w:rPr>
                <w:rFonts w:cs="宋体"/>
                <w:b/>
                <w:bCs/>
                <w:color w:val="000000"/>
                <w:sz w:val="22"/>
                <w:szCs w:val="22"/>
              </w:rPr>
              <w:t>）</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得分系数（</w:t>
            </w:r>
            <w:r>
              <w:rPr>
                <w:rFonts w:cs="宋体"/>
                <w:b/>
                <w:bCs/>
                <w:color w:val="000000"/>
                <w:sz w:val="22"/>
                <w:szCs w:val="22"/>
              </w:rPr>
              <w:t>%</w:t>
            </w:r>
            <w:r>
              <w:rPr>
                <w:rFonts w:cs="宋体"/>
                <w:b/>
                <w:bCs/>
                <w:color w:val="000000"/>
                <w:sz w:val="22"/>
                <w:szCs w:val="22"/>
              </w:rPr>
              <w:t>）</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指标权重</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指标得分</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是否核心指标</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jc w:val="center"/>
              <w:rPr>
                <w:rFonts w:cs="宋体" w:hint="default"/>
                <w:b/>
                <w:bCs/>
                <w:color w:val="000000"/>
                <w:sz w:val="22"/>
                <w:szCs w:val="22"/>
              </w:rPr>
            </w:pPr>
            <w:r>
              <w:rPr>
                <w:rFonts w:cs="宋体"/>
                <w:b/>
                <w:bCs/>
                <w:color w:val="000000"/>
                <w:sz w:val="22"/>
                <w:szCs w:val="22"/>
              </w:rPr>
              <w:t>说明</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建设羽毛球场地数</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个</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4</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招聘羽毛球教练人数</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个</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羽毛球球场验收合格率</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项目建设时限</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形成</w:t>
            </w:r>
            <w:r w:rsidR="000B0CD1" w:rsidRPr="000B0CD1">
              <w:rPr>
                <w:rFonts w:cs="宋体"/>
                <w:color w:val="000000"/>
                <w:sz w:val="22"/>
                <w:szCs w:val="22"/>
              </w:rPr>
              <w:t>全民健身</w:t>
            </w:r>
            <w:bookmarkStart w:id="0" w:name="_GoBack"/>
            <w:bookmarkEnd w:id="0"/>
            <w:r>
              <w:rPr>
                <w:rFonts w:cs="宋体"/>
                <w:color w:val="000000"/>
                <w:sz w:val="22"/>
                <w:szCs w:val="22"/>
              </w:rPr>
              <w:t>氛围学生参与率</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是</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羽毛球基地受益学生</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人</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1771</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可持续影响年限</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年</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5</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服务学生满意度</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95</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r w:rsidR="00226D7C">
        <w:trPr>
          <w:trHeight w:val="499"/>
        </w:trPr>
        <w:tc>
          <w:tcPr>
            <w:tcW w:w="1022" w:type="pct"/>
            <w:tcBorders>
              <w:top w:val="nil"/>
              <w:left w:val="single" w:sz="4" w:space="0" w:color="auto"/>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项目建设资金</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万元</w:t>
            </w:r>
          </w:p>
        </w:tc>
        <w:tc>
          <w:tcPr>
            <w:tcW w:w="41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w:t>
            </w:r>
          </w:p>
        </w:tc>
        <w:tc>
          <w:tcPr>
            <w:tcW w:w="46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336"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15</w:t>
            </w:r>
          </w:p>
        </w:tc>
        <w:tc>
          <w:tcPr>
            <w:tcW w:w="462"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0</w:t>
            </w:r>
          </w:p>
        </w:tc>
        <w:tc>
          <w:tcPr>
            <w:tcW w:w="434"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270"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jc w:val="right"/>
              <w:rPr>
                <w:rFonts w:cs="宋体" w:hint="default"/>
                <w:color w:val="000000"/>
                <w:sz w:val="22"/>
                <w:szCs w:val="22"/>
              </w:rPr>
            </w:pPr>
            <w:r>
              <w:rPr>
                <w:rFonts w:cs="宋体"/>
                <w:color w:val="000000"/>
                <w:sz w:val="22"/>
                <w:szCs w:val="22"/>
              </w:rPr>
              <w:t>10</w:t>
            </w:r>
          </w:p>
        </w:tc>
        <w:tc>
          <w:tcPr>
            <w:tcW w:w="40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否</w:t>
            </w:r>
          </w:p>
        </w:tc>
        <w:tc>
          <w:tcPr>
            <w:tcW w:w="461" w:type="pct"/>
            <w:tcBorders>
              <w:top w:val="nil"/>
              <w:left w:val="nil"/>
              <w:bottom w:val="single" w:sz="4" w:space="0" w:color="auto"/>
              <w:right w:val="single" w:sz="4" w:space="0" w:color="auto"/>
            </w:tcBorders>
            <w:shd w:val="clear" w:color="auto" w:fill="auto"/>
            <w:noWrap/>
            <w:vAlign w:val="center"/>
          </w:tcPr>
          <w:p w:rsidR="00226D7C" w:rsidRDefault="003004FC">
            <w:pPr>
              <w:ind w:firstLineChars="100" w:firstLine="220"/>
              <w:rPr>
                <w:rFonts w:cs="宋体" w:hint="default"/>
                <w:color w:val="000000"/>
                <w:sz w:val="22"/>
                <w:szCs w:val="22"/>
              </w:rPr>
            </w:pPr>
            <w:r>
              <w:rPr>
                <w:rFonts w:cs="宋体"/>
                <w:color w:val="000000"/>
                <w:sz w:val="22"/>
                <w:szCs w:val="22"/>
              </w:rPr>
              <w:t xml:space="preserve">　</w:t>
            </w:r>
          </w:p>
        </w:tc>
      </w:tr>
    </w:tbl>
    <w:p w:rsidR="00226D7C" w:rsidRDefault="00226D7C">
      <w:pPr>
        <w:pStyle w:val="a5"/>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p>
    <w:p w:rsidR="00226D7C" w:rsidRDefault="003004FC">
      <w:pPr>
        <w:pStyle w:val="a5"/>
        <w:snapToGrid w:val="0"/>
        <w:spacing w:before="0" w:beforeAutospacing="0" w:after="0" w:afterAutospacing="0" w:line="596" w:lineRule="exact"/>
        <w:jc w:val="both"/>
        <w:rPr>
          <w:rFonts w:hint="default"/>
        </w:rPr>
      </w:pPr>
      <w:r>
        <w:rPr>
          <w:rFonts w:ascii="方正仿宋_GBK" w:eastAsia="方正仿宋_GBK" w:hAnsi="方正仿宋_GBK" w:cs="方正仿宋_GBK" w:hint="default"/>
          <w:sz w:val="32"/>
          <w:szCs w:val="32"/>
          <w:shd w:val="clear" w:color="auto" w:fill="FFFFFF"/>
        </w:rPr>
        <w:br w:type="page"/>
      </w:r>
    </w:p>
    <w:tbl>
      <w:tblPr>
        <w:tblW w:w="5000" w:type="pct"/>
        <w:jc w:val="center"/>
        <w:tblLook w:val="04A0" w:firstRow="1" w:lastRow="0" w:firstColumn="1" w:lastColumn="0" w:noHBand="0" w:noVBand="1"/>
      </w:tblPr>
      <w:tblGrid>
        <w:gridCol w:w="4787"/>
        <w:gridCol w:w="951"/>
        <w:gridCol w:w="5219"/>
        <w:gridCol w:w="5634"/>
        <w:gridCol w:w="915"/>
        <w:gridCol w:w="5030"/>
      </w:tblGrid>
      <w:tr w:rsidR="00226D7C">
        <w:trPr>
          <w:trHeight w:val="390"/>
          <w:jc w:val="center"/>
        </w:trPr>
        <w:tc>
          <w:tcPr>
            <w:tcW w:w="5000" w:type="pct"/>
            <w:gridSpan w:val="6"/>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lastRenderedPageBreak/>
              <w:t>收入支出决算表</w:t>
            </w:r>
          </w:p>
        </w:tc>
      </w:tr>
      <w:tr w:rsidR="00226D7C">
        <w:trPr>
          <w:trHeight w:val="255"/>
          <w:jc w:val="center"/>
        </w:trPr>
        <w:tc>
          <w:tcPr>
            <w:tcW w:w="3884" w:type="pct"/>
            <w:gridSpan w:val="5"/>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color w:val="000000"/>
                <w:sz w:val="20"/>
                <w:szCs w:val="20"/>
              </w:rPr>
              <w:t>单位</w:t>
            </w:r>
            <w:r>
              <w:rPr>
                <w:rFonts w:cs="宋体"/>
                <w:sz w:val="20"/>
                <w:szCs w:val="20"/>
              </w:rPr>
              <w:t>：</w:t>
            </w:r>
            <w:r>
              <w:rPr>
                <w:sz w:val="20"/>
              </w:rPr>
              <w:t>石柱土家族自治县砫蒲小学校</w:t>
            </w:r>
          </w:p>
        </w:tc>
        <w:tc>
          <w:tcPr>
            <w:tcW w:w="1115" w:type="pct"/>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01</w:t>
            </w:r>
            <w:r>
              <w:rPr>
                <w:rFonts w:cs="宋体"/>
                <w:color w:val="000000"/>
                <w:sz w:val="20"/>
                <w:szCs w:val="20"/>
                <w:lang w:bidi="ar"/>
              </w:rPr>
              <w:t>表</w:t>
            </w:r>
          </w:p>
        </w:tc>
      </w:tr>
      <w:tr w:rsidR="00226D7C">
        <w:trPr>
          <w:trHeight w:val="255"/>
          <w:jc w:val="center"/>
        </w:trPr>
        <w:tc>
          <w:tcPr>
            <w:tcW w:w="3884" w:type="pct"/>
            <w:gridSpan w:val="5"/>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1115" w:type="pct"/>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08"/>
          <w:jc w:val="center"/>
        </w:trPr>
        <w:tc>
          <w:tcPr>
            <w:tcW w:w="243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收入</w:t>
            </w:r>
          </w:p>
        </w:tc>
        <w:tc>
          <w:tcPr>
            <w:tcW w:w="2568" w:type="pct"/>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支出</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行次</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金额</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行次</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金额</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color w:val="000000"/>
                <w:sz w:val="22"/>
                <w:szCs w:val="22"/>
              </w:rPr>
            </w:pPr>
            <w:r>
              <w:rPr>
                <w:rFonts w:cs="宋体"/>
                <w:b/>
                <w:bCs/>
                <w:color w:val="000000"/>
                <w:sz w:val="22"/>
                <w:szCs w:val="22"/>
                <w:lang w:bidi="ar"/>
              </w:rPr>
              <w:t>栏次</w:t>
            </w:r>
          </w:p>
        </w:tc>
        <w:tc>
          <w:tcPr>
            <w:tcW w:w="211"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栏次</w:t>
            </w:r>
          </w:p>
        </w:tc>
        <w:tc>
          <w:tcPr>
            <w:tcW w:w="202"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一、一般公共预算财政拨款收入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一、一般公共服务支出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31</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二、政府性基金预算财政拨款收入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二、外交支出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32</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三、国有资本经营预算财政拨款收入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三、国防支出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33</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四、上级补助收入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四、公共安全支出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34</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五、事业收入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742,517.75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五、教育支出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35</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15,306,878.29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六、经营收入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6</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六、科学技术支出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36</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七、附属单位上缴收入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7</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七、文化旅游体育与传媒支出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37</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八、其他收入</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8</w:t>
            </w:r>
          </w:p>
        </w:tc>
        <w:tc>
          <w:tcPr>
            <w:tcW w:w="1157" w:type="pct"/>
            <w:tcBorders>
              <w:top w:val="nil"/>
              <w:left w:val="nil"/>
              <w:bottom w:val="nil"/>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2,306,730.00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八、社会保障和就业支出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38</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2,032,094.95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9</w:t>
            </w:r>
          </w:p>
        </w:tc>
        <w:tc>
          <w:tcPr>
            <w:tcW w:w="115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九、卫生健康支出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rPr>
              <w:t>39</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462,359.04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10</w:t>
            </w:r>
          </w:p>
        </w:tc>
        <w:tc>
          <w:tcPr>
            <w:tcW w:w="115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十、节能环保支出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40</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11</w:t>
            </w:r>
          </w:p>
        </w:tc>
        <w:tc>
          <w:tcPr>
            <w:tcW w:w="115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十一、城乡社区支出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41</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12</w:t>
            </w:r>
          </w:p>
        </w:tc>
        <w:tc>
          <w:tcPr>
            <w:tcW w:w="1157"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十二、农林水支出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42</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13</w:t>
            </w:r>
          </w:p>
        </w:tc>
        <w:tc>
          <w:tcPr>
            <w:tcW w:w="1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十三、交通运输支出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43</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14</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十四、资源勘探工业信息等支出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44</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15</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十五、商业服务业等支出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45</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16</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十六、金融支出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46</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17</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十七、援助其他地区支出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47</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18</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十八、自然资源海洋气象等支出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48</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19</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十九、住房保障支出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49</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506,495.00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20</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二十、粮油物资储备支出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50</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21</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二十一、国有资本经营预算支出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51</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22</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二十二、灾害防治及应急管理支出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52</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23</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二十三、其他支出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53</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90"/>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24</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二十四、债务还本支出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54</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25</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二十五、债务付息支出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55</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rPr>
                <w:rFonts w:cs="宋体" w:hint="default"/>
                <w:b/>
                <w:bCs/>
                <w:color w:val="000000"/>
                <w:sz w:val="22"/>
                <w:szCs w:val="22"/>
              </w:rPr>
            </w:pP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26</w:t>
            </w:r>
          </w:p>
        </w:tc>
        <w:tc>
          <w:tcPr>
            <w:tcW w:w="1157" w:type="pct"/>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right"/>
              <w:rPr>
                <w:rFonts w:ascii="Times New Roman" w:eastAsiaTheme="minorEastAsia" w:hAnsi="Times New Roman" w:hint="default"/>
                <w:color w:val="000000"/>
                <w:sz w:val="22"/>
                <w:szCs w:val="22"/>
              </w:rPr>
            </w:pP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二十六、抗疫特别国债安排的支出</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56</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本年收入合计</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27</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19,000,513.60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本年支出合计</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57</w:t>
            </w:r>
          </w:p>
        </w:tc>
        <w:tc>
          <w:tcPr>
            <w:tcW w:w="1115"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18,307,827.28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使用非财政拨款结余（含专用结余）</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28</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结余分配</w:t>
            </w:r>
          </w:p>
        </w:tc>
        <w:tc>
          <w:tcPr>
            <w:tcW w:w="202"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58</w:t>
            </w:r>
          </w:p>
        </w:tc>
        <w:tc>
          <w:tcPr>
            <w:tcW w:w="1115" w:type="pct"/>
            <w:tcBorders>
              <w:top w:val="nil"/>
              <w:left w:val="nil"/>
              <w:bottom w:val="single" w:sz="4" w:space="0" w:color="auto"/>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年初结转和结余</w:t>
            </w:r>
          </w:p>
        </w:tc>
        <w:tc>
          <w:tcPr>
            <w:tcW w:w="211"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29</w:t>
            </w:r>
          </w:p>
        </w:tc>
        <w:tc>
          <w:tcPr>
            <w:tcW w:w="1157"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年末结转和结余</w:t>
            </w:r>
          </w:p>
        </w:tc>
        <w:tc>
          <w:tcPr>
            <w:tcW w:w="202" w:type="pct"/>
            <w:tcBorders>
              <w:top w:val="nil"/>
              <w:left w:val="nil"/>
              <w:bottom w:val="single" w:sz="4" w:space="0" w:color="000000"/>
              <w:right w:val="single" w:sz="4" w:space="0" w:color="auto"/>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rPr>
              <w:t>59</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692,686.32 </w:t>
            </w:r>
          </w:p>
        </w:tc>
      </w:tr>
      <w:tr w:rsidR="00226D7C">
        <w:trPr>
          <w:trHeight w:val="308"/>
          <w:jc w:val="center"/>
        </w:trPr>
        <w:tc>
          <w:tcPr>
            <w:tcW w:w="1062"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总计</w:t>
            </w:r>
          </w:p>
        </w:tc>
        <w:tc>
          <w:tcPr>
            <w:tcW w:w="211"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30</w:t>
            </w:r>
          </w:p>
        </w:tc>
        <w:tc>
          <w:tcPr>
            <w:tcW w:w="11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19,000,513.60 </w:t>
            </w:r>
          </w:p>
        </w:tc>
        <w:tc>
          <w:tcPr>
            <w:tcW w:w="1250"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总计</w:t>
            </w:r>
          </w:p>
        </w:tc>
        <w:tc>
          <w:tcPr>
            <w:tcW w:w="202" w:type="pct"/>
            <w:tcBorders>
              <w:top w:val="nil"/>
              <w:left w:val="nil"/>
              <w:bottom w:val="single" w:sz="4" w:space="0" w:color="000000"/>
              <w:right w:val="single" w:sz="4" w:space="0" w:color="auto"/>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60</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19,000,513.60</w:t>
            </w:r>
          </w:p>
        </w:tc>
      </w:tr>
    </w:tbl>
    <w:p w:rsidR="00226D7C" w:rsidRDefault="00226D7C">
      <w:pPr>
        <w:pStyle w:val="1"/>
        <w:autoSpaceDE w:val="0"/>
        <w:ind w:firstLineChars="0" w:firstLine="0"/>
        <w:rPr>
          <w:rFonts w:cs="宋体"/>
          <w:sz w:val="21"/>
          <w:szCs w:val="21"/>
        </w:rPr>
        <w:sectPr w:rsidR="00226D7C">
          <w:headerReference w:type="default" r:id="rId10"/>
          <w:footerReference w:type="default" r:id="rId11"/>
          <w:pgSz w:w="23811" w:h="16838" w:orient="landscape"/>
          <w:pgMar w:top="567" w:right="454" w:bottom="567" w:left="1037" w:header="0" w:footer="283" w:gutter="0"/>
          <w:pgNumType w:fmt="numberInDash"/>
          <w:cols w:space="720"/>
          <w:docGrid w:type="lines" w:linePitch="312"/>
        </w:sectPr>
      </w:pPr>
    </w:p>
    <w:p w:rsidR="00226D7C" w:rsidRDefault="00226D7C">
      <w:pPr>
        <w:pStyle w:val="1"/>
        <w:autoSpaceDE w:val="0"/>
        <w:ind w:firstLineChars="0" w:firstLine="0"/>
        <w:rPr>
          <w:rFonts w:cs="宋体"/>
          <w:sz w:val="21"/>
          <w:szCs w:val="21"/>
        </w:rPr>
      </w:pPr>
    </w:p>
    <w:tbl>
      <w:tblPr>
        <w:tblW w:w="22443" w:type="dxa"/>
        <w:tblInd w:w="93" w:type="dxa"/>
        <w:tblLayout w:type="fixed"/>
        <w:tblLook w:val="04A0" w:firstRow="1" w:lastRow="0" w:firstColumn="1" w:lastColumn="0" w:noHBand="0" w:noVBand="1"/>
      </w:tblPr>
      <w:tblGrid>
        <w:gridCol w:w="584"/>
        <w:gridCol w:w="583"/>
        <w:gridCol w:w="550"/>
        <w:gridCol w:w="3900"/>
        <w:gridCol w:w="2403"/>
        <w:gridCol w:w="2403"/>
        <w:gridCol w:w="2403"/>
        <w:gridCol w:w="2403"/>
        <w:gridCol w:w="2403"/>
        <w:gridCol w:w="2403"/>
        <w:gridCol w:w="2408"/>
      </w:tblGrid>
      <w:tr w:rsidR="00226D7C">
        <w:trPr>
          <w:trHeight w:val="390"/>
        </w:trPr>
        <w:tc>
          <w:tcPr>
            <w:tcW w:w="22443" w:type="dxa"/>
            <w:gridSpan w:val="11"/>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t>收入决算表</w:t>
            </w:r>
          </w:p>
        </w:tc>
      </w:tr>
      <w:tr w:rsidR="00226D7C">
        <w:trPr>
          <w:trHeight w:val="610"/>
        </w:trPr>
        <w:tc>
          <w:tcPr>
            <w:tcW w:w="20035" w:type="dxa"/>
            <w:gridSpan w:val="10"/>
            <w:tcBorders>
              <w:top w:val="nil"/>
              <w:left w:val="nil"/>
              <w:bottom w:val="nil"/>
              <w:right w:val="nil"/>
            </w:tcBorders>
            <w:shd w:val="clear" w:color="auto" w:fill="auto"/>
            <w:vAlign w:val="bottom"/>
          </w:tcPr>
          <w:p w:rsidR="00226D7C" w:rsidRDefault="003004FC">
            <w:pPr>
              <w:rPr>
                <w:rFonts w:ascii="Arial" w:hAnsi="Arial" w:cs="Arial" w:hint="default"/>
                <w:color w:val="000000"/>
                <w:sz w:val="20"/>
                <w:szCs w:val="20"/>
              </w:rPr>
            </w:pPr>
            <w:r>
              <w:rPr>
                <w:rFonts w:cs="宋体"/>
                <w:color w:val="000000"/>
                <w:sz w:val="20"/>
                <w:szCs w:val="20"/>
              </w:rPr>
              <w:t>单位</w:t>
            </w:r>
            <w:r>
              <w:rPr>
                <w:rFonts w:cs="宋体"/>
                <w:sz w:val="20"/>
                <w:szCs w:val="20"/>
              </w:rPr>
              <w:t>：</w:t>
            </w:r>
            <w:r>
              <w:rPr>
                <w:sz w:val="20"/>
              </w:rPr>
              <w:t>石柱土家族自治县砫蒲小学校</w:t>
            </w:r>
          </w:p>
        </w:tc>
        <w:tc>
          <w:tcPr>
            <w:tcW w:w="2408" w:type="dxa"/>
            <w:tcBorders>
              <w:top w:val="nil"/>
              <w:left w:val="nil"/>
              <w:right w:val="nil"/>
            </w:tcBorders>
            <w:shd w:val="clear" w:color="auto" w:fill="auto"/>
            <w:vAlign w:val="bottom"/>
          </w:tcPr>
          <w:p w:rsidR="00226D7C" w:rsidRDefault="003004FC">
            <w:pPr>
              <w:jc w:val="right"/>
              <w:textAlignment w:val="bottom"/>
              <w:rPr>
                <w:rFonts w:ascii="Arial" w:hAnsi="Arial" w:cs="Arial" w:hint="default"/>
                <w:color w:val="000000"/>
                <w:sz w:val="20"/>
                <w:szCs w:val="20"/>
              </w:rPr>
            </w:pPr>
            <w:r>
              <w:rPr>
                <w:rFonts w:cs="宋体"/>
                <w:color w:val="000000"/>
                <w:sz w:val="20"/>
                <w:szCs w:val="20"/>
                <w:lang w:bidi="ar"/>
              </w:rPr>
              <w:t>02</w:t>
            </w:r>
            <w:r>
              <w:rPr>
                <w:rFonts w:cs="宋体"/>
                <w:color w:val="000000"/>
                <w:sz w:val="20"/>
                <w:szCs w:val="20"/>
                <w:lang w:bidi="ar"/>
              </w:rPr>
              <w:t>表</w:t>
            </w:r>
          </w:p>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12"/>
        </w:trPr>
        <w:tc>
          <w:tcPr>
            <w:tcW w:w="17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科目代码</w:t>
            </w:r>
          </w:p>
        </w:tc>
        <w:tc>
          <w:tcPr>
            <w:tcW w:w="3900"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其他收入</w:t>
            </w:r>
          </w:p>
        </w:tc>
      </w:tr>
      <w:tr w:rsidR="00226D7C">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08"/>
        </w:trPr>
        <w:tc>
          <w:tcPr>
            <w:tcW w:w="584" w:type="dxa"/>
            <w:vMerge w:val="restart"/>
            <w:tcBorders>
              <w:top w:val="nil"/>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项</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栏次</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6</w:t>
            </w:r>
          </w:p>
        </w:tc>
        <w:tc>
          <w:tcPr>
            <w:tcW w:w="2408"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7</w:t>
            </w:r>
          </w:p>
        </w:tc>
      </w:tr>
      <w:tr w:rsidR="00226D7C">
        <w:trPr>
          <w:trHeight w:val="308"/>
        </w:trPr>
        <w:tc>
          <w:tcPr>
            <w:tcW w:w="584" w:type="dxa"/>
            <w:vMerge/>
            <w:tcBorders>
              <w:top w:val="nil"/>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583"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19,000,513.60 </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15,951,265.85 </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742,517.75 </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8"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2,306,730.00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205</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教育支出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15,999,564.61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12,950,316.86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742,517.75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2,306,730.00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20502</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普通教育</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15,852,164.61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12,802,916.86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742,517.75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2,306,730.00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2050201</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学前教育</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2,007,268.27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1,999,243.27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8,025.00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2050202</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小学教育</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10,833,673.59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10,803,673.59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30,000.00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2050299</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其他普通教育支出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3,011,222.75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704,492.75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2,306,730.00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20509</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教育费附加安排的支出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147,400.00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147,400.00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2050999</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其他教育费附加安排的支出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147,400.00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147,400.00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208</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20805</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2080505</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1,711,201.83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1,711,201.83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2080506</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320,893.12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320,893.12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210</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21011</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2101102</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351,059.04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351,059.04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2101199</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111,300.00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111,300.00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221</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22102</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2210201</w:t>
            </w:r>
          </w:p>
        </w:tc>
        <w:tc>
          <w:tcPr>
            <w:tcW w:w="39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506,495.00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506,495.00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226D7C" w:rsidRDefault="003004FC">
      <w:pPr>
        <w:rPr>
          <w:rFonts w:cs="宋体" w:hint="default"/>
          <w:sz w:val="21"/>
          <w:szCs w:val="21"/>
        </w:rPr>
      </w:pPr>
      <w:r>
        <w:rPr>
          <w:rFonts w:cs="宋体"/>
          <w:sz w:val="21"/>
          <w:szCs w:val="21"/>
        </w:rPr>
        <w:br w:type="page"/>
      </w:r>
    </w:p>
    <w:tbl>
      <w:tblPr>
        <w:tblW w:w="22443" w:type="dxa"/>
        <w:tblInd w:w="93" w:type="dxa"/>
        <w:tblLayout w:type="fixed"/>
        <w:tblLook w:val="04A0" w:firstRow="1" w:lastRow="0" w:firstColumn="1" w:lastColumn="0" w:noHBand="0" w:noVBand="1"/>
      </w:tblPr>
      <w:tblGrid>
        <w:gridCol w:w="551"/>
        <w:gridCol w:w="550"/>
        <w:gridCol w:w="483"/>
        <w:gridCol w:w="4433"/>
        <w:gridCol w:w="2737"/>
        <w:gridCol w:w="2737"/>
        <w:gridCol w:w="2737"/>
        <w:gridCol w:w="2737"/>
        <w:gridCol w:w="2737"/>
        <w:gridCol w:w="2741"/>
      </w:tblGrid>
      <w:tr w:rsidR="00226D7C">
        <w:trPr>
          <w:trHeight w:val="390"/>
        </w:trPr>
        <w:tc>
          <w:tcPr>
            <w:tcW w:w="22443" w:type="dxa"/>
            <w:gridSpan w:val="10"/>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lastRenderedPageBreak/>
              <w:t>支出决算表</w:t>
            </w:r>
          </w:p>
        </w:tc>
      </w:tr>
      <w:tr w:rsidR="00226D7C">
        <w:trPr>
          <w:trHeight w:val="270"/>
        </w:trPr>
        <w:tc>
          <w:tcPr>
            <w:tcW w:w="19702" w:type="dxa"/>
            <w:gridSpan w:val="9"/>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color w:val="000000"/>
                <w:sz w:val="20"/>
                <w:szCs w:val="20"/>
              </w:rPr>
              <w:t>单位：</w:t>
            </w:r>
            <w:r>
              <w:rPr>
                <w:color w:val="000000"/>
                <w:sz w:val="20"/>
              </w:rPr>
              <w:t>石柱土家族自治县砫蒲小学校</w:t>
            </w:r>
            <w:r>
              <w:rPr>
                <w:color w:val="000000"/>
                <w:sz w:val="20"/>
              </w:rPr>
              <w:t xml:space="preserve"> </w:t>
            </w:r>
          </w:p>
        </w:tc>
        <w:tc>
          <w:tcPr>
            <w:tcW w:w="2741"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03</w:t>
            </w:r>
            <w:r>
              <w:rPr>
                <w:rFonts w:cs="宋体"/>
                <w:color w:val="000000"/>
                <w:sz w:val="20"/>
                <w:szCs w:val="20"/>
                <w:lang w:bidi="ar"/>
              </w:rPr>
              <w:t>表</w:t>
            </w:r>
          </w:p>
        </w:tc>
      </w:tr>
      <w:tr w:rsidR="00226D7C">
        <w:trPr>
          <w:trHeight w:val="270"/>
        </w:trPr>
        <w:tc>
          <w:tcPr>
            <w:tcW w:w="19702" w:type="dxa"/>
            <w:gridSpan w:val="9"/>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2741"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12"/>
        </w:trPr>
        <w:tc>
          <w:tcPr>
            <w:tcW w:w="15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科目代码</w:t>
            </w:r>
          </w:p>
        </w:tc>
        <w:tc>
          <w:tcPr>
            <w:tcW w:w="4433"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对附属单位补助支出</w:t>
            </w:r>
          </w:p>
        </w:tc>
      </w:tr>
      <w:tr w:rsidR="00226D7C">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270"/>
        </w:trPr>
        <w:tc>
          <w:tcPr>
            <w:tcW w:w="551" w:type="dxa"/>
            <w:vMerge w:val="restart"/>
            <w:tcBorders>
              <w:top w:val="nil"/>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类</w:t>
            </w:r>
          </w:p>
        </w:tc>
        <w:tc>
          <w:tcPr>
            <w:tcW w:w="550"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款</w:t>
            </w:r>
          </w:p>
        </w:tc>
        <w:tc>
          <w:tcPr>
            <w:tcW w:w="483"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项</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栏次</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2741"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6</w:t>
            </w:r>
          </w:p>
        </w:tc>
      </w:tr>
      <w:tr w:rsidR="00226D7C">
        <w:trPr>
          <w:trHeight w:val="270"/>
        </w:trPr>
        <w:tc>
          <w:tcPr>
            <w:tcW w:w="551" w:type="dxa"/>
            <w:vMerge/>
            <w:tcBorders>
              <w:top w:val="nil"/>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483"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18,307,827.28 </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13,146,319.19 </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5,161,508.09 </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741"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205</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教育支出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15,306,878.29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10,145,370.20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5,161,508.09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20502</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普通教育</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15,159,478.29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10,145,370.20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5,014,108.09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2050201</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学前教育</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2,007,268.27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123,525.00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1,883,743.27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2050202</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小学教育</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10,833,673.59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9,317,352.45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1,516,321.14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2050299</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其他普通教育支出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2,318,536.43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704,492.75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1,614,043.68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20509</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教育费附加安排的支出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147,400.00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147,400.00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2050999</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其他教育费附加安排的支出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147,400.00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147,400.00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208</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20805</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2,032,094.95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2080505</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1,711,201.83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1,711,201.83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2080506</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320,893.12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320,893.12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210</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21011</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462,359.04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2101102</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351,059.04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351,059.04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2101199</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111,300.00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111,300.00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221</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b/>
                <w:color w:val="000000"/>
                <w:sz w:val="22"/>
                <w:szCs w:val="22"/>
              </w:rPr>
              <w:t>22102</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506,495.00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b/>
                <w:color w:val="000000"/>
                <w:sz w:val="22"/>
                <w:szCs w:val="22"/>
              </w:rPr>
              <w:t xml:space="preserve">0.00 </w:t>
            </w:r>
          </w:p>
        </w:tc>
      </w:tr>
      <w:tr w:rsidR="00226D7C">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textAlignment w:val="center"/>
              <w:rPr>
                <w:rFonts w:cs="宋体" w:hint="default"/>
                <w:color w:val="000000"/>
                <w:sz w:val="22"/>
                <w:szCs w:val="22"/>
              </w:rPr>
            </w:pPr>
            <w:r>
              <w:rPr>
                <w:rFonts w:cs="宋体"/>
                <w:color w:val="000000"/>
                <w:sz w:val="22"/>
                <w:szCs w:val="22"/>
              </w:rPr>
              <w:t>2210201</w:t>
            </w:r>
          </w:p>
        </w:tc>
        <w:tc>
          <w:tcPr>
            <w:tcW w:w="443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color w:val="000000"/>
                <w:sz w:val="22"/>
                <w:szCs w:val="22"/>
              </w:rPr>
            </w:pPr>
            <w:r>
              <w:rPr>
                <w:rFonts w:cs="宋体"/>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506,495.00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506,495.00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226D7C" w:rsidRDefault="003004FC">
      <w:pPr>
        <w:rPr>
          <w:rFonts w:cs="宋体" w:hint="default"/>
          <w:sz w:val="21"/>
          <w:szCs w:val="21"/>
        </w:rPr>
      </w:pPr>
      <w:r>
        <w:rPr>
          <w:rFonts w:cs="宋体"/>
          <w:sz w:val="21"/>
          <w:szCs w:val="21"/>
        </w:rPr>
        <w:br w:type="page"/>
      </w:r>
    </w:p>
    <w:tbl>
      <w:tblPr>
        <w:tblW w:w="22398" w:type="dxa"/>
        <w:jc w:val="center"/>
        <w:tblLayout w:type="fixed"/>
        <w:tblLook w:val="04A0" w:firstRow="1" w:lastRow="0" w:firstColumn="1" w:lastColumn="0" w:noHBand="0" w:noVBand="1"/>
      </w:tblPr>
      <w:tblGrid>
        <w:gridCol w:w="3225"/>
        <w:gridCol w:w="683"/>
        <w:gridCol w:w="2700"/>
        <w:gridCol w:w="3583"/>
        <w:gridCol w:w="717"/>
        <w:gridCol w:w="2872"/>
        <w:gridCol w:w="2872"/>
        <w:gridCol w:w="2872"/>
        <w:gridCol w:w="2874"/>
      </w:tblGrid>
      <w:tr w:rsidR="00226D7C">
        <w:trPr>
          <w:trHeight w:val="390"/>
          <w:jc w:val="center"/>
        </w:trPr>
        <w:tc>
          <w:tcPr>
            <w:tcW w:w="22398" w:type="dxa"/>
            <w:gridSpan w:val="9"/>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lastRenderedPageBreak/>
              <w:t>财政拨款收入支出决算表</w:t>
            </w:r>
          </w:p>
        </w:tc>
      </w:tr>
      <w:tr w:rsidR="00226D7C">
        <w:trPr>
          <w:trHeight w:val="255"/>
          <w:jc w:val="center"/>
        </w:trPr>
        <w:tc>
          <w:tcPr>
            <w:tcW w:w="19524" w:type="dxa"/>
            <w:gridSpan w:val="8"/>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color w:val="000000"/>
                <w:sz w:val="20"/>
                <w:szCs w:val="20"/>
              </w:rPr>
              <w:t>单位：</w:t>
            </w:r>
            <w:r>
              <w:rPr>
                <w:color w:val="000000"/>
                <w:sz w:val="20"/>
              </w:rPr>
              <w:t>石柱土家族自治县砫蒲小学校</w:t>
            </w:r>
          </w:p>
        </w:tc>
        <w:tc>
          <w:tcPr>
            <w:tcW w:w="2874"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04</w:t>
            </w:r>
            <w:r>
              <w:rPr>
                <w:rFonts w:cs="宋体"/>
                <w:color w:val="000000"/>
                <w:sz w:val="20"/>
                <w:szCs w:val="20"/>
                <w:lang w:bidi="ar"/>
              </w:rPr>
              <w:t>表</w:t>
            </w:r>
          </w:p>
        </w:tc>
      </w:tr>
      <w:tr w:rsidR="00226D7C">
        <w:trPr>
          <w:trHeight w:val="255"/>
          <w:jc w:val="center"/>
        </w:trPr>
        <w:tc>
          <w:tcPr>
            <w:tcW w:w="19524" w:type="dxa"/>
            <w:gridSpan w:val="8"/>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2874"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收</w:t>
            </w:r>
            <w:r>
              <w:rPr>
                <w:rFonts w:cs="宋体"/>
                <w:b/>
                <w:bCs/>
                <w:color w:val="000000"/>
                <w:sz w:val="22"/>
                <w:szCs w:val="22"/>
                <w:lang w:bidi="ar"/>
              </w:rPr>
              <w:t xml:space="preserve">     </w:t>
            </w:r>
            <w:r>
              <w:rPr>
                <w:rFonts w:cs="宋体"/>
                <w:b/>
                <w:bCs/>
                <w:color w:val="000000"/>
                <w:sz w:val="22"/>
                <w:szCs w:val="22"/>
                <w:lang w:bidi="ar"/>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支</w:t>
            </w:r>
            <w:r>
              <w:rPr>
                <w:rFonts w:cs="宋体"/>
                <w:b/>
                <w:bCs/>
                <w:color w:val="000000"/>
                <w:sz w:val="22"/>
                <w:szCs w:val="22"/>
                <w:lang w:bidi="ar"/>
              </w:rPr>
              <w:t xml:space="preserve">     </w:t>
            </w:r>
            <w:r>
              <w:rPr>
                <w:rFonts w:cs="宋体"/>
                <w:b/>
                <w:bCs/>
                <w:color w:val="000000"/>
                <w:sz w:val="22"/>
                <w:szCs w:val="22"/>
                <w:lang w:bidi="ar"/>
              </w:rPr>
              <w:t>出</w:t>
            </w:r>
          </w:p>
        </w:tc>
      </w:tr>
      <w:tr w:rsidR="00226D7C">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国有资本经营预算财政拨款</w:t>
            </w:r>
          </w:p>
        </w:tc>
      </w:tr>
      <w:tr w:rsidR="00226D7C">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color w:val="000000"/>
                <w:sz w:val="22"/>
                <w:szCs w:val="22"/>
              </w:rPr>
            </w:pPr>
            <w:r>
              <w:rPr>
                <w:rFonts w:cs="宋体"/>
                <w:b/>
                <w:bCs/>
                <w:color w:val="000000"/>
                <w:sz w:val="22"/>
                <w:szCs w:val="22"/>
                <w:lang w:bidi="ar"/>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center"/>
              <w:rPr>
                <w:rFonts w:cs="宋体"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center"/>
              <w:rPr>
                <w:rFonts w:cs="宋体"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12,950,316.86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12,950,316.86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2,032,094.95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2,032,094.95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462,359.04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462,359.04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506,495.00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506,495.00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center"/>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60" w:lineRule="exact"/>
              <w:rPr>
                <w:rFonts w:ascii="Times New Roman" w:eastAsiaTheme="minorEastAsia" w:hAnsi="Times New Roman" w:hint="default"/>
                <w:color w:val="000000"/>
                <w:sz w:val="22"/>
                <w:szCs w:val="22"/>
              </w:rPr>
            </w:pP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rPr>
                <w:rFonts w:cs="宋体"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60" w:lineRule="exact"/>
              <w:jc w:val="right"/>
              <w:rPr>
                <w:rFonts w:ascii="Times New Roman" w:eastAsiaTheme="minorEastAsia" w:hAnsi="Times New Roman" w:hint="default"/>
                <w:color w:val="000000"/>
                <w:sz w:val="22"/>
                <w:szCs w:val="22"/>
              </w:rPr>
            </w:pPr>
          </w:p>
        </w:tc>
      </w:tr>
      <w:tr w:rsidR="00226D7C">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center"/>
              <w:textAlignment w:val="center"/>
              <w:rPr>
                <w:rFonts w:cs="宋体" w:hint="default"/>
                <w:b/>
                <w:bCs/>
                <w:color w:val="000000"/>
                <w:sz w:val="22"/>
                <w:szCs w:val="22"/>
              </w:rPr>
            </w:pPr>
            <w:r>
              <w:rPr>
                <w:rFonts w:cs="宋体"/>
                <w:b/>
                <w:bCs/>
                <w:color w:val="000000"/>
                <w:sz w:val="22"/>
                <w:szCs w:val="22"/>
                <w:lang w:bidi="ar"/>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15,951,265.85 </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36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r>
    </w:tbl>
    <w:p w:rsidR="00226D7C" w:rsidRDefault="003004FC">
      <w:pPr>
        <w:rPr>
          <w:rFonts w:cs="宋体" w:hint="default"/>
          <w:sz w:val="21"/>
          <w:szCs w:val="21"/>
        </w:rPr>
      </w:pPr>
      <w:r>
        <w:rPr>
          <w:rFonts w:cs="宋体"/>
          <w:sz w:val="21"/>
          <w:szCs w:val="21"/>
        </w:rPr>
        <w:br w:type="page"/>
      </w:r>
    </w:p>
    <w:tbl>
      <w:tblPr>
        <w:tblW w:w="23039" w:type="dxa"/>
        <w:tblInd w:w="-223" w:type="dxa"/>
        <w:tblLayout w:type="fixed"/>
        <w:tblLook w:val="04A0" w:firstRow="1" w:lastRow="0" w:firstColumn="1" w:lastColumn="0" w:noHBand="0" w:noVBand="1"/>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226D7C">
        <w:trPr>
          <w:trHeight w:val="523"/>
        </w:trPr>
        <w:tc>
          <w:tcPr>
            <w:tcW w:w="23039" w:type="dxa"/>
            <w:gridSpan w:val="17"/>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lastRenderedPageBreak/>
              <w:t>一般公共预算财政拨款收入支出决算表</w:t>
            </w:r>
          </w:p>
        </w:tc>
      </w:tr>
      <w:tr w:rsidR="00226D7C">
        <w:trPr>
          <w:trHeight w:val="262"/>
        </w:trPr>
        <w:tc>
          <w:tcPr>
            <w:tcW w:w="21883" w:type="dxa"/>
            <w:gridSpan w:val="16"/>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sz w:val="20"/>
                <w:szCs w:val="20"/>
              </w:rPr>
              <w:t>单位</w:t>
            </w:r>
            <w:r>
              <w:rPr>
                <w:rFonts w:cs="宋体"/>
                <w:color w:val="000000"/>
                <w:sz w:val="20"/>
                <w:szCs w:val="20"/>
              </w:rPr>
              <w:t>：</w:t>
            </w:r>
            <w:r>
              <w:rPr>
                <w:color w:val="000000"/>
                <w:sz w:val="20"/>
              </w:rPr>
              <w:t>石柱土家族自治县砫蒲小学校</w:t>
            </w:r>
          </w:p>
        </w:tc>
        <w:tc>
          <w:tcPr>
            <w:tcW w:w="1156"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05</w:t>
            </w:r>
            <w:r>
              <w:rPr>
                <w:rFonts w:cs="宋体"/>
                <w:color w:val="000000"/>
                <w:sz w:val="20"/>
                <w:szCs w:val="20"/>
                <w:lang w:bidi="ar"/>
              </w:rPr>
              <w:t>表</w:t>
            </w:r>
          </w:p>
        </w:tc>
      </w:tr>
      <w:tr w:rsidR="00226D7C">
        <w:trPr>
          <w:trHeight w:val="262"/>
        </w:trPr>
        <w:tc>
          <w:tcPr>
            <w:tcW w:w="21883" w:type="dxa"/>
            <w:gridSpan w:val="16"/>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年末结转和结余</w:t>
            </w:r>
          </w:p>
        </w:tc>
      </w:tr>
      <w:tr w:rsidR="00226D7C">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项目支出结转和结余</w:t>
            </w:r>
          </w:p>
        </w:tc>
      </w:tr>
      <w:tr w:rsidR="00226D7C">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项目支出结余</w:t>
            </w:r>
          </w:p>
        </w:tc>
      </w:tr>
      <w:tr w:rsidR="00226D7C">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r>
      <w:tr w:rsidR="00226D7C">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项</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栏次</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6</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7</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8</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9</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10</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11</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12</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13</w:t>
            </w:r>
          </w:p>
        </w:tc>
      </w:tr>
      <w:tr w:rsidR="00226D7C">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226D7C" w:rsidRDefault="00226D7C">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226D7C" w:rsidRDefault="00226D7C">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0"/>
                <w:szCs w:val="20"/>
              </w:rPr>
            </w:pPr>
            <w:r>
              <w:rPr>
                <w:rFonts w:cs="宋体"/>
                <w:b/>
                <w:bCs/>
                <w:color w:val="000000"/>
                <w:sz w:val="22"/>
                <w:szCs w:val="22"/>
                <w:lang w:bidi="ar"/>
              </w:rPr>
              <w:t>合计</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15,951,265.85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12,403,801.44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3,547,464.41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15,951,265.85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12,403,801.44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3,547,464.41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205</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教育支出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12,950,316.86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9,402,852.45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3,547,464.41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12,950,316.86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9,402,852.45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3,547,464.41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20502</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普通教育</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12,802,916.86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9,402,852.45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3,400,064.41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12,802,916.86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9,402,852.45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3,400,064.41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2050201</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学前教育</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1,999,243.27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115,500.00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1,883,743.27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1,999,243.27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115,500.00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1,883,743.27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2050202</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小学教育</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10,803,673.59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9,287,352.45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1,516,321.14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10,803,673.59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9,287,352.45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1,516,321.14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20509</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教育费附加安排的支出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147,400.00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147,400.00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147,400.00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147,400.00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2050999</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其他教育费附加安排的支出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147,400.00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147,400.00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147,400.00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147,400.00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2,032,094.95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1,711,201.83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1,711,201.83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1,711,201.83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1,711,201.83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320,893.12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320,893.12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320,893.12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320,893.12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462,359.04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351,059.04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351,059.04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351,059.04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351,059.04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111,300.00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111,300.00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111,300.00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111,300.00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506,495.00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textAlignment w:val="center"/>
              <w:rPr>
                <w:rFonts w:cs="宋体" w:hint="default"/>
                <w:color w:val="000000"/>
                <w:sz w:val="20"/>
                <w:szCs w:val="20"/>
              </w:rPr>
            </w:pPr>
            <w:r>
              <w:rPr>
                <w:rFonts w:cs="宋体"/>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506,495.00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506,495.00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506,495.00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506,495.00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226D7C" w:rsidRDefault="003004FC">
      <w:pPr>
        <w:rPr>
          <w:rFonts w:cs="宋体" w:hint="default"/>
          <w:sz w:val="21"/>
          <w:szCs w:val="21"/>
        </w:rPr>
      </w:pPr>
      <w:r>
        <w:rPr>
          <w:rFonts w:cs="宋体"/>
          <w:sz w:val="21"/>
          <w:szCs w:val="21"/>
        </w:rPr>
        <w:br w:type="page"/>
      </w:r>
    </w:p>
    <w:tbl>
      <w:tblPr>
        <w:tblW w:w="22366" w:type="dxa"/>
        <w:tblInd w:w="93" w:type="dxa"/>
        <w:tblLayout w:type="fixed"/>
        <w:tblLook w:val="04A0" w:firstRow="1" w:lastRow="0" w:firstColumn="1" w:lastColumn="0" w:noHBand="0" w:noVBand="1"/>
      </w:tblPr>
      <w:tblGrid>
        <w:gridCol w:w="1351"/>
        <w:gridCol w:w="3616"/>
        <w:gridCol w:w="2650"/>
        <w:gridCol w:w="1234"/>
        <w:gridCol w:w="2866"/>
        <w:gridCol w:w="2367"/>
        <w:gridCol w:w="1133"/>
        <w:gridCol w:w="4467"/>
        <w:gridCol w:w="2682"/>
      </w:tblGrid>
      <w:tr w:rsidR="00226D7C">
        <w:trPr>
          <w:trHeight w:val="390"/>
        </w:trPr>
        <w:tc>
          <w:tcPr>
            <w:tcW w:w="22366" w:type="dxa"/>
            <w:gridSpan w:val="9"/>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lastRenderedPageBreak/>
              <w:t>一般公共预算财政拨款基本支出决算明细表</w:t>
            </w:r>
          </w:p>
        </w:tc>
      </w:tr>
      <w:tr w:rsidR="00226D7C">
        <w:trPr>
          <w:trHeight w:val="255"/>
        </w:trPr>
        <w:tc>
          <w:tcPr>
            <w:tcW w:w="19684" w:type="dxa"/>
            <w:gridSpan w:val="8"/>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color w:val="000000"/>
                <w:sz w:val="20"/>
                <w:szCs w:val="20"/>
              </w:rPr>
              <w:t>单位：</w:t>
            </w:r>
            <w:r>
              <w:rPr>
                <w:color w:val="000000"/>
                <w:sz w:val="20"/>
              </w:rPr>
              <w:t>石柱土家族自治县砫蒲小学校</w:t>
            </w:r>
          </w:p>
        </w:tc>
        <w:tc>
          <w:tcPr>
            <w:tcW w:w="2682"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06</w:t>
            </w:r>
            <w:r>
              <w:rPr>
                <w:rFonts w:cs="宋体"/>
                <w:color w:val="000000"/>
                <w:sz w:val="20"/>
                <w:szCs w:val="20"/>
                <w:lang w:bidi="ar"/>
              </w:rPr>
              <w:t>表</w:t>
            </w:r>
          </w:p>
        </w:tc>
      </w:tr>
      <w:tr w:rsidR="00226D7C">
        <w:trPr>
          <w:trHeight w:val="255"/>
        </w:trPr>
        <w:tc>
          <w:tcPr>
            <w:tcW w:w="19684" w:type="dxa"/>
            <w:gridSpan w:val="8"/>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2682"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公用经费</w:t>
            </w:r>
          </w:p>
        </w:tc>
      </w:tr>
      <w:tr w:rsidR="00226D7C">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决算数</w:t>
            </w:r>
          </w:p>
        </w:tc>
      </w:tr>
      <w:tr w:rsidR="00226D7C">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rPr>
            </w:pPr>
            <w:r>
              <w:rPr>
                <w:rFonts w:cs="宋体"/>
                <w:b/>
                <w:bCs/>
                <w:color w:val="000000"/>
                <w:sz w:val="22"/>
                <w:szCs w:val="22"/>
                <w:lang w:bidi="ar"/>
              </w:rPr>
              <w:t>301</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rPr>
            </w:pPr>
            <w:r>
              <w:rPr>
                <w:rFonts w:cs="宋体"/>
                <w:b/>
                <w:bCs/>
                <w:color w:val="000000"/>
                <w:sz w:val="22"/>
                <w:szCs w:val="22"/>
                <w:lang w:bidi="ar"/>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11,223,076.52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rPr>
            </w:pPr>
            <w:r>
              <w:rPr>
                <w:rFonts w:cs="宋体"/>
                <w:b/>
                <w:bCs/>
                <w:color w:val="000000"/>
                <w:sz w:val="22"/>
                <w:szCs w:val="22"/>
                <w:lang w:bidi="ar"/>
              </w:rPr>
              <w:t>302</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1,175,574.92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310</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5,150.00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30101</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基本工资</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3,094,471.00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30201</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办公费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728,011.53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31001</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30102</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津贴补贴</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408,942.00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30202</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印刷费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1,342.90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31002</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5,150.00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30103</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奖金</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30203</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咨询费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17,500.00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31003</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30106</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伙食补助费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30204</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手续费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31005</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30107</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绩效工资</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4,694,680.00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30205</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水费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49,455.10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31006</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大型修缮</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30108</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1,711,201.83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30206</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电费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73,834.33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31007</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30109</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320,893.12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30207</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邮电费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31008</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物资储备</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30110</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351,059.04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30208</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取暖费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31009</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土地补偿</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30111</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30209</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物业管理费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31010</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安置补助</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30112</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24,034.53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30211</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差旅费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53,172.00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31011</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30113</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住房公积金</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506,495.00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30212</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31012</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拆迁补偿</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30114</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医疗费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111,300.00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30213</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维修（护）费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29,617.00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31013</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30199</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30214</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租赁费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31019</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rPr>
            </w:pPr>
            <w:r>
              <w:rPr>
                <w:rFonts w:cs="宋体"/>
                <w:b/>
                <w:bCs/>
                <w:color w:val="000000"/>
                <w:sz w:val="22"/>
                <w:szCs w:val="22"/>
                <w:lang w:bidi="ar"/>
              </w:rPr>
              <w:t>303</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30215</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会议费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31021</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30301</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离休费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30216</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培训费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44,778.50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31022</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30302</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退休费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30217</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公务接待费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31099</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30303</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退职（役）费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30218</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专用材料费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312</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30304</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抚恤金</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30224</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被装购置费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31201</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资本金注入</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30305</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生活补助</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30225</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专用燃料费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31203</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30306</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救济费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30226</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劳务费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93,447.64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31204</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费用补贴</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30307</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医疗费补助</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30227</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委托业务费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31205</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利息补贴</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30308</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助学金</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30228</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工会经费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84,415.92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31206</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30309</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奖励金</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30229</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福利费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31299</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30310</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30231</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399</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30311</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30239</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39907</w:t>
            </w:r>
          </w:p>
        </w:tc>
        <w:tc>
          <w:tcPr>
            <w:tcW w:w="4467"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国家赔偿费用支出</w:t>
            </w:r>
          </w:p>
        </w:tc>
        <w:tc>
          <w:tcPr>
            <w:tcW w:w="2682" w:type="dxa"/>
            <w:tcBorders>
              <w:top w:val="nil"/>
              <w:left w:val="nil"/>
              <w:bottom w:val="nil"/>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30399</w:t>
            </w:r>
          </w:p>
        </w:tc>
        <w:tc>
          <w:tcPr>
            <w:tcW w:w="361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其他对个人和家庭的补助</w:t>
            </w:r>
          </w:p>
        </w:tc>
        <w:tc>
          <w:tcPr>
            <w:tcW w:w="2650" w:type="dxa"/>
            <w:tcBorders>
              <w:top w:val="nil"/>
              <w:left w:val="nil"/>
              <w:bottom w:val="nil"/>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 </w:t>
            </w: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30240</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39908</w:t>
            </w:r>
          </w:p>
        </w:tc>
        <w:tc>
          <w:tcPr>
            <w:tcW w:w="4467" w:type="dxa"/>
            <w:tcBorders>
              <w:top w:val="nil"/>
              <w:left w:val="nil"/>
              <w:bottom w:val="single" w:sz="4" w:space="0" w:color="000000"/>
              <w:right w:val="nil"/>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30299</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rPr>
            </w:pPr>
            <w:r>
              <w:rPr>
                <w:rFonts w:cs="宋体"/>
                <w:color w:val="000000"/>
                <w:sz w:val="22"/>
                <w:szCs w:val="22"/>
                <w:lang w:bidi="ar"/>
              </w:rPr>
              <w:t xml:space="preserve">  </w:t>
            </w:r>
            <w:r>
              <w:rPr>
                <w:rFonts w:cs="宋体"/>
                <w:color w:val="000000"/>
                <w:sz w:val="22"/>
                <w:szCs w:val="22"/>
                <w:lang w:bidi="ar"/>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39909</w:t>
            </w:r>
          </w:p>
        </w:tc>
        <w:tc>
          <w:tcPr>
            <w:tcW w:w="4467" w:type="dxa"/>
            <w:tcBorders>
              <w:top w:val="nil"/>
              <w:left w:val="nil"/>
              <w:bottom w:val="single" w:sz="4" w:space="0" w:color="000000"/>
              <w:right w:val="nil"/>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307</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39910</w:t>
            </w:r>
          </w:p>
        </w:tc>
        <w:tc>
          <w:tcPr>
            <w:tcW w:w="4467" w:type="dxa"/>
            <w:tcBorders>
              <w:top w:val="nil"/>
              <w:left w:val="nil"/>
              <w:bottom w:val="single" w:sz="4" w:space="0" w:color="000000"/>
              <w:right w:val="nil"/>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30701</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39999</w:t>
            </w:r>
          </w:p>
        </w:tc>
        <w:tc>
          <w:tcPr>
            <w:tcW w:w="4467" w:type="dxa"/>
            <w:tcBorders>
              <w:top w:val="nil"/>
              <w:left w:val="nil"/>
              <w:bottom w:val="single" w:sz="4" w:space="0" w:color="000000"/>
              <w:right w:val="nil"/>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30702</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jc w:val="right"/>
              <w:rPr>
                <w:rFonts w:ascii="Times New Roman" w:hAnsi="Times New Roman" w:hint="default"/>
                <w:color w:val="000000"/>
                <w:sz w:val="22"/>
                <w:szCs w:val="22"/>
              </w:rPr>
            </w:pP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30703</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jc w:val="right"/>
              <w:rPr>
                <w:rFonts w:ascii="Times New Roman" w:hAnsi="Times New Roman" w:hint="default"/>
                <w:color w:val="000000"/>
                <w:sz w:val="22"/>
                <w:szCs w:val="22"/>
              </w:rPr>
            </w:pPr>
          </w:p>
        </w:tc>
      </w:tr>
      <w:tr w:rsidR="00226D7C">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30704</w:t>
            </w:r>
          </w:p>
        </w:tc>
        <w:tc>
          <w:tcPr>
            <w:tcW w:w="2866" w:type="dxa"/>
            <w:tcBorders>
              <w:top w:val="nil"/>
              <w:left w:val="nil"/>
              <w:bottom w:val="single" w:sz="4" w:space="0" w:color="000000"/>
              <w:right w:val="single" w:sz="4" w:space="0" w:color="000000"/>
            </w:tcBorders>
            <w:shd w:val="clear" w:color="auto" w:fill="auto"/>
            <w:vAlign w:val="center"/>
          </w:tcPr>
          <w:p w:rsidR="00226D7C" w:rsidRDefault="003004FC">
            <w:pPr>
              <w:spacing w:line="340" w:lineRule="exact"/>
              <w:textAlignment w:val="center"/>
              <w:rPr>
                <w:rFonts w:cs="宋体" w:hint="default"/>
                <w:color w:val="000000"/>
                <w:sz w:val="22"/>
                <w:szCs w:val="22"/>
                <w:lang w:bidi="ar"/>
              </w:rPr>
            </w:pPr>
            <w:r>
              <w:rPr>
                <w:rFonts w:cs="宋体"/>
                <w:color w:val="000000"/>
                <w:sz w:val="22"/>
                <w:szCs w:val="22"/>
                <w:lang w:bidi="ar"/>
              </w:rPr>
              <w:t xml:space="preserve">  </w:t>
            </w:r>
            <w:r>
              <w:rPr>
                <w:rFonts w:cs="宋体"/>
                <w:color w:val="000000"/>
                <w:sz w:val="22"/>
                <w:szCs w:val="22"/>
                <w:lang w:bidi="ar"/>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lang w:bidi="ar"/>
              </w:rPr>
            </w:pPr>
            <w:r>
              <w:rPr>
                <w:rFonts w:ascii="Times New Roman" w:hAnsi="Times New Roman" w:hint="default"/>
                <w:color w:val="000000"/>
                <w:sz w:val="22"/>
                <w:szCs w:val="22"/>
              </w:rPr>
              <w:t xml:space="preserve"> </w:t>
            </w:r>
          </w:p>
        </w:tc>
        <w:tc>
          <w:tcPr>
            <w:tcW w:w="1133" w:type="dxa"/>
            <w:tcBorders>
              <w:top w:val="nil"/>
              <w:left w:val="nil"/>
              <w:bottom w:val="single" w:sz="4" w:space="0" w:color="000000"/>
              <w:right w:val="single" w:sz="4" w:space="0" w:color="000000"/>
            </w:tcBorders>
            <w:shd w:val="clear" w:color="auto" w:fill="auto"/>
            <w:vAlign w:val="center"/>
          </w:tcPr>
          <w:p w:rsidR="00226D7C" w:rsidRDefault="00226D7C">
            <w:pPr>
              <w:spacing w:line="340" w:lineRule="exact"/>
              <w:rPr>
                <w:rFonts w:cs="宋体"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226D7C" w:rsidRDefault="00226D7C">
            <w:pPr>
              <w:spacing w:line="340" w:lineRule="exact"/>
              <w:rPr>
                <w:rFonts w:cs="宋体"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340" w:lineRule="exact"/>
              <w:jc w:val="right"/>
              <w:rPr>
                <w:rFonts w:ascii="Times New Roman" w:hAnsi="Times New Roman" w:hint="default"/>
                <w:color w:val="000000"/>
                <w:sz w:val="22"/>
                <w:szCs w:val="22"/>
              </w:rPr>
            </w:pPr>
          </w:p>
        </w:tc>
      </w:tr>
      <w:tr w:rsidR="00226D7C">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340" w:lineRule="exact"/>
              <w:jc w:val="center"/>
              <w:textAlignment w:val="center"/>
              <w:rPr>
                <w:rFonts w:cs="宋体" w:hint="default"/>
                <w:color w:val="000000"/>
                <w:sz w:val="22"/>
                <w:szCs w:val="22"/>
              </w:rPr>
            </w:pPr>
            <w:r>
              <w:rPr>
                <w:rFonts w:cs="宋体"/>
                <w:b/>
                <w:bCs/>
                <w:color w:val="000000"/>
                <w:sz w:val="22"/>
                <w:szCs w:val="22"/>
                <w:lang w:bidi="ar"/>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wordWrap w:val="0"/>
              <w:spacing w:line="340" w:lineRule="exact"/>
              <w:jc w:val="right"/>
              <w:textAlignment w:val="bottom"/>
              <w:rPr>
                <w:rFonts w:ascii="Times New Roman" w:eastAsiaTheme="minorEastAsia" w:hAnsi="Times New Roman" w:hint="default"/>
                <w:color w:val="000000"/>
                <w:sz w:val="22"/>
                <w:szCs w:val="22"/>
              </w:rPr>
            </w:pPr>
            <w:r>
              <w:rPr>
                <w:rFonts w:ascii="Times New Roman" w:eastAsiaTheme="minorEastAsia" w:hAnsi="Times New Roman" w:hint="default"/>
                <w:color w:val="000000"/>
                <w:sz w:val="22"/>
                <w:szCs w:val="22"/>
              </w:rPr>
              <w:t xml:space="preserve">11,223,076.52 </w:t>
            </w:r>
          </w:p>
        </w:tc>
        <w:tc>
          <w:tcPr>
            <w:tcW w:w="12067" w:type="dxa"/>
            <w:gridSpan w:val="5"/>
            <w:tcBorders>
              <w:top w:val="nil"/>
              <w:left w:val="nil"/>
              <w:bottom w:val="single" w:sz="4" w:space="0" w:color="000000"/>
              <w:right w:val="single" w:sz="4" w:space="0" w:color="000000"/>
            </w:tcBorders>
            <w:shd w:val="clear" w:color="auto" w:fill="auto"/>
            <w:vAlign w:val="center"/>
          </w:tcPr>
          <w:p w:rsidR="00226D7C" w:rsidRDefault="003004FC">
            <w:pPr>
              <w:spacing w:line="340" w:lineRule="exact"/>
              <w:jc w:val="center"/>
              <w:textAlignment w:val="center"/>
              <w:rPr>
                <w:rFonts w:cs="宋体" w:hint="default"/>
                <w:color w:val="000000"/>
                <w:sz w:val="22"/>
                <w:szCs w:val="22"/>
              </w:rPr>
            </w:pPr>
            <w:r>
              <w:rPr>
                <w:rFonts w:cs="宋体"/>
                <w:b/>
                <w:bCs/>
                <w:color w:val="000000"/>
                <w:sz w:val="22"/>
                <w:szCs w:val="22"/>
                <w:lang w:bidi="ar"/>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34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1,180,724.92 </w:t>
            </w:r>
          </w:p>
        </w:tc>
      </w:tr>
    </w:tbl>
    <w:p w:rsidR="00226D7C" w:rsidRDefault="003004FC">
      <w:pPr>
        <w:rPr>
          <w:rFonts w:cs="宋体" w:hint="default"/>
          <w:sz w:val="21"/>
          <w:szCs w:val="21"/>
        </w:rPr>
      </w:pPr>
      <w:r>
        <w:rPr>
          <w:rFonts w:cs="宋体"/>
          <w:sz w:val="21"/>
          <w:szCs w:val="21"/>
        </w:rPr>
        <w:br w:type="page"/>
      </w:r>
    </w:p>
    <w:tbl>
      <w:tblPr>
        <w:tblW w:w="23039" w:type="dxa"/>
        <w:tblInd w:w="-223" w:type="dxa"/>
        <w:tblLayout w:type="fixed"/>
        <w:tblLook w:val="04A0" w:firstRow="1" w:lastRow="0" w:firstColumn="1" w:lastColumn="0" w:noHBand="0" w:noVBand="1"/>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226D7C">
        <w:trPr>
          <w:trHeight w:val="523"/>
        </w:trPr>
        <w:tc>
          <w:tcPr>
            <w:tcW w:w="23039" w:type="dxa"/>
            <w:gridSpan w:val="17"/>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lastRenderedPageBreak/>
              <w:t>政府性基金预算财政拨款收入支出决算表</w:t>
            </w:r>
          </w:p>
        </w:tc>
      </w:tr>
      <w:tr w:rsidR="00226D7C">
        <w:trPr>
          <w:trHeight w:val="262"/>
        </w:trPr>
        <w:tc>
          <w:tcPr>
            <w:tcW w:w="21883" w:type="dxa"/>
            <w:gridSpan w:val="16"/>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sz w:val="20"/>
                <w:szCs w:val="20"/>
              </w:rPr>
              <w:t>单位</w:t>
            </w:r>
            <w:r>
              <w:rPr>
                <w:rFonts w:cs="宋体"/>
                <w:color w:val="000000"/>
                <w:sz w:val="20"/>
                <w:szCs w:val="20"/>
              </w:rPr>
              <w:t>：</w:t>
            </w:r>
            <w:r>
              <w:rPr>
                <w:color w:val="000000"/>
                <w:sz w:val="20"/>
              </w:rPr>
              <w:t>石柱土家族自治县砫蒲小学校</w:t>
            </w:r>
          </w:p>
        </w:tc>
        <w:tc>
          <w:tcPr>
            <w:tcW w:w="1156"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07</w:t>
            </w:r>
            <w:r>
              <w:rPr>
                <w:rFonts w:cs="宋体"/>
                <w:color w:val="000000"/>
                <w:sz w:val="20"/>
                <w:szCs w:val="20"/>
                <w:lang w:bidi="ar"/>
              </w:rPr>
              <w:t>表</w:t>
            </w:r>
          </w:p>
        </w:tc>
      </w:tr>
      <w:tr w:rsidR="00226D7C">
        <w:trPr>
          <w:trHeight w:val="262"/>
        </w:trPr>
        <w:tc>
          <w:tcPr>
            <w:tcW w:w="21883" w:type="dxa"/>
            <w:gridSpan w:val="16"/>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1156"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年末结转和结余</w:t>
            </w:r>
          </w:p>
        </w:tc>
      </w:tr>
      <w:tr w:rsidR="00226D7C">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项目支出结转和结余</w:t>
            </w:r>
          </w:p>
        </w:tc>
      </w:tr>
      <w:tr w:rsidR="00226D7C">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项目支出结余</w:t>
            </w:r>
          </w:p>
        </w:tc>
      </w:tr>
      <w:tr w:rsidR="00226D7C">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226D7C" w:rsidRDefault="00226D7C">
            <w:pPr>
              <w:spacing w:line="400" w:lineRule="exact"/>
              <w:jc w:val="center"/>
              <w:rPr>
                <w:rFonts w:cs="宋体" w:hint="default"/>
                <w:color w:val="000000"/>
                <w:sz w:val="22"/>
                <w:szCs w:val="22"/>
              </w:rPr>
            </w:pPr>
          </w:p>
        </w:tc>
      </w:tr>
      <w:tr w:rsidR="00226D7C">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项</w:t>
            </w: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栏次</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6</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7</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8</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9</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10</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11</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12</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2"/>
                <w:szCs w:val="22"/>
              </w:rPr>
            </w:pPr>
            <w:r>
              <w:rPr>
                <w:rFonts w:cs="宋体"/>
                <w:b/>
                <w:bCs/>
                <w:color w:val="000000"/>
                <w:sz w:val="22"/>
                <w:szCs w:val="22"/>
                <w:lang w:bidi="ar"/>
              </w:rPr>
              <w:t>13</w:t>
            </w:r>
          </w:p>
        </w:tc>
      </w:tr>
      <w:tr w:rsidR="00226D7C">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240" w:lineRule="exact"/>
              <w:jc w:val="center"/>
              <w:rPr>
                <w:rFonts w:cs="宋体"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226D7C" w:rsidRDefault="00226D7C">
            <w:pPr>
              <w:spacing w:line="240" w:lineRule="exact"/>
              <w:jc w:val="center"/>
              <w:rPr>
                <w:rFonts w:cs="宋体"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226D7C" w:rsidRDefault="00226D7C">
            <w:pPr>
              <w:spacing w:line="240" w:lineRule="exact"/>
              <w:jc w:val="center"/>
              <w:rPr>
                <w:rFonts w:cs="宋体"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center"/>
              <w:textAlignment w:val="center"/>
              <w:rPr>
                <w:rFonts w:cs="宋体" w:hint="default"/>
                <w:b/>
                <w:bCs/>
                <w:color w:val="000000"/>
                <w:sz w:val="20"/>
                <w:szCs w:val="20"/>
              </w:rPr>
            </w:pPr>
            <w:r>
              <w:rPr>
                <w:rFonts w:cs="宋体"/>
                <w:b/>
                <w:bCs/>
                <w:color w:val="000000"/>
                <w:sz w:val="22"/>
                <w:szCs w:val="22"/>
                <w:lang w:bidi="ar"/>
              </w:rPr>
              <w:t>合计</w:t>
            </w: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 xml:space="preserve">0.00 </w:t>
            </w:r>
          </w:p>
        </w:tc>
      </w:tr>
      <w:tr w:rsidR="00226D7C">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226D7C">
            <w:pPr>
              <w:spacing w:line="240" w:lineRule="exact"/>
              <w:textAlignment w:val="center"/>
              <w:rPr>
                <w:rFonts w:cs="宋体" w:hint="default"/>
                <w:color w:val="000000"/>
                <w:sz w:val="20"/>
                <w:szCs w:val="20"/>
              </w:rPr>
            </w:pPr>
          </w:p>
        </w:tc>
        <w:tc>
          <w:tcPr>
            <w:tcW w:w="1816" w:type="dxa"/>
            <w:tcBorders>
              <w:top w:val="nil"/>
              <w:left w:val="nil"/>
              <w:bottom w:val="single" w:sz="4" w:space="0" w:color="000000"/>
              <w:right w:val="single" w:sz="4" w:space="0" w:color="000000"/>
            </w:tcBorders>
            <w:shd w:val="clear" w:color="auto" w:fill="auto"/>
            <w:vAlign w:val="center"/>
          </w:tcPr>
          <w:p w:rsidR="00226D7C" w:rsidRDefault="00226D7C">
            <w:pPr>
              <w:spacing w:line="240" w:lineRule="exact"/>
              <w:textAlignment w:val="center"/>
              <w:rPr>
                <w:rFonts w:cs="宋体" w:hint="default"/>
                <w:color w:val="000000"/>
                <w:sz w:val="20"/>
                <w:szCs w:val="20"/>
              </w:rPr>
            </w:pPr>
          </w:p>
        </w:tc>
        <w:tc>
          <w:tcPr>
            <w:tcW w:w="152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78"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9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68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5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00"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73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583"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334"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46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c>
          <w:tcPr>
            <w:tcW w:w="1156" w:type="dxa"/>
            <w:tcBorders>
              <w:top w:val="nil"/>
              <w:left w:val="nil"/>
              <w:bottom w:val="single" w:sz="4" w:space="0" w:color="000000"/>
              <w:right w:val="single" w:sz="4" w:space="0" w:color="000000"/>
            </w:tcBorders>
            <w:shd w:val="clear" w:color="auto" w:fill="auto"/>
            <w:vAlign w:val="center"/>
          </w:tcPr>
          <w:p w:rsidR="00226D7C" w:rsidRDefault="003004FC">
            <w:pPr>
              <w:spacing w:line="24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 xml:space="preserve">0.00 </w:t>
            </w:r>
          </w:p>
        </w:tc>
      </w:tr>
    </w:tbl>
    <w:p w:rsidR="00226D7C" w:rsidRDefault="003004FC">
      <w:pPr>
        <w:rPr>
          <w:rFonts w:cs="宋体" w:hint="default"/>
          <w:sz w:val="21"/>
          <w:szCs w:val="21"/>
        </w:rPr>
      </w:pPr>
      <w:r>
        <w:rPr>
          <w:rFonts w:cs="宋体"/>
          <w:sz w:val="21"/>
          <w:szCs w:val="21"/>
        </w:rPr>
        <w:br w:type="page"/>
      </w:r>
    </w:p>
    <w:tbl>
      <w:tblPr>
        <w:tblW w:w="22139" w:type="dxa"/>
        <w:tblInd w:w="93" w:type="dxa"/>
        <w:tblLayout w:type="fixed"/>
        <w:tblLook w:val="04A0" w:firstRow="1" w:lastRow="0" w:firstColumn="1" w:lastColumn="0" w:noHBand="0" w:noVBand="1"/>
      </w:tblPr>
      <w:tblGrid>
        <w:gridCol w:w="301"/>
        <w:gridCol w:w="350"/>
        <w:gridCol w:w="350"/>
        <w:gridCol w:w="2664"/>
        <w:gridCol w:w="2437"/>
        <w:gridCol w:w="2063"/>
        <w:gridCol w:w="2186"/>
        <w:gridCol w:w="2482"/>
        <w:gridCol w:w="2400"/>
        <w:gridCol w:w="2307"/>
        <w:gridCol w:w="2287"/>
        <w:gridCol w:w="196"/>
        <w:gridCol w:w="2116"/>
      </w:tblGrid>
      <w:tr w:rsidR="00226D7C">
        <w:trPr>
          <w:trHeight w:val="390"/>
        </w:trPr>
        <w:tc>
          <w:tcPr>
            <w:tcW w:w="22139" w:type="dxa"/>
            <w:gridSpan w:val="13"/>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30"/>
                <w:szCs w:val="30"/>
              </w:rPr>
            </w:pPr>
            <w:r>
              <w:rPr>
                <w:rFonts w:cs="宋体"/>
                <w:b/>
                <w:bCs/>
                <w:color w:val="000000"/>
                <w:sz w:val="30"/>
                <w:szCs w:val="30"/>
                <w:lang w:bidi="ar"/>
              </w:rPr>
              <w:lastRenderedPageBreak/>
              <w:t>国有资本经营预算财政拨款收入支出决算表</w:t>
            </w:r>
          </w:p>
        </w:tc>
      </w:tr>
      <w:tr w:rsidR="00226D7C">
        <w:trPr>
          <w:trHeight w:val="255"/>
        </w:trPr>
        <w:tc>
          <w:tcPr>
            <w:tcW w:w="20023" w:type="dxa"/>
            <w:gridSpan w:val="12"/>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color w:val="000000"/>
                <w:sz w:val="20"/>
                <w:szCs w:val="20"/>
              </w:rPr>
              <w:t>单位：</w:t>
            </w:r>
            <w:r>
              <w:rPr>
                <w:color w:val="000000"/>
                <w:sz w:val="20"/>
              </w:rPr>
              <w:t>石柱土家族自治县砫蒲小学校</w:t>
            </w:r>
          </w:p>
        </w:tc>
        <w:tc>
          <w:tcPr>
            <w:tcW w:w="2116"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08</w:t>
            </w:r>
            <w:r>
              <w:rPr>
                <w:rFonts w:cs="宋体"/>
                <w:color w:val="000000"/>
                <w:sz w:val="20"/>
                <w:szCs w:val="20"/>
                <w:lang w:bidi="ar"/>
              </w:rPr>
              <w:t>表</w:t>
            </w:r>
          </w:p>
        </w:tc>
      </w:tr>
      <w:tr w:rsidR="00226D7C">
        <w:trPr>
          <w:trHeight w:val="255"/>
        </w:trPr>
        <w:tc>
          <w:tcPr>
            <w:tcW w:w="20023" w:type="dxa"/>
            <w:gridSpan w:val="12"/>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2116" w:type="dxa"/>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年末结转和结余</w:t>
            </w:r>
          </w:p>
        </w:tc>
      </w:tr>
      <w:tr w:rsidR="00226D7C">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结余</w:t>
            </w:r>
          </w:p>
        </w:tc>
      </w:tr>
      <w:tr w:rsidR="00226D7C">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color w:val="000000"/>
                <w:sz w:val="22"/>
                <w:szCs w:val="22"/>
              </w:rPr>
            </w:pPr>
          </w:p>
        </w:tc>
      </w:tr>
      <w:tr w:rsidR="00226D7C">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项</w:t>
            </w:r>
          </w:p>
        </w:tc>
        <w:tc>
          <w:tcPr>
            <w:tcW w:w="2664" w:type="dxa"/>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栏次</w:t>
            </w:r>
          </w:p>
        </w:tc>
        <w:tc>
          <w:tcPr>
            <w:tcW w:w="243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2063"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2186"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2482"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2400"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230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6</w:t>
            </w:r>
          </w:p>
        </w:tc>
        <w:tc>
          <w:tcPr>
            <w:tcW w:w="2287" w:type="dxa"/>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7</w:t>
            </w:r>
          </w:p>
        </w:tc>
        <w:tc>
          <w:tcPr>
            <w:tcW w:w="2312" w:type="dxa"/>
            <w:gridSpan w:val="2"/>
            <w:tcBorders>
              <w:top w:val="nil"/>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8</w:t>
            </w:r>
          </w:p>
        </w:tc>
      </w:tr>
      <w:tr w:rsidR="00226D7C">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226D7C" w:rsidRDefault="00226D7C">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226D7C" w:rsidRDefault="00226D7C">
            <w:pPr>
              <w:jc w:val="center"/>
              <w:rPr>
                <w:rFonts w:cs="宋体"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226D7C" w:rsidRDefault="003004FC">
            <w:pPr>
              <w:jc w:val="center"/>
              <w:textAlignment w:val="center"/>
              <w:rPr>
                <w:rFonts w:cs="宋体" w:hint="default"/>
                <w:b/>
                <w:bCs/>
                <w:color w:val="000000"/>
                <w:sz w:val="22"/>
                <w:szCs w:val="22"/>
              </w:rPr>
            </w:pPr>
            <w:r>
              <w:rPr>
                <w:rFonts w:cs="宋体"/>
                <w:b/>
                <w:bCs/>
                <w:color w:val="000000"/>
                <w:sz w:val="22"/>
                <w:szCs w:val="22"/>
                <w:lang w:bidi="ar"/>
              </w:rPr>
              <w:t>合计</w:t>
            </w:r>
          </w:p>
        </w:tc>
        <w:tc>
          <w:tcPr>
            <w:tcW w:w="243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b/>
                <w:bCs/>
                <w:color w:val="000000"/>
                <w:sz w:val="22"/>
                <w:szCs w:val="22"/>
              </w:rPr>
            </w:pPr>
            <w:r>
              <w:rPr>
                <w:rFonts w:ascii="Times New Roman" w:hAnsi="Times New Roman" w:hint="default"/>
                <w:b/>
                <w:bCs/>
                <w:color w:val="000000"/>
                <w:sz w:val="22"/>
                <w:szCs w:val="22"/>
              </w:rPr>
              <w:t xml:space="preserve">0.00 </w:t>
            </w:r>
          </w:p>
        </w:tc>
      </w:tr>
      <w:tr w:rsidR="00226D7C">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226D7C" w:rsidRDefault="00226D7C">
            <w:pPr>
              <w:textAlignment w:val="center"/>
              <w:rPr>
                <w:rFonts w:cs="宋体"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226D7C" w:rsidRDefault="00226D7C">
            <w:pPr>
              <w:textAlignment w:val="center"/>
              <w:rPr>
                <w:rFonts w:cs="宋体"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063"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186"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82"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400"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0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287" w:type="dxa"/>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c>
          <w:tcPr>
            <w:tcW w:w="2312" w:type="dxa"/>
            <w:gridSpan w:val="2"/>
            <w:tcBorders>
              <w:top w:val="nil"/>
              <w:left w:val="nil"/>
              <w:bottom w:val="single" w:sz="4" w:space="0" w:color="000000"/>
              <w:right w:val="single" w:sz="4" w:space="0" w:color="000000"/>
            </w:tcBorders>
            <w:shd w:val="clear" w:color="auto" w:fill="auto"/>
            <w:vAlign w:val="center"/>
          </w:tcPr>
          <w:p w:rsidR="00226D7C" w:rsidRDefault="003004FC">
            <w:pPr>
              <w:wordWrap w:val="0"/>
              <w:spacing w:line="400" w:lineRule="exact"/>
              <w:jc w:val="right"/>
              <w:textAlignment w:val="center"/>
              <w:rPr>
                <w:rFonts w:ascii="Times New Roman" w:hAnsi="Times New Roman" w:hint="default"/>
                <w:color w:val="000000"/>
                <w:sz w:val="22"/>
                <w:szCs w:val="22"/>
              </w:rPr>
            </w:pPr>
            <w:r>
              <w:rPr>
                <w:rFonts w:ascii="Times New Roman" w:hAnsi="Times New Roman" w:hint="default"/>
                <w:color w:val="000000"/>
                <w:sz w:val="22"/>
                <w:szCs w:val="22"/>
              </w:rPr>
              <w:t xml:space="preserve">0.00 </w:t>
            </w:r>
          </w:p>
        </w:tc>
      </w:tr>
    </w:tbl>
    <w:p w:rsidR="00226D7C" w:rsidRDefault="003004FC">
      <w:pPr>
        <w:rPr>
          <w:rFonts w:cs="宋体" w:hint="default"/>
          <w:sz w:val="21"/>
          <w:szCs w:val="21"/>
        </w:rPr>
      </w:pPr>
      <w:r>
        <w:rPr>
          <w:rFonts w:cs="宋体"/>
          <w:sz w:val="21"/>
          <w:szCs w:val="21"/>
        </w:rPr>
        <w:br w:type="page"/>
      </w:r>
    </w:p>
    <w:tbl>
      <w:tblPr>
        <w:tblW w:w="5000" w:type="pct"/>
        <w:tblLook w:val="04A0" w:firstRow="1" w:lastRow="0" w:firstColumn="1" w:lastColumn="0" w:noHBand="0" w:noVBand="1"/>
      </w:tblPr>
      <w:tblGrid>
        <w:gridCol w:w="5066"/>
        <w:gridCol w:w="960"/>
        <w:gridCol w:w="4863"/>
        <w:gridCol w:w="5900"/>
        <w:gridCol w:w="987"/>
        <w:gridCol w:w="4760"/>
      </w:tblGrid>
      <w:tr w:rsidR="00226D7C">
        <w:trPr>
          <w:trHeight w:val="540"/>
        </w:trPr>
        <w:tc>
          <w:tcPr>
            <w:tcW w:w="5000" w:type="pct"/>
            <w:gridSpan w:val="6"/>
            <w:tcBorders>
              <w:top w:val="nil"/>
              <w:left w:val="nil"/>
              <w:bottom w:val="nil"/>
              <w:right w:val="nil"/>
            </w:tcBorders>
            <w:shd w:val="clear" w:color="auto" w:fill="auto"/>
            <w:vAlign w:val="bottom"/>
          </w:tcPr>
          <w:p w:rsidR="00226D7C" w:rsidRDefault="003004FC">
            <w:pPr>
              <w:jc w:val="center"/>
              <w:textAlignment w:val="bottom"/>
              <w:rPr>
                <w:rFonts w:cs="宋体" w:hint="default"/>
                <w:color w:val="000000"/>
                <w:sz w:val="44"/>
                <w:szCs w:val="44"/>
              </w:rPr>
            </w:pPr>
            <w:r>
              <w:rPr>
                <w:rFonts w:cs="宋体"/>
                <w:b/>
                <w:bCs/>
                <w:color w:val="000000"/>
                <w:sz w:val="30"/>
                <w:szCs w:val="30"/>
                <w:lang w:bidi="ar"/>
              </w:rPr>
              <w:lastRenderedPageBreak/>
              <w:t>机构运行信息决算表</w:t>
            </w:r>
          </w:p>
        </w:tc>
      </w:tr>
      <w:tr w:rsidR="00226D7C">
        <w:trPr>
          <w:trHeight w:val="255"/>
        </w:trPr>
        <w:tc>
          <w:tcPr>
            <w:tcW w:w="3944" w:type="pct"/>
            <w:gridSpan w:val="5"/>
            <w:vMerge w:val="restart"/>
            <w:tcBorders>
              <w:top w:val="nil"/>
              <w:left w:val="nil"/>
              <w:right w:val="nil"/>
            </w:tcBorders>
            <w:shd w:val="clear" w:color="auto" w:fill="auto"/>
            <w:vAlign w:val="bottom"/>
          </w:tcPr>
          <w:p w:rsidR="00226D7C" w:rsidRDefault="003004FC">
            <w:pPr>
              <w:rPr>
                <w:rFonts w:ascii="Arial" w:hAnsi="Arial" w:cs="Arial" w:hint="default"/>
                <w:color w:val="000000"/>
                <w:sz w:val="20"/>
                <w:szCs w:val="20"/>
              </w:rPr>
            </w:pPr>
            <w:r>
              <w:rPr>
                <w:rFonts w:cs="宋体"/>
                <w:color w:val="000000"/>
                <w:sz w:val="20"/>
                <w:szCs w:val="20"/>
              </w:rPr>
              <w:t>单位：</w:t>
            </w:r>
            <w:r>
              <w:rPr>
                <w:color w:val="000000"/>
                <w:sz w:val="20"/>
              </w:rPr>
              <w:t>石柱土家族自治县砫蒲小学校</w:t>
            </w:r>
          </w:p>
        </w:tc>
        <w:tc>
          <w:tcPr>
            <w:tcW w:w="1055" w:type="pct"/>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09</w:t>
            </w:r>
            <w:r>
              <w:rPr>
                <w:rFonts w:cs="宋体"/>
                <w:color w:val="000000"/>
                <w:sz w:val="20"/>
                <w:szCs w:val="20"/>
                <w:lang w:bidi="ar"/>
              </w:rPr>
              <w:t>表</w:t>
            </w:r>
          </w:p>
        </w:tc>
      </w:tr>
      <w:tr w:rsidR="00226D7C">
        <w:trPr>
          <w:trHeight w:val="255"/>
        </w:trPr>
        <w:tc>
          <w:tcPr>
            <w:tcW w:w="3944" w:type="pct"/>
            <w:gridSpan w:val="5"/>
            <w:vMerge/>
            <w:tcBorders>
              <w:left w:val="nil"/>
              <w:bottom w:val="nil"/>
              <w:right w:val="nil"/>
            </w:tcBorders>
            <w:shd w:val="clear" w:color="auto" w:fill="auto"/>
            <w:vAlign w:val="bottom"/>
          </w:tcPr>
          <w:p w:rsidR="00226D7C" w:rsidRDefault="00226D7C">
            <w:pPr>
              <w:rPr>
                <w:rFonts w:ascii="Arial" w:hAnsi="Arial" w:cs="Arial" w:hint="default"/>
                <w:color w:val="000000"/>
                <w:sz w:val="20"/>
                <w:szCs w:val="20"/>
              </w:rPr>
            </w:pPr>
          </w:p>
        </w:tc>
        <w:tc>
          <w:tcPr>
            <w:tcW w:w="1055" w:type="pct"/>
            <w:tcBorders>
              <w:top w:val="nil"/>
              <w:left w:val="nil"/>
              <w:bottom w:val="nil"/>
              <w:right w:val="nil"/>
            </w:tcBorders>
            <w:shd w:val="clear" w:color="auto" w:fill="auto"/>
            <w:vAlign w:val="bottom"/>
          </w:tcPr>
          <w:p w:rsidR="00226D7C" w:rsidRDefault="003004FC">
            <w:pPr>
              <w:jc w:val="right"/>
              <w:textAlignment w:val="bottom"/>
              <w:rPr>
                <w:rFonts w:cs="宋体" w:hint="default"/>
                <w:color w:val="000000"/>
                <w:sz w:val="20"/>
                <w:szCs w:val="20"/>
              </w:rPr>
            </w:pPr>
            <w:r>
              <w:rPr>
                <w:rFonts w:cs="宋体"/>
                <w:color w:val="000000"/>
                <w:sz w:val="20"/>
                <w:szCs w:val="20"/>
                <w:lang w:bidi="ar"/>
              </w:rPr>
              <w:t>单位：元</w:t>
            </w:r>
          </w:p>
        </w:tc>
      </w:tr>
      <w:tr w:rsidR="00226D7C">
        <w:trPr>
          <w:trHeight w:val="308"/>
        </w:trPr>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w:t>
            </w:r>
            <w:r>
              <w:rPr>
                <w:rFonts w:cs="宋体"/>
                <w:b/>
                <w:bCs/>
                <w:color w:val="000000"/>
                <w:sz w:val="22"/>
                <w:szCs w:val="22"/>
                <w:lang w:bidi="ar"/>
              </w:rPr>
              <w:t xml:space="preserve">  </w:t>
            </w:r>
            <w:r>
              <w:rPr>
                <w:rFonts w:cs="宋体"/>
                <w:b/>
                <w:bCs/>
                <w:color w:val="000000"/>
                <w:sz w:val="22"/>
                <w:szCs w:val="22"/>
                <w:lang w:bidi="ar"/>
              </w:rPr>
              <w:t>目</w:t>
            </w:r>
          </w:p>
        </w:tc>
        <w:tc>
          <w:tcPr>
            <w:tcW w:w="213" w:type="pct"/>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行次</w:t>
            </w:r>
          </w:p>
        </w:tc>
        <w:tc>
          <w:tcPr>
            <w:tcW w:w="1079" w:type="pct"/>
            <w:tcBorders>
              <w:top w:val="single" w:sz="4" w:space="0" w:color="000000"/>
              <w:left w:val="nil"/>
              <w:bottom w:val="nil"/>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决算数</w:t>
            </w:r>
          </w:p>
        </w:tc>
        <w:tc>
          <w:tcPr>
            <w:tcW w:w="1309" w:type="pct"/>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项</w:t>
            </w:r>
            <w:r>
              <w:rPr>
                <w:rFonts w:cs="宋体"/>
                <w:b/>
                <w:bCs/>
                <w:color w:val="000000"/>
                <w:sz w:val="22"/>
                <w:szCs w:val="22"/>
                <w:lang w:bidi="ar"/>
              </w:rPr>
              <w:t xml:space="preserve">  </w:t>
            </w:r>
            <w:r>
              <w:rPr>
                <w:rFonts w:cs="宋体"/>
                <w:b/>
                <w:bCs/>
                <w:color w:val="000000"/>
                <w:sz w:val="22"/>
                <w:szCs w:val="22"/>
                <w:lang w:bidi="ar"/>
              </w:rPr>
              <w:t>目</w:t>
            </w:r>
          </w:p>
        </w:tc>
        <w:tc>
          <w:tcPr>
            <w:tcW w:w="217" w:type="pct"/>
            <w:tcBorders>
              <w:top w:val="single" w:sz="4" w:space="0" w:color="000000"/>
              <w:left w:val="nil"/>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行次</w:t>
            </w:r>
          </w:p>
        </w:tc>
        <w:tc>
          <w:tcPr>
            <w:tcW w:w="1055" w:type="pct"/>
            <w:tcBorders>
              <w:top w:val="single" w:sz="4" w:space="0" w:color="000000"/>
              <w:left w:val="nil"/>
              <w:bottom w:val="nil"/>
              <w:right w:val="single" w:sz="4" w:space="0" w:color="000000"/>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决算数</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一、“三公”经费支出</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五、机关运行经费</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25</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（一）支出合计</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（一）行政单位</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26</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．因公出国（境）费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（二）参照公务员法管理事业单位</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27</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．公务用车购置及运行维护费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六、资产信息</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28</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1</w:t>
            </w:r>
            <w:r>
              <w:rPr>
                <w:rFonts w:cs="宋体"/>
                <w:b/>
                <w:bCs/>
                <w:color w:val="000000"/>
                <w:sz w:val="22"/>
                <w:szCs w:val="22"/>
                <w:lang w:bidi="ar"/>
              </w:rPr>
              <w:t>）公务用车购置费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5</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（一）车辆数合计（辆）</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29</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2</w:t>
            </w:r>
            <w:r>
              <w:rPr>
                <w:rFonts w:cs="宋体"/>
                <w:b/>
                <w:bCs/>
                <w:color w:val="000000"/>
                <w:sz w:val="22"/>
                <w:szCs w:val="22"/>
                <w:lang w:bidi="ar"/>
              </w:rPr>
              <w:t>）公务用车运行维护费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6</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．副部（省）级及以上领导用车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30</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．公务接待费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7</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．主要领导干部用车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31</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1</w:t>
            </w:r>
            <w:r>
              <w:rPr>
                <w:rFonts w:cs="宋体"/>
                <w:b/>
                <w:bCs/>
                <w:color w:val="000000"/>
                <w:sz w:val="22"/>
                <w:szCs w:val="22"/>
                <w:lang w:bidi="ar"/>
              </w:rPr>
              <w:t>）国内接待费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8</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．机要通信用车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32</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其中：外事接待费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9</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4</w:t>
            </w:r>
            <w:r>
              <w:rPr>
                <w:rFonts w:cs="宋体"/>
                <w:b/>
                <w:bCs/>
                <w:color w:val="000000"/>
                <w:sz w:val="22"/>
                <w:szCs w:val="22"/>
                <w:lang w:bidi="ar"/>
              </w:rPr>
              <w:t>．应急保障用车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33</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w:t>
            </w:r>
            <w:r>
              <w:rPr>
                <w:rFonts w:cs="宋体"/>
                <w:b/>
                <w:bCs/>
                <w:color w:val="000000"/>
                <w:sz w:val="22"/>
                <w:szCs w:val="22"/>
                <w:lang w:bidi="ar"/>
              </w:rPr>
              <w:t>2</w:t>
            </w:r>
            <w:r>
              <w:rPr>
                <w:rFonts w:cs="宋体"/>
                <w:b/>
                <w:bCs/>
                <w:color w:val="000000"/>
                <w:sz w:val="22"/>
                <w:szCs w:val="22"/>
                <w:lang w:bidi="ar"/>
              </w:rPr>
              <w:t>）国（境）外接待费</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10</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5</w:t>
            </w:r>
            <w:r>
              <w:rPr>
                <w:rFonts w:cs="宋体"/>
                <w:b/>
                <w:bCs/>
                <w:color w:val="000000"/>
                <w:sz w:val="22"/>
                <w:szCs w:val="22"/>
                <w:lang w:bidi="ar"/>
              </w:rPr>
              <w:t>．执法执勤用车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34</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（二）相关统计数</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11</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lang w:bidi="ar"/>
              </w:rPr>
              <w:t>—</w:t>
            </w: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6</w:t>
            </w:r>
            <w:r>
              <w:rPr>
                <w:rFonts w:cs="宋体"/>
                <w:b/>
                <w:bCs/>
                <w:color w:val="000000"/>
                <w:sz w:val="22"/>
                <w:szCs w:val="22"/>
                <w:lang w:bidi="ar"/>
              </w:rPr>
              <w:t>．特种专业技术用车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35</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．因公出国（境）团组数（个）</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12</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7</w:t>
            </w:r>
            <w:r>
              <w:rPr>
                <w:rFonts w:cs="宋体"/>
                <w:b/>
                <w:bCs/>
                <w:color w:val="000000"/>
                <w:sz w:val="22"/>
                <w:szCs w:val="22"/>
                <w:lang w:bidi="ar"/>
              </w:rPr>
              <w:t>．离退休干部用车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36</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．因公出国（境）人次数（人）</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13</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8</w:t>
            </w:r>
            <w:r>
              <w:rPr>
                <w:rFonts w:cs="宋体"/>
                <w:b/>
                <w:bCs/>
                <w:color w:val="000000"/>
                <w:sz w:val="22"/>
                <w:szCs w:val="22"/>
                <w:lang w:bidi="ar"/>
              </w:rPr>
              <w:t>．其他用车</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37</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．公务用车购置数（辆）</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14</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（二）单价</w:t>
            </w:r>
            <w:r>
              <w:rPr>
                <w:rFonts w:cs="宋体"/>
                <w:b/>
                <w:bCs/>
                <w:color w:val="000000"/>
                <w:sz w:val="22"/>
                <w:szCs w:val="22"/>
                <w:lang w:bidi="ar"/>
              </w:rPr>
              <w:t>100</w:t>
            </w:r>
            <w:r>
              <w:rPr>
                <w:rFonts w:cs="宋体"/>
                <w:b/>
                <w:bCs/>
                <w:color w:val="000000"/>
                <w:sz w:val="22"/>
                <w:szCs w:val="22"/>
                <w:lang w:bidi="ar"/>
              </w:rPr>
              <w:t>万元（含）以上设备（不含车辆）</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38</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4</w:t>
            </w:r>
            <w:r>
              <w:rPr>
                <w:rFonts w:cs="宋体"/>
                <w:b/>
                <w:bCs/>
                <w:color w:val="000000"/>
                <w:sz w:val="22"/>
                <w:szCs w:val="22"/>
                <w:lang w:bidi="ar"/>
              </w:rPr>
              <w:t>．公务用车保有量（辆）</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15</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七、政府采购支出信息</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39</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jc w:val="center"/>
              <w:textAlignment w:val="center"/>
              <w:rPr>
                <w:rFonts w:ascii="Times New Roman" w:hAnsi="Times New Roman" w:hint="default"/>
                <w:color w:val="000000"/>
                <w:sz w:val="22"/>
                <w:szCs w:val="22"/>
              </w:rPr>
            </w:pPr>
            <w:r>
              <w:rPr>
                <w:rFonts w:ascii="Times New Roman" w:hAnsi="Times New Roman" w:hint="default"/>
                <w:color w:val="000000"/>
                <w:sz w:val="22"/>
                <w:szCs w:val="22"/>
              </w:rPr>
              <w:t>—</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5</w:t>
            </w:r>
            <w:r>
              <w:rPr>
                <w:rFonts w:cs="宋体"/>
                <w:b/>
                <w:bCs/>
                <w:color w:val="000000"/>
                <w:sz w:val="22"/>
                <w:szCs w:val="22"/>
                <w:lang w:bidi="ar"/>
              </w:rPr>
              <w:t>．国内公务接待批次（个）</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16</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（一）政府采购支出合计</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40</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40,598.00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其中：外事接待批次（个）</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17</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1</w:t>
            </w:r>
            <w:r>
              <w:rPr>
                <w:rFonts w:cs="宋体"/>
                <w:b/>
                <w:bCs/>
                <w:color w:val="000000"/>
                <w:sz w:val="22"/>
                <w:szCs w:val="22"/>
                <w:lang w:bidi="ar"/>
              </w:rPr>
              <w:t>．政府采购货物支出</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41</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40,598.00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6</w:t>
            </w:r>
            <w:r>
              <w:rPr>
                <w:rFonts w:cs="宋体"/>
                <w:b/>
                <w:bCs/>
                <w:color w:val="000000"/>
                <w:sz w:val="22"/>
                <w:szCs w:val="22"/>
                <w:lang w:bidi="ar"/>
              </w:rPr>
              <w:t>．国内公务接待人次（人）</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18</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2</w:t>
            </w:r>
            <w:r>
              <w:rPr>
                <w:rFonts w:cs="宋体"/>
                <w:b/>
                <w:bCs/>
                <w:color w:val="000000"/>
                <w:sz w:val="22"/>
                <w:szCs w:val="22"/>
                <w:lang w:bidi="ar"/>
              </w:rPr>
              <w:t>．政府采购工程支出</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42</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其中：外事接待人次（人）</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19</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3</w:t>
            </w:r>
            <w:r>
              <w:rPr>
                <w:rFonts w:cs="宋体"/>
                <w:b/>
                <w:bCs/>
                <w:color w:val="000000"/>
                <w:sz w:val="22"/>
                <w:szCs w:val="22"/>
                <w:lang w:bidi="ar"/>
              </w:rPr>
              <w:t>．政府采购服务支出</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43</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7</w:t>
            </w:r>
            <w:r>
              <w:rPr>
                <w:rFonts w:cs="宋体"/>
                <w:b/>
                <w:bCs/>
                <w:color w:val="000000"/>
                <w:sz w:val="22"/>
                <w:szCs w:val="22"/>
                <w:lang w:bidi="ar"/>
              </w:rPr>
              <w:t>．国（境）外公务接待批次（个）</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20</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（二）政府采购授予中小企业合同金额</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44</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40,598.00 </w:t>
            </w:r>
          </w:p>
        </w:tc>
      </w:tr>
      <w:tr w:rsidR="00226D7C">
        <w:trPr>
          <w:trHeight w:val="308"/>
        </w:trPr>
        <w:tc>
          <w:tcPr>
            <w:tcW w:w="1124" w:type="pct"/>
            <w:tcBorders>
              <w:top w:val="nil"/>
              <w:left w:val="single" w:sz="4" w:space="0" w:color="000000"/>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8</w:t>
            </w:r>
            <w:r>
              <w:rPr>
                <w:rFonts w:cs="宋体"/>
                <w:b/>
                <w:bCs/>
                <w:color w:val="000000"/>
                <w:sz w:val="22"/>
                <w:szCs w:val="22"/>
                <w:lang w:bidi="ar"/>
              </w:rPr>
              <w:t>．国（境）外公务接待人次（人）</w:t>
            </w:r>
          </w:p>
        </w:tc>
        <w:tc>
          <w:tcPr>
            <w:tcW w:w="213"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21</w:t>
            </w:r>
          </w:p>
        </w:tc>
        <w:tc>
          <w:tcPr>
            <w:tcW w:w="107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000000"/>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 xml:space="preserve">        </w:t>
            </w:r>
            <w:r>
              <w:rPr>
                <w:rFonts w:cs="宋体"/>
                <w:b/>
                <w:bCs/>
                <w:color w:val="000000"/>
                <w:sz w:val="22"/>
                <w:szCs w:val="22"/>
                <w:lang w:bidi="ar"/>
              </w:rPr>
              <w:t>其中：授予小微企业合同金额</w:t>
            </w:r>
          </w:p>
        </w:tc>
        <w:tc>
          <w:tcPr>
            <w:tcW w:w="217" w:type="pct"/>
            <w:tcBorders>
              <w:top w:val="nil"/>
              <w:left w:val="nil"/>
              <w:bottom w:val="single" w:sz="4" w:space="0" w:color="000000"/>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45</w:t>
            </w: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 xml:space="preserve">40,598.00 </w:t>
            </w:r>
          </w:p>
        </w:tc>
      </w:tr>
      <w:tr w:rsidR="00226D7C">
        <w:trPr>
          <w:trHeight w:val="308"/>
        </w:trPr>
        <w:tc>
          <w:tcPr>
            <w:tcW w:w="1124" w:type="pct"/>
            <w:tcBorders>
              <w:top w:val="nil"/>
              <w:left w:val="single" w:sz="4" w:space="0" w:color="000000"/>
              <w:bottom w:val="single" w:sz="4" w:space="0" w:color="auto"/>
              <w:right w:val="single" w:sz="4" w:space="0" w:color="000000"/>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二、会议费</w:t>
            </w:r>
          </w:p>
        </w:tc>
        <w:tc>
          <w:tcPr>
            <w:tcW w:w="213" w:type="pct"/>
            <w:tcBorders>
              <w:top w:val="nil"/>
              <w:left w:val="nil"/>
              <w:bottom w:val="single" w:sz="4" w:space="0" w:color="auto"/>
              <w:right w:val="nil"/>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22</w:t>
            </w:r>
          </w:p>
        </w:tc>
        <w:tc>
          <w:tcPr>
            <w:tcW w:w="1079" w:type="pct"/>
            <w:tcBorders>
              <w:top w:val="single" w:sz="4" w:space="0" w:color="000000"/>
              <w:left w:val="single" w:sz="4" w:space="0" w:color="000000"/>
              <w:bottom w:val="single" w:sz="4" w:space="0" w:color="auto"/>
              <w:right w:val="single" w:sz="4" w:space="0" w:color="000000"/>
            </w:tcBorders>
            <w:shd w:val="clear" w:color="auto" w:fill="auto"/>
            <w:vAlign w:val="bottom"/>
          </w:tcPr>
          <w:p w:rsidR="00226D7C" w:rsidRDefault="00226D7C">
            <w:pPr>
              <w:spacing w:line="400" w:lineRule="exact"/>
              <w:jc w:val="right"/>
              <w:textAlignment w:val="bottom"/>
              <w:rPr>
                <w:rFonts w:ascii="Times New Roman" w:hAnsi="Times New Roman" w:hint="default"/>
                <w:color w:val="000000"/>
                <w:sz w:val="22"/>
                <w:szCs w:val="22"/>
              </w:rPr>
            </w:pPr>
          </w:p>
        </w:tc>
        <w:tc>
          <w:tcPr>
            <w:tcW w:w="1309" w:type="pct"/>
            <w:tcBorders>
              <w:top w:val="nil"/>
              <w:left w:val="nil"/>
              <w:bottom w:val="single" w:sz="4" w:space="0" w:color="auto"/>
              <w:right w:val="single" w:sz="4" w:space="0" w:color="000000"/>
            </w:tcBorders>
            <w:shd w:val="clear" w:color="auto" w:fill="auto"/>
            <w:vAlign w:val="center"/>
          </w:tcPr>
          <w:p w:rsidR="00226D7C" w:rsidRDefault="00226D7C">
            <w:pPr>
              <w:spacing w:line="400" w:lineRule="exact"/>
              <w:rPr>
                <w:rFonts w:cs="宋体" w:hint="default"/>
                <w:color w:val="000000"/>
                <w:sz w:val="22"/>
                <w:szCs w:val="22"/>
              </w:rPr>
            </w:pPr>
          </w:p>
        </w:tc>
        <w:tc>
          <w:tcPr>
            <w:tcW w:w="217" w:type="pct"/>
            <w:tcBorders>
              <w:top w:val="nil"/>
              <w:left w:val="nil"/>
              <w:bottom w:val="single" w:sz="4" w:space="0" w:color="auto"/>
              <w:right w:val="nil"/>
            </w:tcBorders>
            <w:shd w:val="clear" w:color="auto" w:fill="auto"/>
            <w:vAlign w:val="center"/>
          </w:tcPr>
          <w:p w:rsidR="00226D7C" w:rsidRDefault="00226D7C">
            <w:pPr>
              <w:spacing w:line="400" w:lineRule="exact"/>
              <w:jc w:val="center"/>
              <w:textAlignment w:val="center"/>
              <w:rPr>
                <w:rFonts w:cs="宋体" w:hint="default"/>
                <w:color w:val="000000"/>
                <w:sz w:val="22"/>
                <w:szCs w:val="22"/>
              </w:rPr>
            </w:pPr>
          </w:p>
        </w:tc>
        <w:tc>
          <w:tcPr>
            <w:tcW w:w="105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6D7C" w:rsidRDefault="00226D7C">
            <w:pPr>
              <w:spacing w:line="400" w:lineRule="exact"/>
              <w:rPr>
                <w:rFonts w:ascii="Arial" w:hAnsi="Arial" w:cs="Arial" w:hint="default"/>
                <w:color w:val="000000"/>
                <w:sz w:val="20"/>
                <w:szCs w:val="20"/>
              </w:rPr>
            </w:pPr>
          </w:p>
        </w:tc>
      </w:tr>
      <w:tr w:rsidR="00226D7C">
        <w:trPr>
          <w:trHeight w:val="308"/>
        </w:trPr>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3004FC">
            <w:pPr>
              <w:spacing w:line="400" w:lineRule="exact"/>
              <w:textAlignment w:val="center"/>
              <w:rPr>
                <w:rFonts w:cs="宋体" w:hint="default"/>
                <w:b/>
                <w:bCs/>
                <w:color w:val="000000"/>
                <w:sz w:val="22"/>
                <w:szCs w:val="22"/>
              </w:rPr>
            </w:pPr>
            <w:r>
              <w:rPr>
                <w:rFonts w:cs="宋体"/>
                <w:b/>
                <w:bCs/>
                <w:color w:val="000000"/>
                <w:sz w:val="22"/>
                <w:szCs w:val="22"/>
                <w:lang w:bidi="ar"/>
              </w:rPr>
              <w:t>三、培训费</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3004FC">
            <w:pPr>
              <w:spacing w:line="400" w:lineRule="exact"/>
              <w:jc w:val="center"/>
              <w:textAlignment w:val="center"/>
              <w:rPr>
                <w:rFonts w:cs="宋体" w:hint="default"/>
                <w:b/>
                <w:bCs/>
                <w:color w:val="000000"/>
                <w:sz w:val="22"/>
                <w:szCs w:val="22"/>
              </w:rPr>
            </w:pPr>
            <w:r>
              <w:rPr>
                <w:rFonts w:cs="宋体"/>
                <w:b/>
                <w:bCs/>
                <w:color w:val="000000"/>
                <w:sz w:val="22"/>
                <w:szCs w:val="22"/>
                <w:lang w:bidi="ar"/>
              </w:rPr>
              <w:t>23</w:t>
            </w:r>
          </w:p>
        </w:tc>
        <w:tc>
          <w:tcPr>
            <w:tcW w:w="1079" w:type="pct"/>
            <w:tcBorders>
              <w:top w:val="single" w:sz="4" w:space="0" w:color="auto"/>
              <w:left w:val="single" w:sz="4" w:space="0" w:color="auto"/>
              <w:bottom w:val="single" w:sz="4" w:space="0" w:color="000000"/>
              <w:right w:val="single" w:sz="4" w:space="0" w:color="auto"/>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sz w:val="22"/>
                <w:szCs w:val="22"/>
              </w:rPr>
            </w:pPr>
            <w:r>
              <w:rPr>
                <w:rFonts w:ascii="Times New Roman" w:hAnsi="Times New Roman" w:hint="default"/>
                <w:color w:val="000000"/>
                <w:sz w:val="22"/>
                <w:szCs w:val="22"/>
              </w:rPr>
              <w:t>44,778.50</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226D7C">
            <w:pPr>
              <w:spacing w:line="400" w:lineRule="exact"/>
              <w:rPr>
                <w:rFonts w:cs="宋体" w:hint="default"/>
                <w:color w:val="000000"/>
                <w:sz w:val="22"/>
                <w:szCs w:val="22"/>
              </w:rP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226D7C">
            <w:pPr>
              <w:spacing w:line="400" w:lineRule="exact"/>
              <w:jc w:val="center"/>
              <w:textAlignment w:val="center"/>
              <w:rPr>
                <w:rFonts w:cs="宋体" w:hint="default"/>
                <w:color w:val="000000"/>
                <w:sz w:val="22"/>
                <w:szCs w:val="22"/>
              </w:rPr>
            </w:pPr>
          </w:p>
        </w:tc>
        <w:tc>
          <w:tcPr>
            <w:tcW w:w="1055" w:type="pct"/>
            <w:tcBorders>
              <w:top w:val="single" w:sz="4" w:space="0" w:color="000000"/>
              <w:left w:val="single" w:sz="4" w:space="0" w:color="auto"/>
              <w:bottom w:val="single" w:sz="4" w:space="0" w:color="000000"/>
              <w:right w:val="single" w:sz="4" w:space="0" w:color="000000"/>
            </w:tcBorders>
            <w:shd w:val="clear" w:color="auto" w:fill="auto"/>
            <w:vAlign w:val="bottom"/>
          </w:tcPr>
          <w:p w:rsidR="00226D7C" w:rsidRDefault="00226D7C">
            <w:pPr>
              <w:spacing w:line="400" w:lineRule="exact"/>
              <w:rPr>
                <w:rFonts w:ascii="Arial" w:hAnsi="Arial" w:cs="Arial" w:hint="default"/>
                <w:color w:val="000000"/>
                <w:sz w:val="20"/>
                <w:szCs w:val="20"/>
              </w:rPr>
            </w:pPr>
          </w:p>
        </w:tc>
      </w:tr>
      <w:tr w:rsidR="00226D7C">
        <w:trPr>
          <w:trHeight w:val="308"/>
        </w:trPr>
        <w:tc>
          <w:tcPr>
            <w:tcW w:w="1124"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3004FC">
            <w:pPr>
              <w:spacing w:line="400" w:lineRule="exact"/>
              <w:textAlignment w:val="center"/>
              <w:rPr>
                <w:rFonts w:cs="宋体" w:hint="default"/>
                <w:b/>
                <w:bCs/>
                <w:color w:val="000000"/>
                <w:kern w:val="2"/>
                <w:sz w:val="22"/>
                <w:szCs w:val="22"/>
              </w:rPr>
            </w:pPr>
            <w:r>
              <w:rPr>
                <w:rFonts w:cs="宋体"/>
                <w:b/>
                <w:bCs/>
                <w:color w:val="000000"/>
                <w:sz w:val="22"/>
                <w:szCs w:val="22"/>
                <w:lang w:bidi="ar"/>
              </w:rPr>
              <w:t>四、差旅费</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3004FC">
            <w:pPr>
              <w:spacing w:line="400" w:lineRule="exact"/>
              <w:jc w:val="center"/>
              <w:textAlignment w:val="center"/>
              <w:rPr>
                <w:rFonts w:cs="宋体" w:hint="default"/>
                <w:b/>
                <w:bCs/>
                <w:color w:val="000000"/>
                <w:kern w:val="2"/>
                <w:sz w:val="22"/>
                <w:szCs w:val="22"/>
              </w:rPr>
            </w:pPr>
            <w:r>
              <w:rPr>
                <w:rFonts w:cs="宋体"/>
                <w:b/>
                <w:bCs/>
                <w:color w:val="000000"/>
                <w:sz w:val="22"/>
                <w:szCs w:val="22"/>
                <w:lang w:bidi="ar"/>
              </w:rPr>
              <w:t>24</w:t>
            </w:r>
          </w:p>
        </w:tc>
        <w:tc>
          <w:tcPr>
            <w:tcW w:w="1079" w:type="pct"/>
            <w:tcBorders>
              <w:top w:val="single" w:sz="4" w:space="0" w:color="000000"/>
              <w:left w:val="single" w:sz="4" w:space="0" w:color="auto"/>
              <w:bottom w:val="single" w:sz="4" w:space="0" w:color="auto"/>
              <w:right w:val="single" w:sz="4" w:space="0" w:color="auto"/>
            </w:tcBorders>
            <w:shd w:val="clear" w:color="auto" w:fill="auto"/>
            <w:vAlign w:val="bottom"/>
          </w:tcPr>
          <w:p w:rsidR="00226D7C" w:rsidRDefault="003004FC">
            <w:pPr>
              <w:spacing w:line="400" w:lineRule="exact"/>
              <w:jc w:val="right"/>
              <w:textAlignment w:val="bottom"/>
              <w:rPr>
                <w:rFonts w:ascii="Times New Roman" w:hAnsi="Times New Roman" w:hint="default"/>
                <w:color w:val="000000"/>
                <w:kern w:val="2"/>
                <w:sz w:val="22"/>
                <w:szCs w:val="22"/>
              </w:rPr>
            </w:pPr>
            <w:r>
              <w:rPr>
                <w:rFonts w:ascii="Times New Roman" w:hAnsi="Times New Roman" w:hint="default"/>
                <w:color w:val="000000"/>
                <w:sz w:val="22"/>
                <w:szCs w:val="22"/>
              </w:rPr>
              <w:t>53,172.00</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226D7C">
            <w:pPr>
              <w:spacing w:line="400" w:lineRule="exact"/>
              <w:rPr>
                <w:rFonts w:cs="宋体" w:hint="default"/>
                <w:color w:val="000000"/>
                <w:sz w:val="22"/>
                <w:szCs w:val="22"/>
              </w:rPr>
            </w:pP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rsidR="00226D7C" w:rsidRDefault="00226D7C">
            <w:pPr>
              <w:spacing w:line="400" w:lineRule="exact"/>
              <w:jc w:val="center"/>
              <w:textAlignment w:val="center"/>
              <w:rPr>
                <w:rFonts w:cs="宋体" w:hint="default"/>
                <w:color w:val="000000"/>
                <w:sz w:val="22"/>
                <w:szCs w:val="22"/>
                <w:lang w:bidi="ar"/>
              </w:rPr>
            </w:pPr>
          </w:p>
        </w:tc>
        <w:tc>
          <w:tcPr>
            <w:tcW w:w="1055" w:type="pct"/>
            <w:tcBorders>
              <w:top w:val="single" w:sz="4" w:space="0" w:color="000000"/>
              <w:left w:val="single" w:sz="4" w:space="0" w:color="auto"/>
              <w:bottom w:val="single" w:sz="4" w:space="0" w:color="000000"/>
              <w:right w:val="single" w:sz="4" w:space="0" w:color="000000"/>
            </w:tcBorders>
            <w:shd w:val="clear" w:color="auto" w:fill="auto"/>
            <w:vAlign w:val="bottom"/>
          </w:tcPr>
          <w:p w:rsidR="00226D7C" w:rsidRDefault="00226D7C">
            <w:pPr>
              <w:spacing w:line="400" w:lineRule="exact"/>
              <w:rPr>
                <w:rFonts w:ascii="Arial" w:hAnsi="Arial" w:cs="Arial" w:hint="default"/>
                <w:color w:val="000000"/>
                <w:sz w:val="20"/>
                <w:szCs w:val="20"/>
              </w:rPr>
            </w:pPr>
          </w:p>
        </w:tc>
      </w:tr>
    </w:tbl>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rPr>
          <w:rFonts w:cs="宋体" w:hint="default"/>
          <w:color w:val="000000"/>
          <w:sz w:val="21"/>
          <w:szCs w:val="21"/>
          <w:lang w:bidi="ar"/>
        </w:rPr>
      </w:pPr>
    </w:p>
    <w:p w:rsidR="00226D7C" w:rsidRDefault="00226D7C">
      <w:pPr>
        <w:pStyle w:val="1"/>
        <w:autoSpaceDE w:val="0"/>
        <w:ind w:firstLineChars="0" w:firstLine="0"/>
        <w:rPr>
          <w:rFonts w:cs="宋体"/>
          <w:sz w:val="21"/>
          <w:szCs w:val="21"/>
        </w:rPr>
      </w:pPr>
    </w:p>
    <w:sectPr w:rsidR="00226D7C">
      <w:headerReference w:type="default" r:id="rId12"/>
      <w:footerReference w:type="default" r:id="rId13"/>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4FC" w:rsidRDefault="003004FC">
      <w:pPr>
        <w:rPr>
          <w:rFonts w:hint="default"/>
        </w:rPr>
      </w:pPr>
      <w:r>
        <w:separator/>
      </w:r>
    </w:p>
  </w:endnote>
  <w:endnote w:type="continuationSeparator" w:id="0">
    <w:p w:rsidR="003004FC" w:rsidRDefault="003004F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7C" w:rsidRDefault="003004FC">
    <w:pPr>
      <w:pStyle w:val="a3"/>
      <w:rPr>
        <w:rFonts w:hint="default"/>
      </w:rPr>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26D7C" w:rsidRDefault="003004FC">
                          <w:pPr>
                            <w:pStyle w:val="a3"/>
                            <w:rPr>
                              <w:rFonts w:hint="default"/>
                            </w:rPr>
                          </w:pPr>
                          <w:r>
                            <w:fldChar w:fldCharType="begin"/>
                          </w:r>
                          <w:r>
                            <w:instrText xml:space="preserve"> PAGE  \* MERGEFORMAT </w:instrText>
                          </w:r>
                          <w:r>
                            <w:fldChar w:fldCharType="separate"/>
                          </w:r>
                          <w:r w:rsidR="000B0CD1">
                            <w:rPr>
                              <w:rFonts w:hint="default"/>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26D7C" w:rsidRDefault="003004FC">
                    <w:pPr>
                      <w:pStyle w:val="a3"/>
                      <w:rPr>
                        <w:rFonts w:hint="default"/>
                      </w:rPr>
                    </w:pPr>
                    <w:r>
                      <w:fldChar w:fldCharType="begin"/>
                    </w:r>
                    <w:r>
                      <w:instrText xml:space="preserve"> PAGE  \* MERGEFORMAT </w:instrText>
                    </w:r>
                    <w:r>
                      <w:fldChar w:fldCharType="separate"/>
                    </w:r>
                    <w:r w:rsidR="000B0CD1">
                      <w:rPr>
                        <w:rFonts w:hint="default"/>
                        <w:noProof/>
                      </w:rPr>
                      <w:t>- 1 -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7C" w:rsidRDefault="003004FC">
    <w:pPr>
      <w:pStyle w:val="a3"/>
      <w:jc w:val="both"/>
      <w:rPr>
        <w:rFonts w:hint="default"/>
      </w:rPr>
    </w:pPr>
    <w:r>
      <w:rPr>
        <w:noProof/>
      </w:rPr>
      <mc:AlternateContent>
        <mc:Choice Requires="wps">
          <w:drawing>
            <wp:anchor distT="0" distB="0" distL="114300" distR="114300" simplePos="0" relativeHeight="25165772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26D7C" w:rsidRDefault="003004FC">
                          <w:pPr>
                            <w:pStyle w:val="a3"/>
                            <w:rPr>
                              <w:rFonts w:hint="default"/>
                            </w:rPr>
                          </w:pPr>
                          <w:r>
                            <w:t xml:space="preserve"> </w:t>
                          </w:r>
                          <w:r>
                            <w:fldChar w:fldCharType="begin"/>
                          </w:r>
                          <w:r>
                            <w:instrText>PAGE   \* MERGEFORMAT</w:instrText>
                          </w:r>
                          <w:r>
                            <w:fldChar w:fldCharType="separate"/>
                          </w:r>
                          <w:r w:rsidR="000B0CD1" w:rsidRPr="000B0CD1">
                            <w:rPr>
                              <w:rFonts w:hint="default"/>
                              <w:noProof/>
                              <w:lang w:val="zh-CN"/>
                            </w:rPr>
                            <w:t>-</w:t>
                          </w:r>
                          <w:r w:rsidR="000B0CD1">
                            <w:rPr>
                              <w:rFonts w:hint="default"/>
                              <w:noProof/>
                            </w:rPr>
                            <w:t xml:space="preserve"> 17 -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o:allowoverlap="f" filled="f" stroked="f" strokeweight=".5pt">
              <v:textbox style="mso-fit-shape-to-text:t" inset="0,0,0,0">
                <w:txbxContent>
                  <w:p w:rsidR="00226D7C" w:rsidRDefault="003004FC">
                    <w:pPr>
                      <w:pStyle w:val="a3"/>
                      <w:rPr>
                        <w:rFonts w:hint="default"/>
                      </w:rPr>
                    </w:pPr>
                    <w:r>
                      <w:t xml:space="preserve"> </w:t>
                    </w:r>
                    <w:r>
                      <w:fldChar w:fldCharType="begin"/>
                    </w:r>
                    <w:r>
                      <w:instrText>PAGE   \* MERGEFORMAT</w:instrText>
                    </w:r>
                    <w:r>
                      <w:fldChar w:fldCharType="separate"/>
                    </w:r>
                    <w:r w:rsidR="000B0CD1" w:rsidRPr="000B0CD1">
                      <w:rPr>
                        <w:rFonts w:hint="default"/>
                        <w:noProof/>
                        <w:lang w:val="zh-CN"/>
                      </w:rPr>
                      <w:t>-</w:t>
                    </w:r>
                    <w:r w:rsidR="000B0CD1">
                      <w:rPr>
                        <w:rFonts w:hint="default"/>
                        <w:noProof/>
                      </w:rPr>
                      <w:t xml:space="preserve"> 17 -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5680"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226D7C" w:rsidRDefault="003004FC">
                          <w:pPr>
                            <w:pStyle w:val="a3"/>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4F8F645">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7C" w:rsidRDefault="003004FC">
    <w:pPr>
      <w:pStyle w:val="a3"/>
      <w:jc w:val="both"/>
      <w:rPr>
        <w:rFonts w:hint="default"/>
      </w:rPr>
    </w:pPr>
    <w:r>
      <w:rPr>
        <w:noProof/>
      </w:rPr>
      <mc:AlternateContent>
        <mc:Choice Requires="wps">
          <w:drawing>
            <wp:anchor distT="0" distB="0" distL="114300" distR="114300" simplePos="0" relativeHeight="25165875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26D7C" w:rsidRDefault="003004FC">
                          <w:pPr>
                            <w:pStyle w:val="a3"/>
                            <w:rPr>
                              <w:rFonts w:hint="default"/>
                            </w:rPr>
                          </w:pPr>
                          <w:r>
                            <w:t xml:space="preserve"> </w:t>
                          </w:r>
                          <w:r>
                            <w:fldChar w:fldCharType="begin"/>
                          </w:r>
                          <w:r>
                            <w:instrText>PAGE   \* MERGEFORMAT</w:instrText>
                          </w:r>
                          <w:r>
                            <w:fldChar w:fldCharType="separate"/>
                          </w:r>
                          <w:r w:rsidR="000B0CD1" w:rsidRPr="000B0CD1">
                            <w:rPr>
                              <w:rFonts w:hint="default"/>
                              <w:noProof/>
                              <w:lang w:val="zh-CN"/>
                            </w:rPr>
                            <w:t>-</w:t>
                          </w:r>
                          <w:r w:rsidR="000B0CD1">
                            <w:rPr>
                              <w:rFonts w:hint="default"/>
                              <w:noProof/>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9"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" o:allowoverlap="f" filled="f" stroked="f" strokeweight=".5pt">
              <v:textbox style="mso-fit-shape-to-text:t" inset="0,0,0,0">
                <w:txbxContent>
                  <w:p w:rsidR="00226D7C" w:rsidRDefault="003004FC">
                    <w:pPr>
                      <w:pStyle w:val="a3"/>
                      <w:rPr>
                        <w:rFonts w:hint="default"/>
                      </w:rPr>
                    </w:pPr>
                    <w:r>
                      <w:t xml:space="preserve"> </w:t>
                    </w:r>
                    <w:r>
                      <w:fldChar w:fldCharType="begin"/>
                    </w:r>
                    <w:r>
                      <w:instrText>PAGE   \* MERGEFORMAT</w:instrText>
                    </w:r>
                    <w:r>
                      <w:fldChar w:fldCharType="separate"/>
                    </w:r>
                    <w:r w:rsidR="000B0CD1" w:rsidRPr="000B0CD1">
                      <w:rPr>
                        <w:rFonts w:hint="default"/>
                        <w:noProof/>
                        <w:lang w:val="zh-CN"/>
                      </w:rPr>
                      <w:t>-</w:t>
                    </w:r>
                    <w:r w:rsidR="000B0CD1">
                      <w:rPr>
                        <w:rFonts w:hint="default"/>
                        <w:noProof/>
                      </w:rPr>
                      <w:t xml:space="preserve"> 25 -</w:t>
                    </w:r>
                    <w:r>
                      <w:fldChar w:fldCharType="end"/>
                    </w:r>
                    <w:r>
                      <w:t xml:space="preserve"> </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226D7C" w:rsidRDefault="003004FC">
                          <w:pPr>
                            <w:pStyle w:val="a3"/>
                            <w:jc w:val="both"/>
                            <w:rPr>
                              <w:rFonts w:cs="宋体" w:hint="default"/>
                            </w:rPr>
                          </w:pPr>
                          <w:r>
                            <w:rPr>
                              <w:rFonts w:cs="宋体"/>
                            </w:rPr>
                            <w:t>—</w:t>
                          </w:r>
                          <w:r>
                            <w:rPr>
                              <w:rFonts w:cs="宋体"/>
                            </w:rPr>
                            <w:t xml:space="preserve"> </w:t>
                          </w:r>
                          <w:r>
                            <w:rPr>
                              <w:rFonts w:cs="宋体"/>
                            </w:rPr>
                            <w:t xml:space="preserve">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F5F3D9C">
                    <w:pPr>
                      <w:pStyle w:val="2"/>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4FC" w:rsidRDefault="003004FC">
      <w:pPr>
        <w:rPr>
          <w:rFonts w:hint="default"/>
        </w:rPr>
      </w:pPr>
      <w:r>
        <w:separator/>
      </w:r>
    </w:p>
  </w:footnote>
  <w:footnote w:type="continuationSeparator" w:id="0">
    <w:p w:rsidR="003004FC" w:rsidRDefault="003004FC">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7C" w:rsidRDefault="00226D7C">
    <w:pPr>
      <w:pStyle w:val="a4"/>
      <w:tabs>
        <w:tab w:val="clear" w:pos="4153"/>
        <w:tab w:val="clear" w:pos="8306"/>
        <w:tab w:val="left" w:pos="1758"/>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D7C" w:rsidRDefault="00226D7C">
    <w:pPr>
      <w:pStyle w:val="a4"/>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339A02"/>
    <w:multiLevelType w:val="singleLevel"/>
    <w:tmpl w:val="C5339A02"/>
    <w:lvl w:ilvl="0">
      <w:start w:val="5"/>
      <w:numFmt w:val="chineseCounting"/>
      <w:suff w:val="nothing"/>
      <w:lvlText w:val="%1、"/>
      <w:lvlJc w:val="left"/>
      <w:rPr>
        <w:rFonts w:hint="eastAsia"/>
      </w:rPr>
    </w:lvl>
  </w:abstractNum>
  <w:abstractNum w:abstractNumId="1">
    <w:nsid w:val="61B366BA"/>
    <w:multiLevelType w:val="multilevel"/>
    <w:tmpl w:val="61B366BA"/>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9288D"/>
    <w:rsid w:val="000B0CD1"/>
    <w:rsid w:val="000F117E"/>
    <w:rsid w:val="00226D7C"/>
    <w:rsid w:val="00231DAC"/>
    <w:rsid w:val="002600DA"/>
    <w:rsid w:val="003004FC"/>
    <w:rsid w:val="00316325"/>
    <w:rsid w:val="00550ABE"/>
    <w:rsid w:val="007779FA"/>
    <w:rsid w:val="007B419D"/>
    <w:rsid w:val="00802DD8"/>
    <w:rsid w:val="008412B4"/>
    <w:rsid w:val="00863D8F"/>
    <w:rsid w:val="00927F67"/>
    <w:rsid w:val="009B67B8"/>
    <w:rsid w:val="009C73FB"/>
    <w:rsid w:val="00B03CCD"/>
    <w:rsid w:val="00E54DE0"/>
    <w:rsid w:val="00FE55C6"/>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A763E4D"/>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46F0F67"/>
    <w:rsid w:val="554E5773"/>
    <w:rsid w:val="555A3CBC"/>
    <w:rsid w:val="56530F5D"/>
    <w:rsid w:val="58372EA2"/>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579660A"/>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pPr>
      <w:spacing w:before="100" w:beforeAutospacing="1" w:after="100" w:afterAutospacing="1"/>
    </w:pPr>
  </w:style>
  <w:style w:type="character" w:styleId="a6">
    <w:name w:val="Strong"/>
    <w:qFormat/>
    <w:rPr>
      <w:b/>
    </w:rPr>
  </w:style>
  <w:style w:type="paragraph" w:customStyle="1" w:styleId="1">
    <w:name w:val="列出段落1"/>
    <w:basedOn w:val="a"/>
    <w:uiPriority w:val="99"/>
    <w:qFormat/>
    <w:pPr>
      <w:ind w:firstLineChars="200" w:firstLine="420"/>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3766</Words>
  <Characters>21467</Characters>
  <Application>Microsoft Office Word</Application>
  <DocSecurity>0</DocSecurity>
  <Lines>178</Lines>
  <Paragraphs>50</Paragraphs>
  <ScaleCrop>false</ScaleCrop>
  <Company>Organization</Company>
  <LinksUpToDate>false</LinksUpToDate>
  <CharactersWithSpaces>25183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cp:revision>
  <cp:lastPrinted>2025-10-10T00:36:00Z</cp:lastPrinted>
  <dcterms:created xsi:type="dcterms:W3CDTF">2025-09-26T07:36:00Z</dcterms:created>
  <dcterms:modified xsi:type="dcterms:W3CDTF">2025-12-02T02:03:00Z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E762A02F6B784D1795D45E6C210F611E_13</vt:lpwstr>
  </property>
  <property fmtid="{D5CDD505-2E9C-101B-9397-08002B2CF9AE}" pid="4" name="KSOTemplateDocerSaveRecord">
    <vt:lpwstr>eyJoZGlkIjoiMmY2ZWMwOWY3ZTZhYjZhZDg2NmEzNDBjMWY4Yzc1ZWMiLCJ1c2VySWQiOiIyMzY5NDU5NSJ9</vt:lpwstr>
  </property>
</Properties>
</file>