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left"/>
        <w:textAlignment w:val="auto"/>
        <w:rPr>
          <w:rFonts w:hint="default" w:ascii="Times New Roman" w:hAnsi="Times New Roman" w:eastAsia="方正小标宋_GBK" w:cs="Times New Roman"/>
          <w:b w:val="0"/>
          <w:bCs w:val="0"/>
          <w:sz w:val="36"/>
          <w:szCs w:val="36"/>
          <w:lang w:eastAsia="zh-CN"/>
        </w:rPr>
      </w:pPr>
      <w:r>
        <w:rPr>
          <w:rFonts w:hint="default" w:ascii="Times New Roman" w:hAnsi="Times New Roman" w:eastAsia="方正小标宋_GBK" w:cs="Times New Roman"/>
          <w:b w:val="0"/>
          <w:bCs w:val="0"/>
          <w:sz w:val="36"/>
          <w:szCs w:val="36"/>
          <w:lang w:eastAsia="zh-CN"/>
        </w:rPr>
        <w:t>本部门及下属单位公开内容真实、准确、完整，不存在意识形态问题。</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left"/>
        <w:textAlignment w:val="auto"/>
        <w:rPr>
          <w:rFonts w:hint="default" w:ascii="Times New Roman" w:hAnsi="Times New Roman" w:eastAsia="方正小标宋_GBK" w:cs="Times New Roman"/>
          <w:b w:val="0"/>
          <w:bCs w:val="0"/>
          <w:sz w:val="36"/>
          <w:szCs w:val="36"/>
          <w:lang w:val="en-US" w:eastAsia="zh-CN"/>
        </w:rPr>
      </w:pPr>
      <w:r>
        <w:rPr>
          <w:rFonts w:hint="default" w:ascii="Times New Roman" w:hAnsi="Times New Roman" w:eastAsia="方正小标宋_GBK" w:cs="Times New Roman"/>
          <w:b w:val="0"/>
          <w:bCs w:val="0"/>
          <w:sz w:val="36"/>
          <w:szCs w:val="36"/>
          <w:lang w:eastAsia="zh-CN"/>
        </w:rPr>
        <w:t>经办人：</w:t>
      </w:r>
      <w:r>
        <w:rPr>
          <w:rFonts w:hint="default" w:ascii="Times New Roman" w:hAnsi="Times New Roman" w:eastAsia="方正小标宋_GBK" w:cs="Times New Roman"/>
          <w:b w:val="0"/>
          <w:bCs w:val="0"/>
          <w:sz w:val="36"/>
          <w:szCs w:val="36"/>
          <w:lang w:val="en-US" w:eastAsia="zh-CN"/>
        </w:rPr>
        <w:t xml:space="preserve">             单位负责人：</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Times New Roman" w:hAnsi="Times New Roman" w:eastAsia="方正小标宋_GBK" w:cs="Times New Roman"/>
          <w:b w:val="0"/>
          <w:bCs w:val="0"/>
          <w:sz w:val="36"/>
          <w:szCs w:val="36"/>
          <w:lang w:val="en-US" w:eastAsia="zh-CN"/>
        </w:rPr>
      </w:pPr>
    </w:p>
    <w:p>
      <w:pPr>
        <w:pStyle w:val="6"/>
        <w:spacing w:before="0" w:beforeAutospacing="0" w:after="0" w:afterAutospacing="0" w:line="596"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重庆市石柱土家族自治县交通运输委员会</w:t>
      </w:r>
    </w:p>
    <w:p>
      <w:pPr>
        <w:pStyle w:val="6"/>
        <w:spacing w:before="0" w:beforeAutospacing="0" w:after="0" w:afterAutospacing="0" w:line="596" w:lineRule="exact"/>
        <w:jc w:val="center"/>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w:t>
      </w:r>
      <w:r>
        <w:rPr>
          <w:rFonts w:hint="default" w:ascii="Times New Roman" w:hAnsi="Times New Roman" w:eastAsia="方正小标宋_GBK" w:cs="Times New Roman"/>
          <w:b w:val="0"/>
          <w:bCs w:val="0"/>
          <w:sz w:val="44"/>
          <w:szCs w:val="44"/>
          <w:shd w:val="clear" w:color="auto" w:fill="FFFFFF"/>
        </w:rPr>
        <w:t>年度决算公开说明</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textAlignment w:val="auto"/>
        <w:rPr>
          <w:rFonts w:hint="default" w:ascii="Times New Roman" w:hAnsi="Times New Roman" w:cs="Times New Roman"/>
          <w:sz w:val="27"/>
          <w:szCs w:val="27"/>
          <w:shd w:val="clear" w:color="auto" w:fill="FFFF00"/>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一、</w:t>
      </w:r>
      <w:r>
        <w:rPr>
          <w:rStyle w:val="10"/>
          <w:rFonts w:hint="default" w:ascii="Times New Roman" w:hAnsi="Times New Roman" w:eastAsia="黑体" w:cs="Times New Roman"/>
          <w:sz w:val="32"/>
          <w:szCs w:val="32"/>
          <w:shd w:val="clear" w:color="auto" w:fill="FFFFFF"/>
          <w:lang w:eastAsia="zh-CN"/>
        </w:rPr>
        <w:t>部门</w:t>
      </w:r>
      <w:r>
        <w:rPr>
          <w:rStyle w:val="10"/>
          <w:rFonts w:hint="default" w:ascii="Times New Roman" w:hAnsi="Times New Roman" w:eastAsia="黑体" w:cs="Times New Roman"/>
          <w:sz w:val="32"/>
          <w:szCs w:val="32"/>
          <w:shd w:val="clear" w:color="auto" w:fill="FFFFFF"/>
        </w:rPr>
        <w:t>基本情况</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420"/>
        <w:textAlignment w:val="auto"/>
        <w:rPr>
          <w:rFonts w:hint="default" w:ascii="Times New Roman" w:hAnsi="Times New Roman" w:eastAsia="方正楷体_GBK" w:cs="Times New Roman"/>
          <w:b w:val="0"/>
          <w:bCs/>
          <w:sz w:val="32"/>
          <w:szCs w:val="32"/>
        </w:rPr>
      </w:pPr>
      <w:r>
        <w:rPr>
          <w:rStyle w:val="10"/>
          <w:rFonts w:hint="default" w:ascii="Times New Roman" w:hAnsi="Times New Roman" w:eastAsia="方正楷体_GBK" w:cs="Times New Roman"/>
          <w:b w:val="0"/>
          <w:bCs/>
          <w:sz w:val="32"/>
          <w:szCs w:val="32"/>
          <w:shd w:val="clear" w:color="auto" w:fill="FFFFFF"/>
        </w:rPr>
        <w:t>（一）职能职责</w:t>
      </w:r>
    </w:p>
    <w:p>
      <w:pPr>
        <w:keepNext w:val="0"/>
        <w:keepLines w:val="0"/>
        <w:pageBreakBefore w:val="0"/>
        <w:widowControl w:val="0"/>
        <w:suppressLineNumbers w:val="0"/>
        <w:kinsoku/>
        <w:wordWrap/>
        <w:overflowPunct/>
        <w:topLinePunct w:val="0"/>
        <w:autoSpaceDE w:val="0"/>
        <w:autoSpaceDN/>
        <w:bidi w:val="0"/>
        <w:adjustRightInd/>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color w:val="000000"/>
          <w:sz w:val="32"/>
          <w:szCs w:val="32"/>
          <w:lang w:val="en-US"/>
        </w:rPr>
      </w:pPr>
      <w:r>
        <w:rPr>
          <w:rFonts w:hint="default" w:ascii="Times New Roman" w:hAnsi="Times New Roman" w:eastAsia="方正仿宋_GBK" w:cs="Times New Roman"/>
          <w:color w:val="000000"/>
          <w:sz w:val="32"/>
          <w:szCs w:val="32"/>
          <w:lang w:val="en-US"/>
        </w:rPr>
        <w:t>1.</w:t>
      </w:r>
      <w:r>
        <w:rPr>
          <w:rFonts w:hint="default" w:ascii="Times New Roman" w:hAnsi="Times New Roman" w:eastAsia="方正仿宋_GBK" w:cs="Times New Roman"/>
          <w:color w:val="000000"/>
          <w:sz w:val="32"/>
          <w:szCs w:val="32"/>
          <w:lang w:eastAsia="zh-CN"/>
        </w:rPr>
        <w:t>贯彻执行交通运输法律、法规、规章和方针政策，组织起草审查涉及交通发展的规范性文件，制定有关的实施细则、管理规定和改革方案，并监督执行；负责交通运输经济运行监测，研究交通运输业发展趋势和重大问题；指导交通行业的体制改革和结构调整。</w:t>
      </w:r>
    </w:p>
    <w:p>
      <w:pPr>
        <w:keepNext w:val="0"/>
        <w:keepLines w:val="0"/>
        <w:pageBreakBefore w:val="0"/>
        <w:widowControl w:val="0"/>
        <w:suppressLineNumbers w:val="0"/>
        <w:kinsoku/>
        <w:wordWrap/>
        <w:overflowPunct/>
        <w:autoSpaceDE w:val="0"/>
        <w:autoSpaceDN/>
        <w:bidi w:val="0"/>
        <w:adjustRightInd/>
        <w:snapToGrid w:val="0"/>
        <w:spacing w:beforeAutospacing="0" w:afterAutospacing="0" w:line="560" w:lineRule="exact"/>
        <w:ind w:left="0" w:firstLine="640" w:firstLineChars="200"/>
        <w:jc w:val="both"/>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color w:val="000000"/>
          <w:sz w:val="32"/>
          <w:szCs w:val="32"/>
          <w:lang w:val="en-US"/>
        </w:rPr>
        <w:t>2.</w:t>
      </w:r>
      <w:r>
        <w:rPr>
          <w:rFonts w:hint="default" w:ascii="Times New Roman" w:hAnsi="Times New Roman" w:eastAsia="方正仿宋_GBK" w:cs="Times New Roman"/>
          <w:sz w:val="32"/>
          <w:szCs w:val="32"/>
          <w:lang w:eastAsia="zh-CN"/>
        </w:rPr>
        <w:t>拟订全县综合交通发展战略，构建综合交通运输网络；会同有关部门组织编制综合交通运输规划、综合交通建设规划和公路、水路交通中长期规划，并组织实施；组织编制公路建设、航运发展、港口布局、岸线使用、枢纽站场、运力调整等专项规划，并组织实施；负责交通行业综合统计工作；参与拟订物流业发展战略和规划，拟订有关政策和标准并监督实施。</w:t>
      </w:r>
    </w:p>
    <w:p>
      <w:pPr>
        <w:keepNext w:val="0"/>
        <w:keepLines w:val="0"/>
        <w:pageBreakBefore w:val="0"/>
        <w:widowControl w:val="0"/>
        <w:suppressLineNumbers w:val="0"/>
        <w:kinsoku/>
        <w:wordWrap/>
        <w:overflowPunct/>
        <w:autoSpaceDE w:val="0"/>
        <w:autoSpaceDN/>
        <w:bidi w:val="0"/>
        <w:adjustRightInd/>
        <w:snapToGrid w:val="0"/>
        <w:spacing w:beforeAutospacing="0" w:afterAutospacing="0" w:line="560" w:lineRule="exact"/>
        <w:ind w:left="0" w:firstLine="640" w:firstLineChars="200"/>
        <w:jc w:val="both"/>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3.</w:t>
      </w:r>
      <w:r>
        <w:rPr>
          <w:rFonts w:hint="default" w:ascii="Times New Roman" w:hAnsi="Times New Roman" w:eastAsia="方正仿宋_GBK" w:cs="Times New Roman"/>
          <w:sz w:val="32"/>
          <w:szCs w:val="32"/>
          <w:lang w:eastAsia="zh-CN"/>
        </w:rPr>
        <w:t>综合平衡全县交通运力，构建全县综合交通运输体系；组织公路、水运、公共客运等交通各种运输方式，协调中央垂直管理的海事、民航、邮政、铁路等管理机构的涉地相关工作。</w:t>
      </w:r>
    </w:p>
    <w:p>
      <w:pPr>
        <w:keepNext w:val="0"/>
        <w:keepLines w:val="0"/>
        <w:pageBreakBefore w:val="0"/>
        <w:widowControl w:val="0"/>
        <w:suppressLineNumbers w:val="0"/>
        <w:kinsoku/>
        <w:wordWrap/>
        <w:overflowPunct/>
        <w:autoSpaceDE w:val="0"/>
        <w:autoSpaceDN/>
        <w:bidi w:val="0"/>
        <w:adjustRightInd/>
        <w:snapToGrid w:val="0"/>
        <w:spacing w:beforeAutospacing="0" w:afterAutospacing="0" w:line="560" w:lineRule="exact"/>
        <w:ind w:left="0" w:firstLine="640" w:firstLineChars="200"/>
        <w:jc w:val="both"/>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4.</w:t>
      </w:r>
      <w:r>
        <w:rPr>
          <w:rFonts w:hint="default" w:ascii="Times New Roman" w:hAnsi="Times New Roman" w:eastAsia="方正仿宋_GBK" w:cs="Times New Roman"/>
          <w:sz w:val="32"/>
          <w:szCs w:val="32"/>
          <w:lang w:eastAsia="zh-CN"/>
        </w:rPr>
        <w:t>承担全县道路、水路运输市场监管责任；组织制定道路、水路运输有关政策、准入制度、技术标准和运营规范，并监督实施；指导城乡客运及有关设施规划和管理工作，指导出租汽车行业管理工作。</w:t>
      </w:r>
    </w:p>
    <w:p>
      <w:pPr>
        <w:keepNext w:val="0"/>
        <w:keepLines w:val="0"/>
        <w:pageBreakBefore w:val="0"/>
        <w:widowControl w:val="0"/>
        <w:suppressLineNumbers w:val="0"/>
        <w:kinsoku/>
        <w:wordWrap/>
        <w:overflowPunct/>
        <w:autoSpaceDE w:val="0"/>
        <w:autoSpaceDN/>
        <w:bidi w:val="0"/>
        <w:adjustRightInd/>
        <w:snapToGrid w:val="0"/>
        <w:spacing w:beforeAutospacing="0" w:afterAutospacing="0" w:line="560" w:lineRule="exact"/>
        <w:ind w:left="0" w:firstLine="640" w:firstLineChars="200"/>
        <w:jc w:val="both"/>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5.</w:t>
      </w:r>
      <w:r>
        <w:rPr>
          <w:rFonts w:hint="default" w:ascii="Times New Roman" w:hAnsi="Times New Roman" w:eastAsia="方正仿宋_GBK" w:cs="Times New Roman"/>
          <w:sz w:val="32"/>
          <w:szCs w:val="32"/>
          <w:lang w:eastAsia="zh-CN"/>
        </w:rPr>
        <w:t>承担长江水域以外地方水域交通安全监管责任，指导及协调全县水上交通管制、船舶及相关水上设施检验、登记和防止污染、救助打捞、通信导航及危险品运输监督管理工作；负责和协调船员管理有关工作；负责地方管理水域水上交通安全事故、船舶及相关水上设施污染事故的应急处置，依法组织或参与事故调查处理工作。</w:t>
      </w:r>
    </w:p>
    <w:p>
      <w:pPr>
        <w:keepNext w:val="0"/>
        <w:keepLines w:val="0"/>
        <w:pageBreakBefore w:val="0"/>
        <w:widowControl w:val="0"/>
        <w:suppressLineNumbers w:val="0"/>
        <w:kinsoku/>
        <w:wordWrap/>
        <w:overflowPunct/>
        <w:autoSpaceDE w:val="0"/>
        <w:autoSpaceDN/>
        <w:bidi w:val="0"/>
        <w:adjustRightInd/>
        <w:snapToGrid w:val="0"/>
        <w:spacing w:beforeAutospacing="0" w:afterAutospacing="0" w:line="560" w:lineRule="exact"/>
        <w:ind w:left="0" w:firstLine="640" w:firstLineChars="200"/>
        <w:jc w:val="both"/>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6.</w:t>
      </w:r>
      <w:r>
        <w:rPr>
          <w:rFonts w:hint="default" w:ascii="Times New Roman" w:hAnsi="Times New Roman" w:eastAsia="方正仿宋_GBK" w:cs="Times New Roman"/>
          <w:sz w:val="32"/>
          <w:szCs w:val="32"/>
          <w:lang w:eastAsia="zh-CN"/>
        </w:rPr>
        <w:t>负责提出全县公路、水路固定资产投资规模和方向、财政性资金安排意见，按县政府规定权限审批和核准规划内和年度计划规模内固定资产投资项目；负责所属单位国有资产的监督管理。</w:t>
      </w:r>
    </w:p>
    <w:p>
      <w:pPr>
        <w:keepNext w:val="0"/>
        <w:keepLines w:val="0"/>
        <w:pageBreakBefore w:val="0"/>
        <w:widowControl w:val="0"/>
        <w:suppressLineNumbers w:val="0"/>
        <w:kinsoku/>
        <w:wordWrap/>
        <w:overflowPunct/>
        <w:autoSpaceDE w:val="0"/>
        <w:autoSpaceDN/>
        <w:bidi w:val="0"/>
        <w:adjustRightInd/>
        <w:snapToGrid w:val="0"/>
        <w:spacing w:beforeAutospacing="0" w:afterAutospacing="0" w:line="560" w:lineRule="exact"/>
        <w:ind w:left="0" w:firstLine="640" w:firstLineChars="200"/>
        <w:jc w:val="both"/>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7.</w:t>
      </w:r>
      <w:r>
        <w:rPr>
          <w:rFonts w:hint="default" w:ascii="Times New Roman" w:hAnsi="Times New Roman" w:eastAsia="方正仿宋_GBK" w:cs="Times New Roman"/>
          <w:sz w:val="32"/>
          <w:szCs w:val="32"/>
          <w:lang w:eastAsia="zh-CN"/>
        </w:rPr>
        <w:t>承担全县公路、水路建设市场监管责任；拟订公路、水路工程建设项目相关政策、制度和技术标准，并监督实施；组织协调全县公路、港口、码头、航道、枢纽站场等交通基础设施建设的工程质量和安全生产监督管理工作，并指导其养护和维护；监督交通建设项目招投标活动。</w:t>
      </w:r>
    </w:p>
    <w:p>
      <w:pPr>
        <w:keepNext w:val="0"/>
        <w:keepLines w:val="0"/>
        <w:pageBreakBefore w:val="0"/>
        <w:widowControl w:val="0"/>
        <w:suppressLineNumbers w:val="0"/>
        <w:kinsoku/>
        <w:wordWrap/>
        <w:overflowPunct/>
        <w:autoSpaceDE w:val="0"/>
        <w:autoSpaceDN/>
        <w:bidi w:val="0"/>
        <w:adjustRightInd/>
        <w:snapToGrid w:val="0"/>
        <w:spacing w:beforeAutospacing="0" w:afterAutospacing="0" w:line="560" w:lineRule="exact"/>
        <w:ind w:left="0" w:firstLine="640" w:firstLineChars="200"/>
        <w:jc w:val="both"/>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8.</w:t>
      </w:r>
      <w:r>
        <w:rPr>
          <w:rFonts w:hint="default" w:ascii="Times New Roman" w:hAnsi="Times New Roman" w:eastAsia="方正仿宋_GBK" w:cs="Times New Roman"/>
          <w:sz w:val="32"/>
          <w:szCs w:val="32"/>
          <w:lang w:eastAsia="zh-CN"/>
        </w:rPr>
        <w:t>承担交通运政、路政、港航、执法管理工作的组织、指导、协调和监督责任。</w:t>
      </w:r>
    </w:p>
    <w:p>
      <w:pPr>
        <w:keepNext w:val="0"/>
        <w:keepLines w:val="0"/>
        <w:pageBreakBefore w:val="0"/>
        <w:widowControl w:val="0"/>
        <w:suppressLineNumbers w:val="0"/>
        <w:kinsoku/>
        <w:wordWrap/>
        <w:overflowPunct/>
        <w:autoSpaceDE w:val="0"/>
        <w:autoSpaceDN/>
        <w:bidi w:val="0"/>
        <w:adjustRightInd/>
        <w:snapToGrid w:val="0"/>
        <w:spacing w:beforeAutospacing="0" w:afterAutospacing="0" w:line="560" w:lineRule="exact"/>
        <w:ind w:left="0" w:firstLine="640" w:firstLineChars="200"/>
        <w:jc w:val="both"/>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9.</w:t>
      </w:r>
      <w:r>
        <w:rPr>
          <w:rFonts w:hint="default" w:ascii="Times New Roman" w:hAnsi="Times New Roman" w:eastAsia="方正仿宋_GBK" w:cs="Times New Roman"/>
          <w:sz w:val="32"/>
          <w:szCs w:val="32"/>
          <w:lang w:eastAsia="zh-CN"/>
        </w:rPr>
        <w:t>推动交通行业科技进步，负责新技术、新工艺和新材料在交通行业的推广应用；指导公路、水路行业环境保护和节能减排工作；组织和管理交通运输行业信息化建设；指导交通行业职业技能和技术培训工作。</w:t>
      </w:r>
    </w:p>
    <w:p>
      <w:pPr>
        <w:keepNext w:val="0"/>
        <w:keepLines w:val="0"/>
        <w:pageBreakBefore w:val="0"/>
        <w:widowControl w:val="0"/>
        <w:suppressLineNumbers w:val="0"/>
        <w:kinsoku/>
        <w:wordWrap/>
        <w:overflowPunct/>
        <w:autoSpaceDE w:val="0"/>
        <w:autoSpaceDN/>
        <w:bidi w:val="0"/>
        <w:adjustRightInd/>
        <w:snapToGrid w:val="0"/>
        <w:spacing w:beforeAutospacing="0" w:afterAutospacing="0" w:line="560" w:lineRule="exact"/>
        <w:ind w:left="0" w:firstLine="640" w:firstLineChars="200"/>
        <w:jc w:val="both"/>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10.</w:t>
      </w:r>
      <w:r>
        <w:rPr>
          <w:rFonts w:hint="default" w:ascii="Times New Roman" w:hAnsi="Times New Roman" w:eastAsia="方正仿宋_GBK" w:cs="Times New Roman"/>
          <w:sz w:val="32"/>
          <w:szCs w:val="32"/>
          <w:lang w:eastAsia="zh-CN"/>
        </w:rPr>
        <w:t>指导公路、水路行业安全生产和应急管理工作；协调全县交通突发公共事件的应急管理和处置；按规定组织协调重点物资、紧急客货运输和高峰客运；承担交通国防动员有关工作。</w:t>
      </w:r>
    </w:p>
    <w:p>
      <w:pPr>
        <w:keepNext w:val="0"/>
        <w:keepLines w:val="0"/>
        <w:pageBreakBefore w:val="0"/>
        <w:widowControl w:val="0"/>
        <w:suppressLineNumbers w:val="0"/>
        <w:kinsoku/>
        <w:wordWrap/>
        <w:overflowPunct/>
        <w:autoSpaceDE w:val="0"/>
        <w:autoSpaceDN/>
        <w:bidi w:val="0"/>
        <w:adjustRightInd/>
        <w:snapToGrid w:val="0"/>
        <w:spacing w:beforeAutospacing="0" w:afterAutospacing="0" w:line="560" w:lineRule="exact"/>
        <w:ind w:left="0" w:firstLine="640" w:firstLineChars="200"/>
        <w:jc w:val="both"/>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11.</w:t>
      </w:r>
      <w:r>
        <w:rPr>
          <w:rFonts w:hint="default" w:ascii="Times New Roman" w:hAnsi="Times New Roman" w:eastAsia="方正仿宋_GBK" w:cs="Times New Roman"/>
          <w:sz w:val="32"/>
          <w:szCs w:val="32"/>
          <w:lang w:eastAsia="zh-CN"/>
        </w:rPr>
        <w:t>负责交通行业对外交流工作，指导利用外资工作；组织开展国际交流合作。</w:t>
      </w:r>
    </w:p>
    <w:p>
      <w:pPr>
        <w:keepNext w:val="0"/>
        <w:keepLines w:val="0"/>
        <w:pageBreakBefore w:val="0"/>
        <w:widowControl w:val="0"/>
        <w:suppressLineNumbers w:val="0"/>
        <w:kinsoku/>
        <w:wordWrap/>
        <w:overflowPunct/>
        <w:autoSpaceDE w:val="0"/>
        <w:autoSpaceDN/>
        <w:bidi w:val="0"/>
        <w:adjustRightInd/>
        <w:snapToGrid w:val="0"/>
        <w:spacing w:beforeAutospacing="0" w:afterAutospacing="0" w:line="560" w:lineRule="exact"/>
        <w:ind w:left="0" w:firstLine="640" w:firstLineChars="200"/>
        <w:jc w:val="both"/>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rPr>
        <w:t>12.</w:t>
      </w:r>
      <w:r>
        <w:rPr>
          <w:rFonts w:hint="default" w:ascii="Times New Roman" w:hAnsi="Times New Roman" w:eastAsia="方正仿宋_GBK" w:cs="Times New Roman"/>
          <w:sz w:val="32"/>
          <w:szCs w:val="32"/>
          <w:lang w:eastAsia="zh-CN"/>
        </w:rPr>
        <w:t>承担交通行业精神文明建设责任，负责交通行业宣</w:t>
      </w:r>
    </w:p>
    <w:p>
      <w:pPr>
        <w:keepNext w:val="0"/>
        <w:keepLines w:val="0"/>
        <w:pageBreakBefore w:val="0"/>
        <w:widowControl w:val="0"/>
        <w:suppressLineNumbers w:val="0"/>
        <w:kinsoku/>
        <w:wordWrap/>
        <w:overflowPunct/>
        <w:autoSpaceDE w:val="0"/>
        <w:autoSpaceDN/>
        <w:bidi w:val="0"/>
        <w:adjustRightInd/>
        <w:snapToGrid w:val="0"/>
        <w:spacing w:beforeAutospacing="0" w:afterAutospacing="0" w:line="560" w:lineRule="exact"/>
        <w:jc w:val="both"/>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eastAsia="zh-CN"/>
        </w:rPr>
        <w:t>传工作。</w:t>
      </w:r>
    </w:p>
    <w:p>
      <w:pPr>
        <w:pStyle w:val="12"/>
        <w:keepNext w:val="0"/>
        <w:keepLines w:val="0"/>
        <w:pageBreakBefore w:val="0"/>
        <w:widowControl w:val="0"/>
        <w:numPr>
          <w:ilvl w:val="0"/>
          <w:numId w:val="1"/>
        </w:numPr>
        <w:suppressLineNumbers w:val="0"/>
        <w:kinsoku/>
        <w:wordWrap/>
        <w:overflowPunct/>
        <w:topLinePunct w:val="0"/>
        <w:autoSpaceDE w:val="0"/>
        <w:autoSpaceDN/>
        <w:bidi w:val="0"/>
        <w:adjustRightInd/>
        <w:snapToGrid w:val="0"/>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承办县政府交办的其他事项。</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420"/>
        <w:textAlignment w:val="auto"/>
        <w:rPr>
          <w:rFonts w:hint="default" w:ascii="Times New Roman" w:hAnsi="Times New Roman" w:eastAsia="方正楷体_GBK" w:cs="Times New Roman"/>
          <w:b w:val="0"/>
          <w:bCs/>
          <w:sz w:val="32"/>
          <w:szCs w:val="32"/>
        </w:rPr>
      </w:pPr>
      <w:r>
        <w:rPr>
          <w:rFonts w:hint="default" w:ascii="Times New Roman" w:hAnsi="Times New Roman" w:eastAsia="方正仿宋_GBK" w:cs="Times New Roman"/>
          <w:sz w:val="32"/>
          <w:szCs w:val="32"/>
          <w:lang w:val="en-US" w:eastAsia="zh-CN"/>
        </w:rPr>
        <w:t xml:space="preserve">  </w:t>
      </w:r>
      <w:r>
        <w:rPr>
          <w:rStyle w:val="10"/>
          <w:rFonts w:hint="default" w:ascii="Times New Roman" w:hAnsi="Times New Roman" w:eastAsia="方正楷体_GBK" w:cs="Times New Roman"/>
          <w:b w:val="0"/>
          <w:bCs/>
          <w:sz w:val="32"/>
          <w:szCs w:val="32"/>
          <w:shd w:val="clear" w:color="auto" w:fill="FFFFFF"/>
        </w:rPr>
        <w:t>（二）机构设置</w:t>
      </w:r>
    </w:p>
    <w:p>
      <w:pPr>
        <w:pStyle w:val="12"/>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rPr>
        <w:t>石柱土家族自治县交通局本级内设8个科室，具体为办公室、规划科、财务科、组织人事科、建设管理科、行政许可服务科、应急管理科、养护运输科8个科室。从预算单位构成看，纳入本部门202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rPr>
        <w:t>年度决算编制的二级预算单位主要包括</w:t>
      </w:r>
      <w:r>
        <w:rPr>
          <w:rFonts w:hint="default" w:ascii="Times New Roman" w:hAnsi="Times New Roman" w:eastAsia="方正仿宋_GBK" w:cs="Times New Roman"/>
          <w:sz w:val="32"/>
          <w:szCs w:val="32"/>
          <w:lang w:val="en-US" w:eastAsia="zh-CN"/>
        </w:rPr>
        <w:t>县交通局本级、</w:t>
      </w:r>
      <w:r>
        <w:rPr>
          <w:rFonts w:hint="default" w:ascii="Times New Roman" w:hAnsi="Times New Roman" w:eastAsia="方正仿宋_GBK" w:cs="Times New Roman"/>
          <w:sz w:val="32"/>
          <w:szCs w:val="32"/>
          <w:lang w:val="en-US"/>
        </w:rPr>
        <w:t>县农村公路养护站、县交通信息中心、县公路事务中心、县港航海事事务中心、县道路运输事务中心、县交通运输综合行政执法支队。</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二、</w:t>
      </w:r>
      <w:r>
        <w:rPr>
          <w:rStyle w:val="10"/>
          <w:rFonts w:hint="default" w:ascii="Times New Roman" w:hAnsi="Times New Roman" w:eastAsia="黑体" w:cs="Times New Roman"/>
          <w:sz w:val="32"/>
          <w:szCs w:val="32"/>
          <w:shd w:val="clear" w:color="auto" w:fill="FFFFFF"/>
          <w:lang w:eastAsia="zh-CN"/>
        </w:rPr>
        <w:t>部门</w:t>
      </w:r>
      <w:r>
        <w:rPr>
          <w:rStyle w:val="10"/>
          <w:rFonts w:hint="default" w:ascii="Times New Roman" w:hAnsi="Times New Roman" w:eastAsia="黑体" w:cs="Times New Roman"/>
          <w:sz w:val="32"/>
          <w:szCs w:val="32"/>
          <w:shd w:val="clear" w:color="auto" w:fill="FFFFFF"/>
        </w:rPr>
        <w:t>决算</w:t>
      </w:r>
      <w:r>
        <w:rPr>
          <w:rStyle w:val="10"/>
          <w:rFonts w:hint="default" w:ascii="Times New Roman" w:hAnsi="Times New Roman" w:eastAsia="黑体" w:cs="Times New Roman"/>
          <w:sz w:val="32"/>
          <w:szCs w:val="32"/>
          <w:shd w:val="clear" w:color="auto" w:fill="FFFFFF"/>
          <w:lang w:eastAsia="zh-CN"/>
        </w:rPr>
        <w:t>收支</w:t>
      </w:r>
      <w:r>
        <w:rPr>
          <w:rStyle w:val="10"/>
          <w:rFonts w:hint="default" w:ascii="Times New Roman" w:hAnsi="Times New Roman" w:eastAsia="黑体" w:cs="Times New Roman"/>
          <w:sz w:val="32"/>
          <w:szCs w:val="32"/>
          <w:shd w:val="clear" w:color="auto" w:fill="FFFFFF"/>
        </w:rPr>
        <w:t>情况说明</w:t>
      </w:r>
    </w:p>
    <w:p>
      <w:pPr>
        <w:pStyle w:val="6"/>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60" w:lineRule="exact"/>
        <w:ind w:firstLine="420"/>
        <w:jc w:val="both"/>
        <w:textAlignment w:val="auto"/>
        <w:rPr>
          <w:rStyle w:val="10"/>
          <w:rFonts w:hint="default" w:ascii="Times New Roman" w:hAnsi="Times New Roman" w:eastAsia="方正楷体_GBK" w:cs="Times New Roman"/>
          <w:b w:val="0"/>
          <w:bCs/>
          <w:sz w:val="32"/>
          <w:szCs w:val="32"/>
          <w:shd w:val="clear" w:color="auto" w:fill="FFFFFF"/>
        </w:rPr>
      </w:pPr>
      <w:r>
        <w:rPr>
          <w:rStyle w:val="10"/>
          <w:rFonts w:hint="default" w:ascii="Times New Roman" w:hAnsi="Times New Roman" w:eastAsia="方正楷体_GBK" w:cs="Times New Roman"/>
          <w:b w:val="0"/>
          <w:bCs/>
          <w:sz w:val="32"/>
          <w:szCs w:val="32"/>
          <w:shd w:val="clear" w:color="auto" w:fill="FFFFFF"/>
        </w:rPr>
        <w:t>（一）收入支出决算总体情况说明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lang w:val="en-US" w:eastAsia="zh-CN" w:bidi="ar-SA"/>
        </w:rPr>
      </w:pPr>
      <w:r>
        <w:rPr>
          <w:rStyle w:val="10"/>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lang w:val="en-US" w:eastAsia="zh-CN" w:bidi="ar-SA"/>
        </w:rPr>
        <w:t>2024年度收入总计</w:t>
      </w:r>
      <w:r>
        <w:rPr>
          <w:rFonts w:hint="default" w:ascii="Times New Roman" w:hAnsi="Times New Roman" w:eastAsia="方正仿宋_GBK" w:cs="Times New Roman"/>
          <w:sz w:val="32"/>
          <w:szCs w:val="32"/>
          <w:lang w:val="en-US" w:eastAsia="zh-CN"/>
        </w:rPr>
        <w:t>91947.95</w:t>
      </w:r>
      <w:r>
        <w:rPr>
          <w:rFonts w:hint="default" w:ascii="Times New Roman" w:hAnsi="Times New Roman" w:eastAsia="方正仿宋_GBK" w:cs="Times New Roman"/>
          <w:sz w:val="32"/>
          <w:szCs w:val="32"/>
          <w:lang w:val="en-US" w:eastAsia="zh-CN" w:bidi="ar-SA"/>
        </w:rPr>
        <w:t>万元，支出总计</w:t>
      </w:r>
      <w:r>
        <w:rPr>
          <w:rFonts w:hint="default" w:ascii="Times New Roman" w:hAnsi="Times New Roman" w:eastAsia="方正仿宋_GBK" w:cs="Times New Roman"/>
          <w:sz w:val="32"/>
          <w:szCs w:val="32"/>
          <w:lang w:val="en-US" w:eastAsia="zh-CN"/>
        </w:rPr>
        <w:t>91947.95</w:t>
      </w:r>
      <w:r>
        <w:rPr>
          <w:rFonts w:hint="default" w:ascii="Times New Roman" w:hAnsi="Times New Roman" w:eastAsia="方正仿宋_GBK" w:cs="Times New Roman"/>
          <w:sz w:val="32"/>
          <w:szCs w:val="32"/>
          <w:lang w:val="en-US" w:eastAsia="zh-CN" w:bidi="ar-SA"/>
        </w:rPr>
        <w:t>万元。收支较上年决算数减少27407.47万元，增长22.96%，主要原因是交通建设项目减少。</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lang w:val="en-US" w:eastAsia="zh-CN" w:bidi="ar-SA"/>
        </w:rPr>
      </w:pPr>
      <w:r>
        <w:rPr>
          <w:rStyle w:val="10"/>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lang w:val="en-US" w:eastAsia="zh-CN" w:bidi="ar-SA"/>
        </w:rPr>
        <w:t>2024年度收入合计</w:t>
      </w:r>
      <w:r>
        <w:rPr>
          <w:rFonts w:hint="default" w:ascii="Times New Roman" w:hAnsi="Times New Roman" w:eastAsia="方正仿宋_GBK" w:cs="Times New Roman"/>
          <w:sz w:val="32"/>
          <w:szCs w:val="32"/>
          <w:lang w:val="en-US" w:eastAsia="zh-CN"/>
        </w:rPr>
        <w:t>91947.95</w:t>
      </w:r>
      <w:r>
        <w:rPr>
          <w:rFonts w:hint="default" w:ascii="Times New Roman" w:hAnsi="Times New Roman" w:eastAsia="方正仿宋_GBK" w:cs="Times New Roman"/>
          <w:sz w:val="32"/>
          <w:szCs w:val="32"/>
          <w:lang w:val="en-US" w:eastAsia="zh-CN" w:bidi="ar-SA"/>
        </w:rPr>
        <w:t>万元，较上年决算数减少27407.47万元，增长22.96%，主要原因是交通建设项目减少。其中：财政拨款收入</w:t>
      </w:r>
      <w:r>
        <w:rPr>
          <w:rFonts w:hint="default" w:ascii="Times New Roman" w:hAnsi="Times New Roman" w:eastAsia="方正仿宋_GBK" w:cs="Times New Roman"/>
          <w:sz w:val="32"/>
          <w:szCs w:val="32"/>
          <w:lang w:val="en-US" w:eastAsia="zh-CN"/>
        </w:rPr>
        <w:t>91947.95</w:t>
      </w:r>
      <w:r>
        <w:rPr>
          <w:rFonts w:hint="default" w:ascii="Times New Roman" w:hAnsi="Times New Roman" w:eastAsia="方正仿宋_GBK" w:cs="Times New Roman"/>
          <w:sz w:val="32"/>
          <w:szCs w:val="32"/>
          <w:lang w:val="en-US" w:eastAsia="zh-CN" w:bidi="ar-SA"/>
        </w:rPr>
        <w:t>万元，占100.00%；事业收入0.00万元，占0.00%；经营收入0.00万元，占0.00%；其他收入0.00万元，占0.00%。此外，使用非财政拨款结余和专用结余0.00万元，年初结转和结余0.00万元。</w:t>
      </w:r>
    </w:p>
    <w:p>
      <w:pPr>
        <w:pStyle w:val="6"/>
        <w:keepNext w:val="0"/>
        <w:keepLines w:val="0"/>
        <w:pageBreakBefore w:val="0"/>
        <w:kinsoku/>
        <w:wordWrap/>
        <w:overflowPunct/>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年度支出合计</w:t>
      </w:r>
      <w:r>
        <w:rPr>
          <w:rFonts w:hint="default" w:ascii="Times New Roman" w:hAnsi="Times New Roman" w:eastAsia="方正仿宋_GBK" w:cs="Times New Roman"/>
          <w:sz w:val="32"/>
          <w:szCs w:val="32"/>
          <w:lang w:val="en-US" w:eastAsia="zh-CN"/>
        </w:rPr>
        <w:t>91947.95</w:t>
      </w:r>
      <w:r>
        <w:rPr>
          <w:rFonts w:hint="default" w:ascii="Times New Roman" w:hAnsi="Times New Roman" w:eastAsia="方正仿宋_GBK" w:cs="Times New Roman"/>
          <w:sz w:val="32"/>
          <w:szCs w:val="32"/>
          <w:shd w:val="clear" w:color="auto" w:fill="FFFFFF"/>
        </w:rPr>
        <w:t>万元，较上年决算数</w:t>
      </w:r>
      <w:r>
        <w:rPr>
          <w:rFonts w:hint="default" w:ascii="Times New Roman" w:hAnsi="Times New Roman" w:eastAsia="方正仿宋_GBK" w:cs="Times New Roman"/>
          <w:sz w:val="32"/>
          <w:szCs w:val="32"/>
          <w:shd w:val="clear" w:color="auto" w:fill="FFFFFF"/>
          <w:lang w:val="en-US" w:eastAsia="zh-CN"/>
        </w:rPr>
        <w:t>减少</w:t>
      </w:r>
      <w:r>
        <w:rPr>
          <w:rFonts w:hint="default" w:ascii="Times New Roman" w:hAnsi="Times New Roman" w:eastAsia="方正仿宋_GBK" w:cs="Times New Roman"/>
          <w:sz w:val="32"/>
          <w:szCs w:val="32"/>
          <w:lang w:val="en-US" w:eastAsia="zh-CN" w:bidi="ar-SA"/>
        </w:rPr>
        <w:t>27407.47</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val="en-US" w:eastAsia="zh-CN"/>
        </w:rPr>
        <w:t>减少</w:t>
      </w:r>
      <w:r>
        <w:rPr>
          <w:rFonts w:hint="default" w:ascii="Times New Roman" w:hAnsi="Times New Roman" w:eastAsia="方正仿宋_GBK" w:cs="Times New Roman"/>
          <w:sz w:val="32"/>
          <w:szCs w:val="32"/>
          <w:lang w:val="en-US" w:eastAsia="zh-CN" w:bidi="ar-SA"/>
        </w:rPr>
        <w:t>22.96%</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eastAsia="zh-CN"/>
        </w:rPr>
        <w:t>交通建设项目</w:t>
      </w:r>
      <w:r>
        <w:rPr>
          <w:rFonts w:hint="default" w:ascii="Times New Roman" w:hAnsi="Times New Roman" w:eastAsia="方正仿宋_GBK" w:cs="Times New Roman"/>
          <w:sz w:val="32"/>
          <w:szCs w:val="32"/>
          <w:shd w:val="clear" w:color="auto" w:fill="FFFFFF"/>
          <w:lang w:val="en-US" w:eastAsia="zh-CN"/>
        </w:rPr>
        <w:t>减少</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lang w:val="en-US" w:eastAsia="zh-CN"/>
        </w:rPr>
        <w:t>4141.34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lang w:val="en-US" w:eastAsia="zh-CN"/>
        </w:rPr>
        <w:t>4.5</w:t>
      </w:r>
      <w:r>
        <w:rPr>
          <w:rFonts w:hint="default" w:ascii="Times New Roman" w:hAnsi="Times New Roman" w:eastAsia="方正仿宋_GBK" w:cs="Times New Roman"/>
          <w:sz w:val="32"/>
          <w:szCs w:val="32"/>
          <w:shd w:val="clear" w:color="auto" w:fill="FFFFFF"/>
        </w:rPr>
        <w:t>%；项目支出</w:t>
      </w:r>
      <w:r>
        <w:rPr>
          <w:rFonts w:hint="default" w:ascii="Times New Roman" w:hAnsi="Times New Roman" w:eastAsia="方正仿宋_GBK" w:cs="Times New Roman"/>
          <w:sz w:val="32"/>
          <w:szCs w:val="32"/>
          <w:lang w:val="en-US" w:eastAsia="zh-CN"/>
        </w:rPr>
        <w:t>87806.61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lang w:val="en-US" w:eastAsia="zh-CN"/>
        </w:rPr>
        <w:t>95.5</w:t>
      </w:r>
      <w:r>
        <w:rPr>
          <w:rFonts w:hint="default" w:ascii="Times New Roman" w:hAnsi="Times New Roman" w:eastAsia="方正仿宋_GBK" w:cs="Times New Roman"/>
          <w:sz w:val="32"/>
          <w:szCs w:val="32"/>
          <w:shd w:val="clear" w:color="auto" w:fill="FFFFFF"/>
        </w:rPr>
        <w:t>%；经营支出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kinsoku/>
        <w:wordWrap/>
        <w:overflowPunct/>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sz w:val="32"/>
          <w:szCs w:val="32"/>
          <w:shd w:val="clear" w:fill="FFFFFF"/>
          <w:lang w:eastAsia="zh-CN"/>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万元，0，主要原因是</w:t>
      </w:r>
      <w:r>
        <w:rPr>
          <w:rFonts w:hint="default" w:ascii="Times New Roman" w:hAnsi="Times New Roman" w:eastAsia="方正仿宋_GBK" w:cs="Times New Roman"/>
          <w:sz w:val="32"/>
          <w:szCs w:val="32"/>
          <w:shd w:val="clear" w:fill="FFFFFF"/>
          <w:lang w:eastAsia="zh-CN"/>
        </w:rPr>
        <w:t>无年末结转和结余。</w:t>
      </w:r>
    </w:p>
    <w:p>
      <w:pPr>
        <w:pStyle w:val="6"/>
        <w:keepNext w:val="0"/>
        <w:keepLines w:val="0"/>
        <w:pageBreakBefore w:val="0"/>
        <w:shd w:val="clear" w:color="auto" w:fill="FFFFFF"/>
        <w:kinsoku/>
        <w:wordWrap/>
        <w:overflowPunct/>
        <w:autoSpaceDN/>
        <w:bidi w:val="0"/>
        <w:adjustRightInd/>
        <w:spacing w:beforeAutospacing="0" w:afterAutospacing="0" w:line="560" w:lineRule="exact"/>
        <w:ind w:firstLine="640" w:firstLineChars="200"/>
        <w:rPr>
          <w:rStyle w:val="10"/>
          <w:rFonts w:hint="default" w:ascii="Times New Roman" w:hAnsi="Times New Roman" w:eastAsia="方正楷体_GBK" w:cs="Times New Roman"/>
          <w:b w:val="0"/>
          <w:bCs/>
          <w:sz w:val="32"/>
          <w:szCs w:val="32"/>
          <w:shd w:val="clear" w:color="auto" w:fill="FFFFFF"/>
        </w:rPr>
      </w:pPr>
      <w:r>
        <w:rPr>
          <w:rStyle w:val="10"/>
          <w:rFonts w:hint="default" w:ascii="Times New Roman" w:hAnsi="Times New Roman" w:eastAsia="方正楷体_GBK" w:cs="Times New Roman"/>
          <w:b w:val="0"/>
          <w:bCs/>
          <w:sz w:val="32"/>
          <w:szCs w:val="32"/>
          <w:shd w:val="clear" w:color="auto" w:fill="FFFFFF"/>
        </w:rPr>
        <w:t>（二）财政拨款收入支出决算总体情况说明</w:t>
      </w:r>
    </w:p>
    <w:p>
      <w:pPr>
        <w:pStyle w:val="6"/>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年度财政拨款收、支总计</w:t>
      </w:r>
      <w:r>
        <w:rPr>
          <w:rFonts w:hint="default" w:ascii="Times New Roman" w:hAnsi="Times New Roman" w:eastAsia="方正仿宋_GBK" w:cs="Times New Roman"/>
          <w:sz w:val="32"/>
          <w:szCs w:val="32"/>
          <w:lang w:val="en-US" w:eastAsia="zh-CN"/>
        </w:rPr>
        <w:t>91947.95</w:t>
      </w:r>
      <w:r>
        <w:rPr>
          <w:rFonts w:hint="default" w:ascii="Times New Roman" w:hAnsi="Times New Roman" w:eastAsia="方正仿宋_GBK" w:cs="Times New Roman"/>
          <w:sz w:val="32"/>
          <w:szCs w:val="32"/>
          <w:shd w:val="clear" w:color="auto" w:fill="FFFFFF"/>
        </w:rPr>
        <w:t>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w:t>
      </w:r>
      <w:r>
        <w:rPr>
          <w:rFonts w:hint="default" w:ascii="Times New Roman" w:hAnsi="Times New Roman" w:eastAsia="方正仿宋_GBK" w:cs="Times New Roman"/>
          <w:sz w:val="32"/>
          <w:szCs w:val="32"/>
          <w:shd w:val="clear" w:color="auto" w:fill="FFFFFF"/>
          <w:lang w:val="en-US" w:eastAsia="zh-CN"/>
        </w:rPr>
        <w:t>减少</w:t>
      </w:r>
      <w:r>
        <w:rPr>
          <w:rFonts w:hint="default" w:ascii="Times New Roman" w:hAnsi="Times New Roman" w:eastAsia="方正仿宋_GBK" w:cs="Times New Roman"/>
          <w:sz w:val="32"/>
          <w:szCs w:val="32"/>
          <w:lang w:val="en-US" w:eastAsia="zh-CN" w:bidi="ar-SA"/>
        </w:rPr>
        <w:t>27407.47</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val="en-US" w:eastAsia="zh-CN"/>
        </w:rPr>
        <w:t>减少</w:t>
      </w:r>
      <w:r>
        <w:rPr>
          <w:rFonts w:hint="default" w:ascii="Times New Roman" w:hAnsi="Times New Roman" w:eastAsia="方正仿宋_GBK" w:cs="Times New Roman"/>
          <w:sz w:val="32"/>
          <w:szCs w:val="32"/>
          <w:lang w:val="en-US" w:eastAsia="zh-CN" w:bidi="ar-SA"/>
        </w:rPr>
        <w:t>22.96%</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fill="FFFFFF"/>
          <w:lang w:eastAsia="zh-CN"/>
        </w:rPr>
        <w:t>交通建设项目</w:t>
      </w:r>
      <w:r>
        <w:rPr>
          <w:rFonts w:hint="default" w:ascii="Times New Roman" w:hAnsi="Times New Roman" w:eastAsia="方正仿宋_GBK" w:cs="Times New Roman"/>
          <w:sz w:val="32"/>
          <w:szCs w:val="32"/>
          <w:shd w:val="clear" w:fill="FFFFFF"/>
          <w:lang w:val="en-US" w:eastAsia="zh-CN"/>
        </w:rPr>
        <w:t>减少</w:t>
      </w:r>
      <w:r>
        <w:rPr>
          <w:rFonts w:hint="default" w:ascii="Times New Roman" w:hAnsi="Times New Roman" w:eastAsia="方正仿宋_GBK" w:cs="Times New Roman"/>
          <w:sz w:val="32"/>
          <w:szCs w:val="32"/>
          <w:shd w:val="clear" w:fill="FFFFFF"/>
          <w:lang w:eastAsia="zh-CN"/>
        </w:rPr>
        <w:t>。</w:t>
      </w:r>
    </w:p>
    <w:p>
      <w:pPr>
        <w:pStyle w:val="6"/>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60" w:lineRule="exact"/>
        <w:ind w:firstLine="640" w:firstLineChars="200"/>
        <w:textAlignment w:val="auto"/>
        <w:rPr>
          <w:rStyle w:val="10"/>
          <w:rFonts w:hint="default" w:ascii="Times New Roman" w:hAnsi="Times New Roman" w:eastAsia="方正楷体_GBK" w:cs="Times New Roman"/>
          <w:b w:val="0"/>
          <w:bCs/>
          <w:sz w:val="32"/>
          <w:szCs w:val="32"/>
          <w:shd w:val="clear" w:color="auto" w:fill="FFFFFF"/>
        </w:rPr>
      </w:pPr>
      <w:r>
        <w:rPr>
          <w:rStyle w:val="10"/>
          <w:rFonts w:hint="default" w:ascii="Times New Roman" w:hAnsi="Times New Roman" w:eastAsia="方正楷体_GBK" w:cs="Times New Roman"/>
          <w:b w:val="0"/>
          <w:bCs/>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年度一般公共预算财政拨款收入</w:t>
      </w:r>
      <w:r>
        <w:rPr>
          <w:rFonts w:hint="default" w:ascii="Times New Roman" w:hAnsi="Times New Roman" w:eastAsia="方正仿宋_GBK" w:cs="Times New Roman"/>
          <w:sz w:val="32"/>
          <w:szCs w:val="32"/>
          <w:lang w:val="en-US" w:eastAsia="zh-CN"/>
        </w:rPr>
        <w:t>61654.54</w:t>
      </w:r>
      <w:r>
        <w:rPr>
          <w:rFonts w:hint="default" w:ascii="Times New Roman" w:hAnsi="Times New Roman" w:eastAsia="方正仿宋_GBK" w:cs="Times New Roman"/>
          <w:sz w:val="32"/>
          <w:szCs w:val="32"/>
          <w:shd w:val="clear" w:color="auto" w:fill="FFFFFF"/>
        </w:rPr>
        <w:t>万元，较上年决算数增加</w:t>
      </w:r>
      <w:r>
        <w:rPr>
          <w:rFonts w:hint="default" w:ascii="Times New Roman" w:hAnsi="Times New Roman" w:eastAsia="方正仿宋_GBK" w:cs="Times New Roman"/>
          <w:sz w:val="32"/>
          <w:szCs w:val="32"/>
          <w:shd w:val="clear" w:color="auto" w:fill="FFFFFF"/>
          <w:lang w:val="en-US" w:eastAsia="zh-CN"/>
        </w:rPr>
        <w:t>37467.96</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仿宋_GBK" w:cs="Times New Roman"/>
          <w:sz w:val="32"/>
          <w:szCs w:val="32"/>
          <w:shd w:val="clear" w:color="auto" w:fill="FFFFFF"/>
          <w:lang w:val="en-US" w:eastAsia="zh-CN"/>
        </w:rPr>
        <w:t>154.91</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fill="FFFFFF"/>
          <w:lang w:eastAsia="zh-CN"/>
        </w:rPr>
        <w:t>交通建设项目增加。</w:t>
      </w:r>
      <w:r>
        <w:rPr>
          <w:rFonts w:hint="default" w:ascii="Times New Roman" w:hAnsi="Times New Roman" w:eastAsia="方正仿宋_GBK" w:cs="Times New Roman"/>
          <w:sz w:val="32"/>
          <w:szCs w:val="32"/>
          <w:shd w:val="clear" w:color="auto" w:fill="FFFFFF"/>
        </w:rPr>
        <w:t>较年初预算数增加</w:t>
      </w:r>
      <w:r>
        <w:rPr>
          <w:rFonts w:hint="default" w:ascii="Times New Roman" w:hAnsi="Times New Roman" w:eastAsia="方正仿宋_GBK" w:cs="Times New Roman"/>
          <w:sz w:val="32"/>
          <w:szCs w:val="32"/>
          <w:shd w:val="clear" w:color="auto" w:fill="FFFFFF"/>
          <w:lang w:val="en-US" w:eastAsia="zh-CN"/>
        </w:rPr>
        <w:t>40516.29</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仿宋_GBK" w:cs="Times New Roman"/>
          <w:sz w:val="32"/>
          <w:szCs w:val="32"/>
          <w:shd w:val="clear" w:color="auto" w:fill="FFFFFF"/>
          <w:lang w:val="en-US" w:eastAsia="zh-CN"/>
        </w:rPr>
        <w:t>191.67</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fill="FFFFFF"/>
          <w:lang w:eastAsia="zh-CN"/>
        </w:rPr>
        <w:t>一般公共预算交通建设项目</w:t>
      </w:r>
      <w:r>
        <w:rPr>
          <w:rFonts w:hint="default" w:ascii="Times New Roman" w:hAnsi="Times New Roman" w:eastAsia="方正仿宋_GBK" w:cs="Times New Roman"/>
          <w:sz w:val="32"/>
          <w:szCs w:val="32"/>
          <w:shd w:val="clear" w:fill="FFFFFF"/>
          <w:lang w:val="en-US" w:eastAsia="zh-CN"/>
        </w:rPr>
        <w:t>增加，项目经费增加。</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kinsoku/>
        <w:wordWrap/>
        <w:overflowPunct/>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年度一般公共预算财政拨款支出</w:t>
      </w:r>
      <w:r>
        <w:rPr>
          <w:rFonts w:hint="default" w:ascii="Times New Roman" w:hAnsi="Times New Roman" w:eastAsia="方正仿宋_GBK" w:cs="Times New Roman"/>
          <w:sz w:val="32"/>
          <w:szCs w:val="32"/>
          <w:lang w:val="en-US" w:eastAsia="zh-CN"/>
        </w:rPr>
        <w:t>61654.54</w:t>
      </w:r>
      <w:r>
        <w:rPr>
          <w:rFonts w:hint="default" w:ascii="Times New Roman" w:hAnsi="Times New Roman" w:eastAsia="方正仿宋_GBK" w:cs="Times New Roman"/>
          <w:sz w:val="32"/>
          <w:szCs w:val="32"/>
          <w:shd w:val="clear" w:color="auto" w:fill="FFFFFF"/>
        </w:rPr>
        <w:t>万元，较上年决算数增加</w:t>
      </w:r>
      <w:r>
        <w:rPr>
          <w:rFonts w:hint="default" w:ascii="Times New Roman" w:hAnsi="Times New Roman" w:eastAsia="方正仿宋_GBK" w:cs="Times New Roman"/>
          <w:sz w:val="32"/>
          <w:szCs w:val="32"/>
          <w:shd w:val="clear" w:color="auto" w:fill="FFFFFF"/>
          <w:lang w:val="en-US" w:eastAsia="zh-CN"/>
        </w:rPr>
        <w:t>37467.96</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仿宋_GBK" w:cs="Times New Roman"/>
          <w:sz w:val="32"/>
          <w:szCs w:val="32"/>
          <w:shd w:val="clear" w:color="auto" w:fill="FFFFFF"/>
          <w:lang w:val="en-US" w:eastAsia="zh-CN"/>
        </w:rPr>
        <w:t>154.91</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fill="FFFFFF"/>
          <w:lang w:eastAsia="zh-CN"/>
        </w:rPr>
        <w:t>交通建设项目增加。</w:t>
      </w:r>
      <w:r>
        <w:rPr>
          <w:rFonts w:hint="default" w:ascii="Times New Roman" w:hAnsi="Times New Roman" w:eastAsia="方正仿宋_GBK" w:cs="Times New Roman"/>
          <w:sz w:val="32"/>
          <w:szCs w:val="32"/>
          <w:shd w:val="clear" w:color="auto" w:fill="FFFFFF"/>
        </w:rPr>
        <w:t>较年初预算数增加</w:t>
      </w:r>
      <w:r>
        <w:rPr>
          <w:rFonts w:hint="default" w:ascii="Times New Roman" w:hAnsi="Times New Roman" w:eastAsia="方正仿宋_GBK" w:cs="Times New Roman"/>
          <w:sz w:val="32"/>
          <w:szCs w:val="32"/>
          <w:shd w:val="clear" w:color="auto" w:fill="FFFFFF"/>
          <w:lang w:val="en-US" w:eastAsia="zh-CN"/>
        </w:rPr>
        <w:t>40516.29</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仿宋_GBK" w:cs="Times New Roman"/>
          <w:sz w:val="32"/>
          <w:szCs w:val="32"/>
          <w:shd w:val="clear" w:color="auto" w:fill="FFFFFF"/>
          <w:lang w:val="en-US" w:eastAsia="zh-CN"/>
        </w:rPr>
        <w:t>191.67</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fill="FFFFFF"/>
          <w:lang w:eastAsia="zh-CN"/>
        </w:rPr>
        <w:t>一般公共预算交通建设项目</w:t>
      </w:r>
      <w:r>
        <w:rPr>
          <w:rFonts w:hint="default" w:ascii="Times New Roman" w:hAnsi="Times New Roman" w:eastAsia="方正仿宋_GBK" w:cs="Times New Roman"/>
          <w:sz w:val="32"/>
          <w:szCs w:val="32"/>
          <w:shd w:val="clear" w:fill="FFFFFF"/>
          <w:lang w:val="en-US" w:eastAsia="zh-CN"/>
        </w:rPr>
        <w:t>增加，项目经费增加。</w:t>
      </w:r>
    </w:p>
    <w:p>
      <w:pPr>
        <w:pStyle w:val="6"/>
        <w:keepNext w:val="0"/>
        <w:keepLines w:val="0"/>
        <w:pageBreakBefore w:val="0"/>
        <w:kinsoku/>
        <w:wordWrap/>
        <w:overflowPunct/>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sz w:val="32"/>
          <w:szCs w:val="32"/>
          <w:shd w:val="clear" w:color="auto" w:fill="FFFFFF"/>
          <w:lang w:val="en-US" w:eastAsia="zh-CN"/>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万元，较上年决算数无增减，主要原因是</w:t>
      </w:r>
      <w:r>
        <w:rPr>
          <w:rFonts w:hint="default" w:ascii="Times New Roman" w:hAnsi="Times New Roman" w:eastAsia="方正仿宋_GBK" w:cs="Times New Roman"/>
          <w:sz w:val="32"/>
          <w:szCs w:val="32"/>
          <w:shd w:val="clear" w:color="auto" w:fill="FFFFFF"/>
          <w:lang w:val="en-US" w:eastAsia="zh-CN"/>
        </w:rPr>
        <w:t>无年末结转和结余。</w:t>
      </w:r>
    </w:p>
    <w:p>
      <w:pPr>
        <w:pStyle w:val="6"/>
        <w:keepNext w:val="0"/>
        <w:keepLines w:val="0"/>
        <w:pageBreakBefore w:val="0"/>
        <w:kinsoku/>
        <w:wordWrap/>
        <w:overflowPunct/>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10"/>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本部门202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年度一般公共预算财政拨款支出主要用于以下几个方面：</w:t>
      </w:r>
    </w:p>
    <w:p>
      <w:pPr>
        <w:pStyle w:val="12"/>
        <w:keepNext w:val="0"/>
        <w:keepLines w:val="0"/>
        <w:pageBreakBefore w:val="0"/>
        <w:widowControl w:val="0"/>
        <w:suppressLineNumbers w:val="0"/>
        <w:kinsoku/>
        <w:wordWrap/>
        <w:overflowPunct/>
        <w:autoSpaceDE w:val="0"/>
        <w:autoSpaceDN/>
        <w:bidi w:val="0"/>
        <w:adjustRightInd/>
        <w:spacing w:before="0" w:beforeAutospacing="0" w:after="0" w:afterAutospacing="0" w:line="560" w:lineRule="exact"/>
        <w:ind w:left="0" w:right="0"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lang w:val="en-US" w:eastAsia="zh-CN"/>
        </w:rPr>
        <w:t>6.88</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color w:val="auto"/>
          <w:sz w:val="32"/>
          <w:szCs w:val="32"/>
          <w:shd w:val="clear" w:color="auto" w:fill="FFFFFF"/>
        </w:rPr>
        <w:t>占</w:t>
      </w:r>
      <w:r>
        <w:rPr>
          <w:rFonts w:hint="default" w:ascii="Times New Roman" w:hAnsi="Times New Roman" w:eastAsia="方正仿宋_GBK" w:cs="Times New Roman"/>
          <w:color w:val="auto"/>
          <w:sz w:val="32"/>
          <w:szCs w:val="32"/>
          <w:shd w:val="clear" w:color="auto" w:fill="FFFFFF"/>
          <w:lang w:val="en-US" w:eastAsia="zh-CN"/>
        </w:rPr>
        <w:t>0.03</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w:t>
      </w:r>
      <w:r>
        <w:rPr>
          <w:rFonts w:hint="default" w:ascii="Times New Roman" w:hAnsi="Times New Roman" w:eastAsia="方正仿宋_GBK" w:cs="Times New Roman"/>
          <w:sz w:val="32"/>
          <w:szCs w:val="32"/>
          <w:shd w:val="clear" w:color="auto" w:fill="FFFFFF"/>
          <w:lang w:val="en-US" w:eastAsia="zh-CN"/>
        </w:rPr>
        <w:t>增加100%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fill="FFFFFF"/>
          <w:lang w:val="en-US" w:eastAsia="zh-CN"/>
        </w:rPr>
        <w:t>为组织部调剂离退休干部、驻村驻乡工作等经费</w:t>
      </w:r>
      <w:r>
        <w:rPr>
          <w:rFonts w:hint="default" w:ascii="Times New Roman" w:hAnsi="Times New Roman" w:eastAsia="方正仿宋_GBK" w:cs="Times New Roman"/>
          <w:sz w:val="32"/>
          <w:szCs w:val="32"/>
          <w:shd w:val="clear" w:fill="FFFFFF"/>
          <w:lang w:eastAsia="zh-CN"/>
        </w:rPr>
        <w:t>。</w:t>
      </w:r>
    </w:p>
    <w:p>
      <w:pPr>
        <w:pStyle w:val="12"/>
        <w:keepNext w:val="0"/>
        <w:keepLines w:val="0"/>
        <w:pageBreakBefore w:val="0"/>
        <w:widowControl w:val="0"/>
        <w:kinsoku/>
        <w:wordWrap/>
        <w:overflowPunct/>
        <w:autoSpaceDE w:val="0"/>
        <w:autoSpaceDN/>
        <w:bidi w:val="0"/>
        <w:adjustRightInd/>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sz w:val="32"/>
          <w:szCs w:val="32"/>
          <w:shd w:val="clear" w:color="auto" w:fill="FFFFFF"/>
        </w:rPr>
        <w:t>（2）社会保障与就</w:t>
      </w:r>
      <w:r>
        <w:rPr>
          <w:rFonts w:hint="default" w:ascii="Times New Roman" w:hAnsi="Times New Roman" w:eastAsia="方正仿宋_GBK" w:cs="Times New Roman"/>
          <w:color w:val="auto"/>
          <w:sz w:val="32"/>
          <w:szCs w:val="32"/>
          <w:shd w:val="clear" w:color="auto" w:fill="FFFFFF"/>
        </w:rPr>
        <w:t>业支出</w:t>
      </w:r>
      <w:r>
        <w:rPr>
          <w:rFonts w:hint="default" w:ascii="Times New Roman" w:hAnsi="Times New Roman" w:eastAsia="方正仿宋_GBK" w:cs="Times New Roman"/>
          <w:color w:val="auto"/>
          <w:sz w:val="32"/>
          <w:szCs w:val="32"/>
          <w:lang w:val="en-US" w:eastAsia="zh-CN"/>
        </w:rPr>
        <w:t>966.97</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lang w:val="en-US" w:eastAsia="zh-CN"/>
        </w:rPr>
        <w:t>1.05</w:t>
      </w:r>
      <w:r>
        <w:rPr>
          <w:rFonts w:hint="default" w:ascii="Times New Roman" w:hAnsi="Times New Roman" w:eastAsia="方正仿宋_GBK" w:cs="Times New Roman"/>
          <w:color w:val="auto"/>
          <w:sz w:val="32"/>
          <w:szCs w:val="32"/>
          <w:shd w:val="clear" w:color="auto" w:fill="FFFFFF"/>
        </w:rPr>
        <w:t>%，较年初预算数增加</w:t>
      </w:r>
      <w:r>
        <w:rPr>
          <w:rFonts w:hint="default" w:ascii="Times New Roman" w:hAnsi="Times New Roman" w:eastAsia="方正仿宋_GBK" w:cs="Times New Roman"/>
          <w:color w:val="auto"/>
          <w:sz w:val="32"/>
          <w:szCs w:val="32"/>
          <w:shd w:val="clear" w:color="auto" w:fill="FFFFFF"/>
          <w:lang w:val="en-US" w:eastAsia="zh-CN"/>
        </w:rPr>
        <w:t>129.06</w:t>
      </w:r>
      <w:r>
        <w:rPr>
          <w:rFonts w:hint="default" w:ascii="Times New Roman" w:hAnsi="Times New Roman" w:eastAsia="方正仿宋_GBK" w:cs="Times New Roman"/>
          <w:color w:val="auto"/>
          <w:sz w:val="32"/>
          <w:szCs w:val="32"/>
          <w:shd w:val="clear" w:color="auto" w:fill="FFFFFF"/>
        </w:rPr>
        <w:t>万元，增长</w:t>
      </w:r>
      <w:r>
        <w:rPr>
          <w:rFonts w:hint="default" w:ascii="Times New Roman" w:hAnsi="Times New Roman" w:eastAsia="方正仿宋_GBK" w:cs="Times New Roman"/>
          <w:color w:val="auto"/>
          <w:sz w:val="32"/>
          <w:szCs w:val="32"/>
          <w:shd w:val="clear" w:color="auto" w:fill="FFFFFF"/>
          <w:lang w:val="en-US" w:eastAsia="zh-CN"/>
        </w:rPr>
        <w:t>13.35</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人员增加及人员工资标准调整，社会保障与就业支出增加</w:t>
      </w:r>
      <w:r>
        <w:rPr>
          <w:rFonts w:hint="default" w:ascii="Times New Roman" w:hAnsi="Times New Roman" w:eastAsia="方正仿宋_GBK" w:cs="Times New Roman"/>
          <w:color w:val="auto"/>
          <w:sz w:val="32"/>
          <w:szCs w:val="32"/>
          <w:shd w:val="clear" w:color="auto" w:fill="FFFFFF"/>
        </w:rPr>
        <w:t>。</w:t>
      </w:r>
    </w:p>
    <w:p>
      <w:pPr>
        <w:pStyle w:val="12"/>
        <w:keepNext w:val="0"/>
        <w:keepLines w:val="0"/>
        <w:pageBreakBefore w:val="0"/>
        <w:widowControl w:val="0"/>
        <w:kinsoku/>
        <w:wordWrap/>
        <w:overflowPunct/>
        <w:autoSpaceDE w:val="0"/>
        <w:autoSpaceDN/>
        <w:bidi w:val="0"/>
        <w:adjustRightInd/>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lang w:val="en-US" w:eastAsia="zh-CN"/>
        </w:rPr>
        <w:t>233.59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lang w:val="en-US" w:eastAsia="zh-CN"/>
        </w:rPr>
        <w:t>0.25</w:t>
      </w:r>
      <w:r>
        <w:rPr>
          <w:rFonts w:hint="default" w:ascii="Times New Roman" w:hAnsi="Times New Roman" w:eastAsia="方正仿宋_GBK" w:cs="Times New Roman"/>
          <w:sz w:val="32"/>
          <w:szCs w:val="32"/>
          <w:shd w:val="clear" w:color="auto" w:fill="FFFFFF"/>
        </w:rPr>
        <w:t>%，较年初预算数</w:t>
      </w:r>
      <w:r>
        <w:rPr>
          <w:rFonts w:hint="default" w:ascii="Times New Roman" w:hAnsi="Times New Roman" w:eastAsia="方正仿宋_GBK" w:cs="Times New Roman"/>
          <w:sz w:val="32"/>
          <w:szCs w:val="32"/>
          <w:shd w:val="clear" w:color="auto" w:fill="FFFFFF"/>
          <w:lang w:val="en-US" w:eastAsia="zh-CN"/>
        </w:rPr>
        <w:t>减少0.67</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val="en-US" w:eastAsia="zh-CN"/>
        </w:rPr>
        <w:t>降</w:t>
      </w:r>
      <w:r>
        <w:rPr>
          <w:rFonts w:hint="default" w:ascii="Times New Roman" w:hAnsi="Times New Roman" w:eastAsia="方正仿宋_GBK" w:cs="Times New Roman"/>
          <w:color w:val="auto"/>
          <w:sz w:val="32"/>
          <w:szCs w:val="32"/>
          <w:shd w:val="clear" w:color="auto" w:fill="FFFFFF"/>
          <w:lang w:val="en-US" w:eastAsia="zh-CN"/>
        </w:rPr>
        <w:t>低0.28</w:t>
      </w:r>
      <w:r>
        <w:rPr>
          <w:rFonts w:hint="default" w:ascii="Times New Roman" w:hAnsi="Times New Roman" w:eastAsia="方正仿宋_GBK" w:cs="Times New Roman"/>
          <w:color w:val="auto"/>
          <w:sz w:val="32"/>
          <w:szCs w:val="32"/>
          <w:shd w:val="clear" w:color="auto" w:fill="FFFFFF"/>
        </w:rPr>
        <w:t>%，主</w:t>
      </w:r>
      <w:r>
        <w:rPr>
          <w:rFonts w:hint="default" w:ascii="Times New Roman" w:hAnsi="Times New Roman" w:eastAsia="方正仿宋_GBK" w:cs="Times New Roman"/>
          <w:sz w:val="32"/>
          <w:szCs w:val="32"/>
          <w:shd w:val="clear" w:color="auto" w:fill="FFFFFF"/>
        </w:rPr>
        <w:t>要原因是</w:t>
      </w:r>
      <w:r>
        <w:rPr>
          <w:rFonts w:hint="default" w:ascii="Times New Roman" w:hAnsi="Times New Roman" w:eastAsia="方正仿宋_GBK" w:cs="Times New Roman"/>
          <w:sz w:val="32"/>
          <w:szCs w:val="32"/>
          <w:shd w:val="clear" w:color="auto" w:fill="FFFFFF"/>
          <w:lang w:val="en-US" w:eastAsia="zh-CN"/>
        </w:rPr>
        <w:t>本年度减少</w:t>
      </w:r>
      <w:r>
        <w:rPr>
          <w:rFonts w:hint="default" w:ascii="Times New Roman" w:hAnsi="Times New Roman" w:eastAsia="方正仿宋_GBK" w:cs="Times New Roman"/>
          <w:sz w:val="32"/>
          <w:szCs w:val="32"/>
          <w:shd w:val="clear" w:color="auto" w:fill="FFFFFF"/>
        </w:rPr>
        <w:t>疫情期间交通运输疫情防控经费及闭环转运经费。</w:t>
      </w:r>
    </w:p>
    <w:p>
      <w:pPr>
        <w:pStyle w:val="6"/>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城乡社区</w:t>
      </w:r>
      <w:r>
        <w:rPr>
          <w:rFonts w:hint="default" w:ascii="Times New Roman" w:hAnsi="Times New Roman" w:eastAsia="方正仿宋_GBK" w:cs="Times New Roman"/>
          <w:sz w:val="32"/>
          <w:szCs w:val="32"/>
          <w:shd w:val="clear" w:color="auto" w:fill="FFFFFF"/>
        </w:rPr>
        <w:t>支出</w:t>
      </w:r>
      <w:r>
        <w:rPr>
          <w:rFonts w:hint="default" w:ascii="Times New Roman" w:hAnsi="Times New Roman" w:eastAsia="方正仿宋_GBK" w:cs="Times New Roman"/>
          <w:sz w:val="32"/>
          <w:szCs w:val="32"/>
          <w:lang w:val="en-US" w:eastAsia="zh-CN"/>
        </w:rPr>
        <w:t>13888.41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lang w:val="en-US" w:eastAsia="zh-CN"/>
        </w:rPr>
        <w:t>15.1</w:t>
      </w:r>
      <w:r>
        <w:rPr>
          <w:rFonts w:hint="default" w:ascii="Times New Roman" w:hAnsi="Times New Roman" w:eastAsia="方正仿宋_GBK" w:cs="Times New Roman"/>
          <w:sz w:val="32"/>
          <w:szCs w:val="32"/>
          <w:shd w:val="clear" w:color="auto" w:fill="FFFFFF"/>
        </w:rPr>
        <w:t>%，较年初预算数增加</w:t>
      </w:r>
      <w:r>
        <w:rPr>
          <w:rFonts w:hint="default" w:ascii="Times New Roman" w:hAnsi="Times New Roman" w:eastAsia="方正仿宋_GBK" w:cs="Times New Roman"/>
          <w:sz w:val="32"/>
          <w:szCs w:val="32"/>
          <w:shd w:val="clear" w:color="auto" w:fill="FFFFFF"/>
          <w:lang w:val="en-US" w:eastAsia="zh-CN"/>
        </w:rPr>
        <w:t>9161.32</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仿宋_GBK" w:cs="Times New Roman"/>
          <w:sz w:val="32"/>
          <w:szCs w:val="32"/>
          <w:shd w:val="clear" w:color="auto" w:fill="FFFFFF"/>
          <w:lang w:val="en-US" w:eastAsia="zh-CN"/>
        </w:rPr>
        <w:t>65.96</w:t>
      </w:r>
      <w:r>
        <w:rPr>
          <w:rFonts w:hint="default" w:ascii="Times New Roman" w:hAnsi="Times New Roman" w:eastAsia="方正仿宋_GBK" w:cs="Times New Roman"/>
          <w:sz w:val="32"/>
          <w:szCs w:val="32"/>
          <w:shd w:val="clear" w:color="auto" w:fill="FFFFFF"/>
        </w:rPr>
        <w:t>%，主要原因是农林水项目支出增加，主要用于驻乡驻村干部帮扶项目支出。</w:t>
      </w:r>
    </w:p>
    <w:p>
      <w:pPr>
        <w:pStyle w:val="6"/>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农林水支出9.32万元，占0.01%，较年初预算数增加4.32万元，增长46.35%，</w:t>
      </w:r>
      <w:r>
        <w:rPr>
          <w:rFonts w:hint="default" w:ascii="Times New Roman" w:hAnsi="Times New Roman" w:eastAsia="方正仿宋_GBK" w:cs="Times New Roman"/>
          <w:sz w:val="32"/>
          <w:szCs w:val="32"/>
          <w:shd w:val="clear" w:color="auto" w:fill="FFFFFF"/>
        </w:rPr>
        <w:t>主要原因是农林水项目支出增加</w:t>
      </w:r>
      <w:r>
        <w:rPr>
          <w:rFonts w:hint="default" w:ascii="Times New Roman" w:hAnsi="Times New Roman" w:eastAsia="方正仿宋_GBK" w:cs="Times New Roman"/>
          <w:sz w:val="32"/>
          <w:szCs w:val="32"/>
          <w:shd w:val="clear" w:color="auto" w:fill="FFFFFF"/>
          <w:lang w:eastAsia="zh-CN"/>
        </w:rPr>
        <w:t>。</w:t>
      </w:r>
    </w:p>
    <w:p>
      <w:pPr>
        <w:pStyle w:val="12"/>
        <w:keepNext w:val="0"/>
        <w:keepLines w:val="0"/>
        <w:pageBreakBefore w:val="0"/>
        <w:widowControl w:val="0"/>
        <w:kinsoku/>
        <w:wordWrap/>
        <w:overflowPunct/>
        <w:autoSpaceDE w:val="0"/>
        <w:autoSpaceDN/>
        <w:bidi w:val="0"/>
        <w:adjustRightInd/>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）交通运输支出</w:t>
      </w:r>
      <w:r>
        <w:rPr>
          <w:rFonts w:hint="default" w:ascii="Times New Roman" w:hAnsi="Times New Roman" w:eastAsia="方正仿宋_GBK" w:cs="Times New Roman"/>
          <w:sz w:val="32"/>
          <w:szCs w:val="32"/>
          <w:lang w:val="en-US" w:eastAsia="zh-CN"/>
        </w:rPr>
        <w:t>60245.96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lang w:val="en-US" w:eastAsia="zh-CN"/>
        </w:rPr>
        <w:t>65.52</w:t>
      </w:r>
      <w:r>
        <w:rPr>
          <w:rFonts w:hint="default" w:ascii="Times New Roman" w:hAnsi="Times New Roman" w:eastAsia="方正仿宋_GBK" w:cs="Times New Roman"/>
          <w:sz w:val="32"/>
          <w:szCs w:val="32"/>
          <w:shd w:val="clear" w:color="auto" w:fill="FFFFFF"/>
        </w:rPr>
        <w:t>%，较年初预算数增加</w:t>
      </w:r>
      <w:r>
        <w:rPr>
          <w:rFonts w:hint="default" w:ascii="Times New Roman" w:hAnsi="Times New Roman" w:eastAsia="方正仿宋_GBK" w:cs="Times New Roman"/>
          <w:sz w:val="32"/>
          <w:szCs w:val="32"/>
          <w:shd w:val="clear" w:color="auto" w:fill="FFFFFF"/>
          <w:lang w:val="en-US" w:eastAsia="zh-CN"/>
        </w:rPr>
        <w:t>40375.07</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仿宋_GBK" w:cs="Times New Roman"/>
          <w:sz w:val="32"/>
          <w:szCs w:val="32"/>
          <w:shd w:val="clear" w:color="auto" w:fill="FFFFFF"/>
          <w:lang w:val="en-US" w:eastAsia="zh-CN"/>
        </w:rPr>
        <w:t>67.02</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交通</w:t>
      </w:r>
      <w:r>
        <w:rPr>
          <w:rFonts w:hint="default" w:ascii="Times New Roman" w:hAnsi="Times New Roman" w:eastAsia="方正仿宋_GBK" w:cs="Times New Roman"/>
          <w:sz w:val="32"/>
          <w:szCs w:val="32"/>
          <w:shd w:val="clear" w:color="auto" w:fill="FFFFFF"/>
        </w:rPr>
        <w:t>建设项目支出增加。</w:t>
      </w:r>
    </w:p>
    <w:p>
      <w:pPr>
        <w:pStyle w:val="12"/>
        <w:keepNext w:val="0"/>
        <w:keepLines w:val="0"/>
        <w:pageBreakBefore w:val="0"/>
        <w:widowControl w:val="0"/>
        <w:kinsoku/>
        <w:wordWrap/>
        <w:overflowPunct/>
        <w:topLinePunct/>
        <w:autoSpaceDE w:val="0"/>
        <w:autoSpaceDN/>
        <w:bidi w:val="0"/>
        <w:adjustRightInd/>
        <w:spacing w:before="0" w:beforeAutospacing="0" w:after="0" w:afterAutospacing="0" w:line="560" w:lineRule="exact"/>
        <w:ind w:firstLine="960" w:firstLineChars="3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lang w:val="en-US" w:eastAsia="zh-CN"/>
        </w:rPr>
        <w:t>196.8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lang w:val="en-US" w:eastAsia="zh-CN"/>
        </w:rPr>
        <w:t>0.21</w:t>
      </w:r>
      <w:r>
        <w:rPr>
          <w:rFonts w:hint="default" w:ascii="Times New Roman" w:hAnsi="Times New Roman" w:eastAsia="方正仿宋_GBK" w:cs="Times New Roman"/>
          <w:sz w:val="32"/>
          <w:szCs w:val="32"/>
          <w:shd w:val="clear" w:color="auto" w:fill="FFFFFF"/>
        </w:rPr>
        <w:t>%，较年初预算数增加3.81万元，增长1.94%，主要原因是据实调整住房保障支出。</w:t>
      </w:r>
    </w:p>
    <w:p>
      <w:pPr>
        <w:pStyle w:val="12"/>
        <w:keepNext w:val="0"/>
        <w:keepLines w:val="0"/>
        <w:pageBreakBefore w:val="0"/>
        <w:widowControl w:val="0"/>
        <w:kinsoku/>
        <w:wordWrap/>
        <w:overflowPunct/>
        <w:topLinePunct/>
        <w:autoSpaceDE w:val="0"/>
        <w:autoSpaceDN/>
        <w:bidi w:val="0"/>
        <w:adjustRightInd/>
        <w:spacing w:before="0" w:beforeAutospacing="0" w:after="0" w:afterAutospacing="0" w:line="560" w:lineRule="exact"/>
        <w:ind w:firstLine="960" w:firstLineChars="3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其他支出16400万元，占17.83%，较年初预算增加16400万元，增长100%，主要原因</w:t>
      </w:r>
      <w:r>
        <w:rPr>
          <w:rFonts w:hint="default" w:ascii="Times New Roman" w:hAnsi="Times New Roman" w:eastAsia="方正仿宋_GBK" w:cs="Times New Roman"/>
          <w:sz w:val="32"/>
          <w:szCs w:val="32"/>
        </w:rPr>
        <w:t>石柱县万寿山旅游公共服务保障设施建设项目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石柱县七曜山地质文旅景区配套基础设施建设项目</w:t>
      </w:r>
      <w:r>
        <w:rPr>
          <w:rFonts w:hint="default" w:ascii="Times New Roman" w:hAnsi="Times New Roman" w:eastAsia="方正仿宋_GBK" w:cs="Times New Roman"/>
          <w:sz w:val="32"/>
          <w:szCs w:val="32"/>
          <w:lang w:val="en-US" w:eastAsia="zh-CN"/>
        </w:rPr>
        <w:t>等项目支出。</w:t>
      </w:r>
    </w:p>
    <w:p>
      <w:pPr>
        <w:pStyle w:val="12"/>
        <w:keepNext w:val="0"/>
        <w:keepLines w:val="0"/>
        <w:pageBreakBefore w:val="0"/>
        <w:widowControl w:val="0"/>
        <w:kinsoku/>
        <w:wordWrap/>
        <w:overflowPunct/>
        <w:topLinePunct/>
        <w:autoSpaceDE w:val="0"/>
        <w:autoSpaceDN/>
        <w:bidi w:val="0"/>
        <w:adjustRightInd/>
        <w:spacing w:before="0" w:beforeAutospacing="0" w:after="0" w:afterAutospacing="0" w:line="560" w:lineRule="exact"/>
        <w:ind w:firstLine="640" w:firstLineChars="200"/>
        <w:jc w:val="both"/>
        <w:rPr>
          <w:rStyle w:val="10"/>
          <w:rFonts w:hint="default" w:ascii="Times New Roman" w:hAnsi="Times New Roman" w:eastAsia="方正楷体_GBK" w:cs="Times New Roman"/>
          <w:b w:val="0"/>
          <w:bCs/>
          <w:sz w:val="32"/>
          <w:szCs w:val="32"/>
          <w:shd w:val="clear" w:color="auto" w:fill="FFFFFF"/>
        </w:rPr>
      </w:pPr>
      <w:r>
        <w:rPr>
          <w:rStyle w:val="10"/>
          <w:rFonts w:hint="default" w:ascii="Times New Roman" w:hAnsi="Times New Roman" w:eastAsia="方正楷体_GBK" w:cs="Times New Roman"/>
          <w:b w:val="0"/>
          <w:bCs/>
          <w:sz w:val="32"/>
          <w:szCs w:val="32"/>
          <w:shd w:val="clear" w:color="auto" w:fill="FFFFFF"/>
        </w:rPr>
        <w:t>（四）一般公共预算财政拨款基本支出决算情况说明</w:t>
      </w:r>
    </w:p>
    <w:p>
      <w:pPr>
        <w:pStyle w:val="12"/>
        <w:keepNext w:val="0"/>
        <w:keepLines w:val="0"/>
        <w:pageBreakBefore w:val="0"/>
        <w:widowControl w:val="0"/>
        <w:kinsoku/>
        <w:wordWrap/>
        <w:overflowPunct/>
        <w:autoSpaceDE w:val="0"/>
        <w:autoSpaceDN/>
        <w:bidi w:val="0"/>
        <w:adjustRightInd/>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年度一般公共财政拨款基本支出</w:t>
      </w:r>
      <w:r>
        <w:rPr>
          <w:rFonts w:hint="default" w:ascii="Times New Roman" w:hAnsi="Times New Roman" w:eastAsia="方正仿宋_GBK" w:cs="Times New Roman"/>
          <w:sz w:val="32"/>
          <w:szCs w:val="32"/>
          <w:lang w:val="en-US" w:eastAsia="zh-CN"/>
        </w:rPr>
        <w:t>4141.34</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lang w:val="en-US" w:eastAsia="zh-CN"/>
        </w:rPr>
        <w:t>3555.38</w:t>
      </w:r>
      <w:r>
        <w:rPr>
          <w:rFonts w:hint="default" w:ascii="Times New Roman" w:hAnsi="Times New Roman" w:eastAsia="方正仿宋_GBK" w:cs="Times New Roman"/>
          <w:sz w:val="32"/>
          <w:szCs w:val="32"/>
          <w:shd w:val="clear" w:color="auto" w:fill="FFFFFF"/>
        </w:rPr>
        <w:t>万元，较上年决算数</w:t>
      </w:r>
      <w:r>
        <w:rPr>
          <w:rFonts w:hint="default" w:ascii="Times New Roman" w:hAnsi="Times New Roman" w:eastAsia="方正仿宋_GBK" w:cs="Times New Roman"/>
          <w:sz w:val="32"/>
          <w:szCs w:val="32"/>
          <w:shd w:val="clear" w:color="auto" w:fill="FFFFFF"/>
          <w:lang w:val="en-US" w:eastAsia="zh-CN"/>
        </w:rPr>
        <w:t>减少251.47</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val="en-US" w:eastAsia="zh-CN"/>
        </w:rPr>
        <w:t>降低6.61</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人员自然退休、死亡</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2"/>
          <w:shd w:val="clear" w:fill="FFFFFF"/>
          <w:lang w:eastAsia="zh-CN"/>
        </w:rPr>
        <w:t>基本工资、津贴补贴、</w:t>
      </w:r>
      <w:r>
        <w:rPr>
          <w:rFonts w:hint="default" w:ascii="Times New Roman" w:hAnsi="Times New Roman" w:eastAsia="方正仿宋_GBK" w:cs="Times New Roman"/>
          <w:sz w:val="32"/>
          <w:szCs w:val="32"/>
          <w:shd w:val="clear" w:fill="FFFFFF"/>
          <w:lang w:val="en-US" w:eastAsia="zh-CN"/>
        </w:rPr>
        <w:t>绩效工资、</w:t>
      </w:r>
      <w:r>
        <w:rPr>
          <w:rFonts w:hint="default" w:ascii="Times New Roman" w:hAnsi="Times New Roman" w:eastAsia="方正仿宋_GBK" w:cs="Times New Roman"/>
          <w:sz w:val="32"/>
          <w:szCs w:val="32"/>
          <w:shd w:val="clear" w:fill="FFFFFF"/>
          <w:lang w:eastAsia="zh-CN"/>
        </w:rPr>
        <w:t>奖金、社会保障缴费等。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lang w:val="en-US" w:eastAsia="zh-CN"/>
        </w:rPr>
        <w:t>585.96</w:t>
      </w:r>
      <w:r>
        <w:rPr>
          <w:rFonts w:hint="default" w:ascii="Times New Roman" w:hAnsi="Times New Roman" w:eastAsia="方正仿宋_GBK" w:cs="Times New Roman"/>
          <w:sz w:val="32"/>
          <w:szCs w:val="32"/>
          <w:shd w:val="clear" w:color="auto" w:fill="FFFFFF"/>
        </w:rPr>
        <w:t>万元，较上年决算数</w:t>
      </w:r>
      <w:r>
        <w:rPr>
          <w:rFonts w:hint="default" w:ascii="Times New Roman" w:hAnsi="Times New Roman" w:eastAsia="方正仿宋_GBK" w:cs="Times New Roman"/>
          <w:sz w:val="32"/>
          <w:szCs w:val="32"/>
          <w:shd w:val="clear" w:color="auto" w:fill="FFFFFF"/>
          <w:lang w:val="en-US" w:eastAsia="zh-CN"/>
        </w:rPr>
        <w:t>减少9.41</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val="en-US" w:eastAsia="zh-CN"/>
        </w:rPr>
        <w:t>降低1.58</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本年度</w:t>
      </w:r>
      <w:r>
        <w:rPr>
          <w:rFonts w:hint="default" w:ascii="Times New Roman" w:hAnsi="Times New Roman" w:eastAsia="方正仿宋_GBK" w:cs="Times New Roman"/>
          <w:sz w:val="32"/>
          <w:szCs w:val="32"/>
          <w:shd w:val="clear" w:color="auto" w:fill="FFFFFF"/>
          <w:lang w:val="en-US" w:eastAsia="zh-CN"/>
        </w:rPr>
        <w:t>人员减少、公用经费减少</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2"/>
          <w:shd w:val="clear" w:fill="FFFFFF"/>
          <w:lang w:eastAsia="zh-CN"/>
        </w:rPr>
        <w:t>办公费、差旅费、公务车辆运行维护费、公务接待费、其他交通费等。</w:t>
      </w:r>
    </w:p>
    <w:p>
      <w:pPr>
        <w:pStyle w:val="12"/>
        <w:keepNext w:val="0"/>
        <w:keepLines w:val="0"/>
        <w:pageBreakBefore w:val="0"/>
        <w:widowControl w:val="0"/>
        <w:kinsoku/>
        <w:wordWrap/>
        <w:overflowPunct/>
        <w:topLinePunct/>
        <w:autoSpaceDE w:val="0"/>
        <w:autoSpaceDN/>
        <w:bidi w:val="0"/>
        <w:adjustRightInd/>
        <w:spacing w:before="0" w:beforeAutospacing="0" w:after="0" w:afterAutospacing="0" w:line="560" w:lineRule="exact"/>
        <w:ind w:firstLine="640" w:firstLineChars="200"/>
        <w:jc w:val="both"/>
        <w:rPr>
          <w:rStyle w:val="10"/>
          <w:rFonts w:hint="default" w:ascii="Times New Roman" w:hAnsi="Times New Roman" w:eastAsia="方正楷体_GBK" w:cs="Times New Roman"/>
          <w:b w:val="0"/>
          <w:bCs/>
          <w:sz w:val="32"/>
          <w:szCs w:val="32"/>
          <w:shd w:val="clear" w:color="auto" w:fill="FFFFFF"/>
        </w:rPr>
      </w:pPr>
      <w:r>
        <w:rPr>
          <w:rStyle w:val="10"/>
          <w:rFonts w:hint="default" w:ascii="Times New Roman" w:hAnsi="Times New Roman" w:eastAsia="方正楷体_GBK" w:cs="Times New Roman"/>
          <w:b w:val="0"/>
          <w:bCs/>
          <w:sz w:val="32"/>
          <w:szCs w:val="32"/>
          <w:shd w:val="clear" w:color="auto" w:fill="FFFFFF"/>
        </w:rPr>
        <w:t>（五）政府性基金预算收支决算情况说明</w:t>
      </w:r>
    </w:p>
    <w:p>
      <w:pPr>
        <w:pStyle w:val="6"/>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lang w:val="en-US" w:eastAsia="zh-CN"/>
        </w:rPr>
        <w:t>30293.41</w:t>
      </w:r>
      <w:r>
        <w:rPr>
          <w:rFonts w:hint="default" w:ascii="Times New Roman" w:hAnsi="Times New Roman" w:eastAsia="方正仿宋_GBK" w:cs="Times New Roman"/>
          <w:sz w:val="32"/>
          <w:szCs w:val="32"/>
          <w:shd w:val="clear" w:color="auto" w:fill="FFFFFF"/>
        </w:rPr>
        <w:t>万元，较上年决算数</w:t>
      </w:r>
      <w:r>
        <w:rPr>
          <w:rFonts w:hint="default" w:ascii="Times New Roman" w:hAnsi="Times New Roman" w:eastAsia="方正仿宋_GBK" w:cs="Times New Roman"/>
          <w:sz w:val="32"/>
          <w:szCs w:val="32"/>
          <w:shd w:val="clear" w:color="auto" w:fill="FFFFFF"/>
          <w:lang w:val="en-US" w:eastAsia="zh-CN"/>
        </w:rPr>
        <w:t>减少64875.43</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val="en-US" w:eastAsia="zh-CN"/>
        </w:rPr>
        <w:t>降低68.17</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本年度债券资金安排的公路建设项目</w:t>
      </w:r>
      <w:r>
        <w:rPr>
          <w:rFonts w:hint="default" w:ascii="Times New Roman" w:hAnsi="Times New Roman" w:eastAsia="方正仿宋_GBK" w:cs="Times New Roman"/>
          <w:sz w:val="32"/>
          <w:szCs w:val="32"/>
          <w:shd w:val="clear" w:color="auto" w:fill="FFFFFF"/>
          <w:lang w:val="en-US" w:eastAsia="zh-CN"/>
        </w:rPr>
        <w:t>减少</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eastAsia="zh-CN"/>
        </w:rPr>
        <w:t>政府性基金</w:t>
      </w:r>
      <w:r>
        <w:rPr>
          <w:rFonts w:hint="default" w:ascii="Times New Roman" w:hAnsi="Times New Roman" w:eastAsia="方正仿宋_GBK" w:cs="Times New Roman"/>
          <w:sz w:val="32"/>
          <w:szCs w:val="32"/>
          <w:shd w:val="clear" w:color="auto" w:fill="FFFFFF"/>
          <w:lang w:val="en-US" w:eastAsia="zh-CN"/>
        </w:rPr>
        <w:t>收入减少</w:t>
      </w:r>
      <w:r>
        <w:rPr>
          <w:rFonts w:hint="default" w:ascii="Times New Roman" w:hAnsi="Times New Roman" w:eastAsia="方正仿宋_GBK" w:cs="Times New Roman"/>
          <w:sz w:val="32"/>
          <w:szCs w:val="32"/>
          <w:shd w:val="clear" w:fill="FFFFFF"/>
          <w:lang w:eastAsia="zh-CN"/>
        </w:rPr>
        <w:t>，</w:t>
      </w:r>
      <w:r>
        <w:rPr>
          <w:rFonts w:hint="default" w:ascii="Times New Roman" w:hAnsi="Times New Roman" w:eastAsia="方正仿宋_GBK" w:cs="Times New Roman"/>
          <w:sz w:val="32"/>
          <w:szCs w:val="32"/>
          <w:shd w:val="clear" w:color="auto" w:fill="FFFFFF"/>
        </w:rPr>
        <w:t>主要用于石柱县工业园区拓展区配套基础设施项目、渝利铁路沙子站增设客运设施项目等</w:t>
      </w:r>
      <w:r>
        <w:rPr>
          <w:rFonts w:hint="default" w:ascii="Times New Roman" w:hAnsi="Times New Roman" w:eastAsia="方正仿宋_GBK" w:cs="Times New Roman"/>
          <w:sz w:val="32"/>
          <w:szCs w:val="32"/>
          <w:shd w:val="clear" w:fill="FFFFFF"/>
          <w:lang w:eastAsia="zh-CN"/>
        </w:rPr>
        <w:t>。</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lang w:val="en-US" w:eastAsia="zh-CN"/>
        </w:rPr>
        <w:t>30293.41</w:t>
      </w:r>
      <w:r>
        <w:rPr>
          <w:rFonts w:hint="default" w:ascii="Times New Roman" w:hAnsi="Times New Roman" w:eastAsia="方正仿宋_GBK" w:cs="Times New Roman"/>
          <w:sz w:val="32"/>
          <w:szCs w:val="32"/>
          <w:shd w:val="clear" w:color="auto" w:fill="FFFFFF"/>
        </w:rPr>
        <w:t>万元，较上年决算数</w:t>
      </w:r>
      <w:r>
        <w:rPr>
          <w:rFonts w:hint="default" w:ascii="Times New Roman" w:hAnsi="Times New Roman" w:eastAsia="方正仿宋_GBK" w:cs="Times New Roman"/>
          <w:sz w:val="32"/>
          <w:szCs w:val="32"/>
          <w:shd w:val="clear" w:color="auto" w:fill="FFFFFF"/>
          <w:lang w:val="en-US" w:eastAsia="zh-CN"/>
        </w:rPr>
        <w:t>减少64875.43</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val="en-US" w:eastAsia="zh-CN"/>
        </w:rPr>
        <w:t>降低68.17</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本年度债券资金安排的公路建设项目</w:t>
      </w:r>
      <w:r>
        <w:rPr>
          <w:rFonts w:hint="default" w:ascii="Times New Roman" w:hAnsi="Times New Roman" w:eastAsia="方正仿宋_GBK" w:cs="Times New Roman"/>
          <w:sz w:val="32"/>
          <w:szCs w:val="32"/>
          <w:shd w:val="clear" w:color="auto" w:fill="FFFFFF"/>
          <w:lang w:val="en-US" w:eastAsia="zh-CN"/>
        </w:rPr>
        <w:t>减少</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eastAsia="zh-CN"/>
        </w:rPr>
        <w:t>政府性基金</w:t>
      </w:r>
      <w:r>
        <w:rPr>
          <w:rFonts w:hint="default" w:ascii="Times New Roman" w:hAnsi="Times New Roman" w:eastAsia="方正仿宋_GBK" w:cs="Times New Roman"/>
          <w:sz w:val="32"/>
          <w:szCs w:val="32"/>
          <w:shd w:val="clear" w:color="auto" w:fill="FFFFFF"/>
          <w:lang w:val="en-US" w:eastAsia="zh-CN"/>
        </w:rPr>
        <w:t>支出减少</w:t>
      </w:r>
      <w:r>
        <w:rPr>
          <w:rFonts w:hint="default" w:ascii="Times New Roman" w:hAnsi="Times New Roman" w:eastAsia="方正仿宋_GBK" w:cs="Times New Roman"/>
          <w:sz w:val="32"/>
          <w:szCs w:val="32"/>
          <w:shd w:val="clear" w:fill="FFFFFF"/>
          <w:lang w:eastAsia="zh-CN"/>
        </w:rPr>
        <w:t>，</w:t>
      </w:r>
      <w:r>
        <w:rPr>
          <w:rFonts w:hint="default" w:ascii="Times New Roman" w:hAnsi="Times New Roman" w:eastAsia="方正仿宋_GBK" w:cs="Times New Roman"/>
          <w:sz w:val="32"/>
          <w:szCs w:val="32"/>
          <w:shd w:val="clear" w:color="auto" w:fill="FFFFFF"/>
        </w:rPr>
        <w:t>主要用于石柱县工业园区拓展区配套基础设施项目、渝利铁路沙子站增设客运设施项目等</w:t>
      </w:r>
      <w:r>
        <w:rPr>
          <w:rFonts w:hint="default" w:ascii="Times New Roman" w:hAnsi="Times New Roman" w:eastAsia="方正仿宋_GBK" w:cs="Times New Roman"/>
          <w:sz w:val="32"/>
          <w:szCs w:val="32"/>
          <w:shd w:val="clear" w:fill="FFFFFF"/>
          <w:lang w:eastAsia="zh-CN"/>
        </w:rPr>
        <w:t>。</w:t>
      </w:r>
    </w:p>
    <w:p>
      <w:pPr>
        <w:pStyle w:val="12"/>
        <w:keepNext w:val="0"/>
        <w:keepLines w:val="0"/>
        <w:pageBreakBefore w:val="0"/>
        <w:widowControl w:val="0"/>
        <w:kinsoku/>
        <w:wordWrap/>
        <w:overflowPunct/>
        <w:topLinePunct/>
        <w:autoSpaceDE w:val="0"/>
        <w:autoSpaceDN/>
        <w:bidi w:val="0"/>
        <w:adjustRightInd/>
        <w:spacing w:before="0" w:beforeAutospacing="0" w:after="0" w:afterAutospacing="0" w:line="560" w:lineRule="exact"/>
        <w:ind w:firstLine="640" w:firstLineChars="200"/>
        <w:jc w:val="both"/>
        <w:textAlignment w:val="auto"/>
        <w:rPr>
          <w:rStyle w:val="10"/>
          <w:rFonts w:hint="default" w:ascii="Times New Roman" w:hAnsi="Times New Roman" w:eastAsia="方正楷体_GBK" w:cs="Times New Roman"/>
          <w:b w:val="0"/>
          <w:bCs/>
          <w:sz w:val="32"/>
          <w:szCs w:val="32"/>
          <w:shd w:val="clear" w:color="auto" w:fill="FFFFFF"/>
        </w:rPr>
      </w:pPr>
      <w:r>
        <w:rPr>
          <w:rStyle w:val="10"/>
          <w:rFonts w:hint="default" w:ascii="Times New Roman" w:hAnsi="Times New Roman" w:eastAsia="方正楷体_GBK" w:cs="Times New Roman"/>
          <w:b w:val="0"/>
          <w:bCs/>
          <w:sz w:val="32"/>
          <w:szCs w:val="32"/>
          <w:shd w:val="clear" w:color="auto" w:fill="FFFFFF"/>
        </w:rPr>
        <w:t>（六）国有资本经营预算财政拨款支出决算情况说明</w:t>
      </w:r>
    </w:p>
    <w:p>
      <w:pPr>
        <w:pStyle w:val="6"/>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shd w:val="clear" w:fill="FFFFFF"/>
          <w:lang w:eastAsia="zh-CN"/>
        </w:rPr>
      </w:pPr>
      <w:r>
        <w:rPr>
          <w:rFonts w:hint="default" w:ascii="Times New Roman" w:hAnsi="Times New Roman" w:eastAsia="方正仿宋_GBK" w:cs="Times New Roman"/>
          <w:sz w:val="32"/>
          <w:szCs w:val="32"/>
          <w:shd w:val="clear" w:color="auto" w:fill="FFFFFF"/>
        </w:rPr>
        <w:t>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三、</w:t>
      </w:r>
      <w:r>
        <w:rPr>
          <w:rStyle w:val="10"/>
          <w:rFonts w:hint="default" w:ascii="Times New Roman" w:hAnsi="Times New Roman" w:eastAsia="黑体" w:cs="Times New Roman"/>
          <w:sz w:val="32"/>
          <w:szCs w:val="32"/>
          <w:shd w:val="clear" w:color="auto" w:fill="FFFFFF"/>
          <w:lang w:eastAsia="zh-CN"/>
        </w:rPr>
        <w:t>财政拨款</w:t>
      </w:r>
      <w:r>
        <w:rPr>
          <w:rStyle w:val="10"/>
          <w:rFonts w:hint="default" w:ascii="Times New Roman" w:hAnsi="Times New Roman" w:eastAsia="黑体" w:cs="Times New Roman"/>
          <w:sz w:val="32"/>
          <w:szCs w:val="32"/>
          <w:shd w:val="clear" w:color="auto" w:fill="FFFFFF"/>
        </w:rPr>
        <w:t>“三公”经费情况说明</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pacing w:before="0" w:beforeAutospacing="0" w:after="0" w:afterAutospacing="0" w:line="56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（一）“三公”经费支出总体情况说明</w:t>
      </w:r>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年度“三公”经费支出共计</w:t>
      </w:r>
      <w:r>
        <w:rPr>
          <w:rFonts w:hint="default" w:ascii="Times New Roman" w:hAnsi="Times New Roman" w:eastAsia="方正仿宋_GBK" w:cs="Times New Roman"/>
          <w:kern w:val="0"/>
          <w:sz w:val="32"/>
          <w:szCs w:val="32"/>
          <w:lang w:val="en-US" w:eastAsia="zh-CN"/>
        </w:rPr>
        <w:t>161.85</w:t>
      </w:r>
      <w:r>
        <w:rPr>
          <w:rFonts w:hint="default" w:ascii="Times New Roman" w:hAnsi="Times New Roman" w:eastAsia="方正仿宋_GBK" w:cs="Times New Roman"/>
          <w:sz w:val="32"/>
          <w:szCs w:val="32"/>
          <w:shd w:val="clear" w:color="auto" w:fill="FFFFFF"/>
        </w:rPr>
        <w:t>万元，较年初预算数增加</w:t>
      </w:r>
      <w:r>
        <w:rPr>
          <w:rFonts w:hint="default" w:ascii="Times New Roman" w:hAnsi="Times New Roman" w:eastAsia="方正仿宋_GBK" w:cs="Times New Roman"/>
          <w:kern w:val="0"/>
          <w:sz w:val="32"/>
          <w:szCs w:val="32"/>
          <w:lang w:val="en-US" w:eastAsia="zh-CN"/>
        </w:rPr>
        <w:t>67.69</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仿宋_GBK" w:cs="Times New Roman"/>
          <w:kern w:val="0"/>
          <w:sz w:val="32"/>
          <w:szCs w:val="32"/>
          <w:lang w:val="en-US" w:eastAsia="zh-CN"/>
        </w:rPr>
        <w:t>71.89</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sz w:val="32"/>
          <w:szCs w:val="32"/>
          <w:shd w:val="clear" w:color="auto" w:fill="FFFFFF"/>
        </w:rPr>
        <w:t>，较上年支出数增加</w:t>
      </w:r>
      <w:r>
        <w:rPr>
          <w:rFonts w:hint="default" w:ascii="Times New Roman" w:hAnsi="Times New Roman" w:eastAsia="方正仿宋_GBK" w:cs="Times New Roman"/>
          <w:kern w:val="0"/>
          <w:sz w:val="32"/>
          <w:szCs w:val="32"/>
          <w:lang w:val="en-US" w:eastAsia="zh-CN"/>
        </w:rPr>
        <w:t>67.69</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仿宋_GBK" w:cs="Times New Roman"/>
          <w:kern w:val="0"/>
          <w:sz w:val="32"/>
          <w:szCs w:val="32"/>
          <w:lang w:val="en-US" w:eastAsia="zh-CN"/>
        </w:rPr>
        <w:t>71.89</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kern w:val="0"/>
          <w:sz w:val="32"/>
          <w:szCs w:val="32"/>
          <w:lang w:val="en-US" w:eastAsia="zh-CN"/>
        </w:rPr>
        <w:t>一是</w:t>
      </w:r>
      <w:r>
        <w:rPr>
          <w:rFonts w:hint="default" w:ascii="Times New Roman" w:hAnsi="Times New Roman" w:eastAsia="方正仿宋_GBK" w:cs="Times New Roman"/>
          <w:kern w:val="0"/>
          <w:sz w:val="32"/>
          <w:szCs w:val="32"/>
        </w:rPr>
        <w:t>本年度新购公务用车</w:t>
      </w: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辆，公务用车购置费较上年度增加72</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84</w:t>
      </w:r>
      <w:r>
        <w:rPr>
          <w:rFonts w:hint="default" w:ascii="Times New Roman" w:hAnsi="Times New Roman" w:eastAsia="方正仿宋_GBK" w:cs="Times New Roman"/>
          <w:kern w:val="0"/>
          <w:sz w:val="32"/>
          <w:szCs w:val="32"/>
          <w:lang w:val="en-US" w:eastAsia="zh-CN"/>
        </w:rPr>
        <w:t>万</w:t>
      </w:r>
      <w:r>
        <w:rPr>
          <w:rFonts w:hint="default" w:ascii="Times New Roman" w:hAnsi="Times New Roman" w:eastAsia="方正仿宋_GBK" w:cs="Times New Roman"/>
          <w:kern w:val="0"/>
          <w:sz w:val="32"/>
          <w:szCs w:val="32"/>
        </w:rPr>
        <w:t>元；</w:t>
      </w:r>
      <w:r>
        <w:rPr>
          <w:rFonts w:hint="default" w:ascii="Times New Roman" w:hAnsi="Times New Roman" w:eastAsia="方正仿宋_GBK" w:cs="Times New Roman"/>
          <w:kern w:val="0"/>
          <w:sz w:val="32"/>
          <w:szCs w:val="32"/>
          <w:lang w:val="en-US" w:eastAsia="zh-CN"/>
        </w:rPr>
        <w:t>二是</w:t>
      </w:r>
      <w:r>
        <w:rPr>
          <w:rFonts w:hint="default" w:ascii="Times New Roman" w:hAnsi="Times New Roman" w:eastAsia="方正仿宋_GBK" w:cs="Times New Roman"/>
          <w:kern w:val="0"/>
          <w:sz w:val="32"/>
          <w:szCs w:val="32"/>
        </w:rPr>
        <w:t>本年度单位用车检查、调研企业，勘探线路次数增加，公务用车运行维护费较上年度增加</w:t>
      </w:r>
      <w:r>
        <w:rPr>
          <w:rFonts w:hint="default" w:ascii="Times New Roman" w:hAnsi="Times New Roman" w:eastAsia="方正仿宋_GBK" w:cs="Times New Roman"/>
          <w:kern w:val="0"/>
          <w:sz w:val="32"/>
          <w:szCs w:val="32"/>
          <w:lang w:val="en-US" w:eastAsia="zh-CN"/>
        </w:rPr>
        <w:t>0.29万</w:t>
      </w:r>
      <w:r>
        <w:rPr>
          <w:rFonts w:hint="default" w:ascii="Times New Roman" w:hAnsi="Times New Roman" w:eastAsia="方正仿宋_GBK" w:cs="Times New Roman"/>
          <w:kern w:val="0"/>
          <w:sz w:val="32"/>
          <w:szCs w:val="32"/>
        </w:rPr>
        <w:t>元；</w:t>
      </w:r>
      <w:r>
        <w:rPr>
          <w:rFonts w:hint="default" w:ascii="Times New Roman" w:hAnsi="Times New Roman" w:eastAsia="方正仿宋_GBK" w:cs="Times New Roman"/>
          <w:kern w:val="0"/>
          <w:sz w:val="32"/>
          <w:szCs w:val="32"/>
          <w:lang w:val="en-US" w:eastAsia="zh-CN"/>
        </w:rPr>
        <w:t>三是</w:t>
      </w:r>
      <w:r>
        <w:rPr>
          <w:rFonts w:hint="default" w:ascii="Times New Roman" w:hAnsi="Times New Roman" w:eastAsia="方正仿宋_GBK" w:cs="Times New Roman"/>
          <w:kern w:val="0"/>
          <w:sz w:val="32"/>
          <w:szCs w:val="32"/>
        </w:rPr>
        <w:t>本年度单位迎检事项增多，公务接待费较上年度增加</w:t>
      </w:r>
      <w:r>
        <w:rPr>
          <w:rFonts w:hint="default" w:ascii="Times New Roman" w:hAnsi="Times New Roman" w:eastAsia="方正仿宋_GBK" w:cs="Times New Roman"/>
          <w:kern w:val="0"/>
          <w:sz w:val="32"/>
          <w:szCs w:val="32"/>
          <w:lang w:val="en-US" w:eastAsia="zh-CN"/>
        </w:rPr>
        <w:t>0.24万</w:t>
      </w:r>
      <w:r>
        <w:rPr>
          <w:rFonts w:hint="default" w:ascii="Times New Roman" w:hAnsi="Times New Roman" w:eastAsia="方正仿宋_GBK" w:cs="Times New Roman"/>
          <w:kern w:val="0"/>
          <w:sz w:val="32"/>
          <w:szCs w:val="32"/>
        </w:rPr>
        <w:t>元。“三公”经费较上年度增加</w:t>
      </w:r>
      <w:r>
        <w:rPr>
          <w:rFonts w:hint="default" w:ascii="Times New Roman" w:hAnsi="Times New Roman" w:eastAsia="方正仿宋_GBK" w:cs="Times New Roman"/>
          <w:kern w:val="0"/>
          <w:sz w:val="32"/>
          <w:szCs w:val="32"/>
          <w:lang w:val="en-US" w:eastAsia="zh-CN"/>
        </w:rPr>
        <w:t>73.36万</w:t>
      </w:r>
      <w:r>
        <w:rPr>
          <w:rFonts w:hint="default" w:ascii="Times New Roman" w:hAnsi="Times New Roman" w:eastAsia="方正仿宋_GBK" w:cs="Times New Roman"/>
          <w:kern w:val="0"/>
          <w:sz w:val="32"/>
          <w:szCs w:val="32"/>
        </w:rPr>
        <w:t>元。</w:t>
      </w:r>
    </w:p>
    <w:p>
      <w:pPr>
        <w:pStyle w:val="6"/>
        <w:keepNext w:val="0"/>
        <w:keepLines w:val="0"/>
        <w:pageBreakBefore w:val="0"/>
        <w:numPr>
          <w:ilvl w:val="0"/>
          <w:numId w:val="0"/>
        </w:numPr>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（二）“三公”经费分项支出情况</w:t>
      </w:r>
    </w:p>
    <w:p>
      <w:pPr>
        <w:pStyle w:val="12"/>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年度本部门因公出国（境）费用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万元，主要是用于</w:t>
      </w:r>
      <w:r>
        <w:rPr>
          <w:rFonts w:hint="default" w:ascii="Times New Roman" w:hAnsi="Times New Roman" w:eastAsia="方正仿宋_GBK" w:cs="Times New Roman"/>
          <w:sz w:val="32"/>
          <w:szCs w:val="32"/>
          <w:shd w:val="clear" w:color="auto" w:fill="FFFFFF"/>
          <w:lang w:val="en-US" w:eastAsia="zh-CN"/>
        </w:rPr>
        <w:t>单位公务</w:t>
      </w:r>
      <w:r>
        <w:rPr>
          <w:rFonts w:hint="default" w:ascii="Times New Roman" w:hAnsi="Times New Roman" w:eastAsia="方正仿宋_GBK" w:cs="Times New Roman"/>
          <w:sz w:val="32"/>
          <w:szCs w:val="32"/>
          <w:shd w:val="clear" w:color="auto" w:fill="FFFFFF"/>
        </w:rPr>
        <w:t>因公出国（境）</w:t>
      </w:r>
      <w:r>
        <w:rPr>
          <w:rFonts w:hint="default" w:ascii="Times New Roman" w:hAnsi="Times New Roman" w:eastAsia="方正仿宋_GBK" w:cs="Times New Roman"/>
          <w:sz w:val="32"/>
          <w:szCs w:val="32"/>
          <w:shd w:val="clear" w:color="auto" w:fill="FFFFFF"/>
          <w:lang w:val="en-US" w:eastAsia="zh-CN"/>
        </w:rPr>
        <w:t>相关</w:t>
      </w:r>
      <w:r>
        <w:rPr>
          <w:rFonts w:hint="default" w:ascii="Times New Roman" w:hAnsi="Times New Roman" w:eastAsia="方正仿宋_GBK" w:cs="Times New Roman"/>
          <w:sz w:val="32"/>
          <w:szCs w:val="32"/>
          <w:shd w:val="clear" w:color="auto" w:fill="FFFFFF"/>
        </w:rPr>
        <w:t>费用</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sz w:val="32"/>
          <w:szCs w:val="32"/>
          <w:shd w:val="clear" w:fill="FFFFFF"/>
          <w:lang w:eastAsia="zh-CN"/>
        </w:rPr>
        <w:t>本年度未发生因公出国（境）费用支出。</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方正仿宋_GBK" w:cs="Times New Roman"/>
          <w:sz w:val="32"/>
          <w:szCs w:val="32"/>
          <w:shd w:val="clear" w:fill="FFFFFF"/>
          <w:lang w:eastAsia="zh-CN"/>
        </w:rPr>
        <w:t>本年度未发生因公出国（境）费用支出。</w:t>
      </w:r>
    </w:p>
    <w:p>
      <w:pPr>
        <w:pStyle w:val="6"/>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kern w:val="0"/>
          <w:sz w:val="32"/>
          <w:szCs w:val="32"/>
          <w:lang w:val="en-US" w:eastAsia="zh-CN"/>
        </w:rPr>
        <w:t>119.1万元</w:t>
      </w:r>
      <w:r>
        <w:rPr>
          <w:rFonts w:hint="default" w:ascii="Times New Roman" w:hAnsi="Times New Roman" w:eastAsia="方正仿宋_GBK" w:cs="Times New Roman"/>
          <w:sz w:val="32"/>
          <w:szCs w:val="32"/>
          <w:shd w:val="clear" w:color="auto" w:fill="FFFFFF"/>
        </w:rPr>
        <w:t>，主要用于</w:t>
      </w:r>
      <w:r>
        <w:rPr>
          <w:rFonts w:hint="default" w:ascii="Times New Roman" w:hAnsi="Times New Roman" w:eastAsia="方正仿宋_GBK" w:cs="Times New Roman"/>
          <w:sz w:val="32"/>
          <w:szCs w:val="32"/>
          <w:shd w:val="clear" w:color="auto" w:fill="FFFFFF"/>
          <w:lang w:val="en-US" w:eastAsia="zh-CN"/>
        </w:rPr>
        <w:t>公务用车购置支出</w:t>
      </w:r>
      <w:r>
        <w:rPr>
          <w:rFonts w:hint="default" w:ascii="Times New Roman" w:hAnsi="Times New Roman" w:eastAsia="方正仿宋_GBK" w:cs="Times New Roman"/>
          <w:sz w:val="32"/>
          <w:szCs w:val="32"/>
          <w:shd w:val="clear" w:color="auto" w:fill="FFFFFF"/>
        </w:rPr>
        <w:t>。费用支出较年初预算数增加</w:t>
      </w:r>
      <w:r>
        <w:rPr>
          <w:rFonts w:hint="default" w:ascii="Times New Roman" w:hAnsi="Times New Roman" w:eastAsia="方正仿宋_GBK" w:cs="Times New Roman"/>
          <w:kern w:val="0"/>
          <w:sz w:val="32"/>
          <w:szCs w:val="32"/>
          <w:lang w:val="en-US" w:eastAsia="zh-CN"/>
        </w:rPr>
        <w:t>119.1</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仿宋_GBK" w:cs="Times New Roman"/>
          <w:sz w:val="32"/>
          <w:szCs w:val="32"/>
          <w:shd w:val="clear" w:color="auto" w:fill="FFFFFF"/>
          <w:lang w:val="en-US" w:eastAsia="zh-CN"/>
        </w:rPr>
        <w:t>100</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较上年支出数增加</w:t>
      </w:r>
      <w:r>
        <w:rPr>
          <w:rFonts w:hint="default" w:ascii="Times New Roman" w:hAnsi="Times New Roman" w:eastAsia="方正仿宋_GBK" w:cs="Times New Roman"/>
          <w:kern w:val="0"/>
          <w:sz w:val="32"/>
          <w:szCs w:val="32"/>
          <w:lang w:val="en-US" w:eastAsia="zh-CN"/>
        </w:rPr>
        <w:t>72.84万元，增加157.46%</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kern w:val="0"/>
          <w:sz w:val="32"/>
          <w:szCs w:val="32"/>
        </w:rPr>
        <w:t>本年度新购入</w:t>
      </w: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台公务用车，</w:t>
      </w:r>
      <w:r>
        <w:rPr>
          <w:rFonts w:hint="default" w:ascii="Times New Roman" w:hAnsi="Times New Roman" w:eastAsia="方正仿宋_GBK" w:cs="Times New Roman"/>
          <w:kern w:val="0"/>
          <w:sz w:val="32"/>
          <w:szCs w:val="32"/>
          <w:lang w:val="en-US" w:eastAsia="zh-CN"/>
        </w:rPr>
        <w:t>公务用车购置费增加</w:t>
      </w:r>
      <w:r>
        <w:rPr>
          <w:rFonts w:hint="default" w:ascii="Times New Roman" w:hAnsi="Times New Roman" w:eastAsia="方正仿宋_GBK" w:cs="Times New Roman"/>
          <w:sz w:val="32"/>
          <w:szCs w:val="32"/>
          <w:shd w:val="clear" w:color="auto" w:fill="FFFFFF"/>
        </w:rPr>
        <w:t>。</w:t>
      </w:r>
    </w:p>
    <w:p>
      <w:pPr>
        <w:pStyle w:val="6"/>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kern w:val="0"/>
          <w:sz w:val="32"/>
          <w:szCs w:val="32"/>
          <w:lang w:val="en-US" w:eastAsia="zh-CN"/>
        </w:rPr>
        <w:t>39.96</w:t>
      </w:r>
      <w:r>
        <w:rPr>
          <w:rFonts w:hint="default" w:ascii="Times New Roman" w:hAnsi="Times New Roman" w:eastAsia="方正仿宋_GBK" w:cs="Times New Roman"/>
          <w:kern w:val="0"/>
          <w:sz w:val="32"/>
          <w:szCs w:val="32"/>
        </w:rPr>
        <w:t>万元</w:t>
      </w:r>
      <w:r>
        <w:rPr>
          <w:rFonts w:hint="default" w:ascii="Times New Roman" w:hAnsi="Times New Roman" w:eastAsia="方正仿宋_GBK" w:cs="Times New Roman"/>
          <w:sz w:val="32"/>
          <w:szCs w:val="32"/>
          <w:shd w:val="clear" w:color="auto" w:fill="FFFFFF"/>
        </w:rPr>
        <w:t>，主要用于</w:t>
      </w:r>
      <w:r>
        <w:rPr>
          <w:rFonts w:hint="default" w:ascii="Times New Roman" w:hAnsi="Times New Roman" w:eastAsia="方正仿宋_GBK" w:cs="Times New Roman"/>
          <w:sz w:val="32"/>
          <w:szCs w:val="32"/>
          <w:shd w:val="clear" w:color="auto" w:fill="FFFFFF"/>
          <w:lang w:val="en-US" w:eastAsia="zh-CN"/>
        </w:rPr>
        <w:t>公务用车燃料费、维修费、过桥过路费、保险费等支出</w:t>
      </w:r>
      <w:r>
        <w:rPr>
          <w:rFonts w:hint="default" w:ascii="Times New Roman" w:hAnsi="Times New Roman" w:eastAsia="方正仿宋_GBK" w:cs="Times New Roman"/>
          <w:sz w:val="32"/>
          <w:szCs w:val="32"/>
          <w:shd w:val="clear" w:color="auto" w:fill="FFFFFF"/>
        </w:rPr>
        <w:t>。较上年支出数</w:t>
      </w:r>
      <w:r>
        <w:rPr>
          <w:rFonts w:hint="default" w:ascii="Times New Roman" w:hAnsi="Times New Roman" w:eastAsia="方正仿宋_GBK" w:cs="Times New Roman"/>
          <w:kern w:val="0"/>
          <w:sz w:val="32"/>
          <w:szCs w:val="32"/>
        </w:rPr>
        <w:t>增加</w:t>
      </w:r>
      <w:r>
        <w:rPr>
          <w:rFonts w:hint="default" w:ascii="Times New Roman" w:hAnsi="Times New Roman" w:eastAsia="方正仿宋_GBK" w:cs="Times New Roman"/>
          <w:kern w:val="0"/>
          <w:sz w:val="32"/>
          <w:szCs w:val="32"/>
          <w:lang w:val="en-US" w:eastAsia="zh-CN"/>
        </w:rPr>
        <w:t>0.29</w:t>
      </w:r>
      <w:r>
        <w:rPr>
          <w:rFonts w:hint="default" w:ascii="Times New Roman" w:hAnsi="Times New Roman" w:eastAsia="方正仿宋_GBK" w:cs="Times New Roman"/>
          <w:kern w:val="0"/>
          <w:sz w:val="32"/>
          <w:szCs w:val="32"/>
        </w:rPr>
        <w:t>万元，增加</w:t>
      </w:r>
      <w:r>
        <w:rPr>
          <w:rFonts w:hint="default" w:ascii="Times New Roman" w:hAnsi="Times New Roman" w:eastAsia="方正仿宋_GBK" w:cs="Times New Roman"/>
          <w:kern w:val="0"/>
          <w:sz w:val="32"/>
          <w:szCs w:val="32"/>
          <w:lang w:val="en-US" w:eastAsia="zh-CN"/>
        </w:rPr>
        <w:t>0.73</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kern w:val="0"/>
          <w:sz w:val="32"/>
          <w:szCs w:val="32"/>
        </w:rPr>
        <w:t>本年度单位用车检查、调研企业，勘探线路次数增加，公务用车运行维护费较上年度增加</w:t>
      </w:r>
      <w:r>
        <w:rPr>
          <w:rFonts w:hint="default" w:ascii="Times New Roman" w:hAnsi="Times New Roman" w:eastAsia="方正仿宋_GBK" w:cs="Times New Roman"/>
          <w:kern w:val="0"/>
          <w:sz w:val="32"/>
          <w:szCs w:val="32"/>
          <w:lang w:val="en-US" w:eastAsia="zh-CN"/>
        </w:rPr>
        <w:t>0.29万</w:t>
      </w:r>
      <w:r>
        <w:rPr>
          <w:rFonts w:hint="default" w:ascii="Times New Roman" w:hAnsi="Times New Roman" w:eastAsia="方正仿宋_GBK" w:cs="Times New Roman"/>
          <w:kern w:val="0"/>
          <w:sz w:val="32"/>
          <w:szCs w:val="32"/>
        </w:rPr>
        <w:t>元</w:t>
      </w:r>
      <w:r>
        <w:rPr>
          <w:rFonts w:hint="default" w:ascii="Times New Roman" w:hAnsi="Times New Roman" w:eastAsia="方正仿宋_GBK" w:cs="Times New Roman"/>
          <w:kern w:val="0"/>
          <w:sz w:val="32"/>
          <w:szCs w:val="32"/>
          <w:lang w:eastAsia="zh-CN"/>
        </w:rPr>
        <w:t>。</w:t>
      </w:r>
    </w:p>
    <w:p>
      <w:pPr>
        <w:pStyle w:val="6"/>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kern w:val="0"/>
          <w:sz w:val="32"/>
          <w:szCs w:val="32"/>
          <w:lang w:val="en-US" w:eastAsia="zh-CN"/>
        </w:rPr>
        <w:t>2.78</w:t>
      </w:r>
      <w:r>
        <w:rPr>
          <w:rFonts w:hint="default" w:ascii="Times New Roman" w:hAnsi="Times New Roman" w:eastAsia="方正仿宋_GBK" w:cs="Times New Roman"/>
          <w:kern w:val="0"/>
          <w:sz w:val="32"/>
          <w:szCs w:val="32"/>
        </w:rPr>
        <w:t>万元</w:t>
      </w:r>
      <w:r>
        <w:rPr>
          <w:rFonts w:hint="default" w:ascii="Times New Roman" w:hAnsi="Times New Roman" w:eastAsia="方正仿宋_GBK" w:cs="Times New Roman"/>
          <w:sz w:val="32"/>
          <w:szCs w:val="32"/>
          <w:shd w:val="clear" w:color="auto" w:fill="FFFFFF"/>
        </w:rPr>
        <w:t>，主要用于接待</w:t>
      </w:r>
      <w:r>
        <w:rPr>
          <w:rFonts w:hint="default" w:ascii="Times New Roman" w:hAnsi="Times New Roman" w:eastAsia="方正仿宋_GBK" w:cs="Times New Roman"/>
          <w:sz w:val="32"/>
          <w:szCs w:val="32"/>
          <w:shd w:val="clear" w:color="auto" w:fill="FFFFFF"/>
          <w:lang w:val="en-US" w:eastAsia="zh-CN"/>
        </w:rPr>
        <w:t>上级相关单位督查、检查等费用支出。</w:t>
      </w:r>
      <w:r>
        <w:rPr>
          <w:rFonts w:hint="default" w:ascii="Times New Roman" w:hAnsi="Times New Roman" w:eastAsia="方正仿宋_GBK" w:cs="Times New Roman"/>
          <w:kern w:val="0"/>
          <w:sz w:val="32"/>
          <w:szCs w:val="32"/>
        </w:rPr>
        <w:t>较上年支出数增加</w:t>
      </w:r>
      <w:r>
        <w:rPr>
          <w:rFonts w:hint="default" w:ascii="Times New Roman" w:hAnsi="Times New Roman" w:eastAsia="方正仿宋_GBK" w:cs="Times New Roman"/>
          <w:kern w:val="0"/>
          <w:sz w:val="32"/>
          <w:szCs w:val="32"/>
          <w:lang w:val="en-US" w:eastAsia="zh-CN"/>
        </w:rPr>
        <w:t>0.24</w:t>
      </w:r>
      <w:r>
        <w:rPr>
          <w:rFonts w:hint="default" w:ascii="Times New Roman" w:hAnsi="Times New Roman" w:eastAsia="方正仿宋_GBK" w:cs="Times New Roman"/>
          <w:kern w:val="0"/>
          <w:sz w:val="32"/>
          <w:szCs w:val="32"/>
        </w:rPr>
        <w:t>万元，增加</w:t>
      </w:r>
      <w:r>
        <w:rPr>
          <w:rFonts w:hint="default" w:ascii="Times New Roman" w:hAnsi="Times New Roman" w:eastAsia="方正仿宋_GBK" w:cs="Times New Roman"/>
          <w:kern w:val="0"/>
          <w:sz w:val="32"/>
          <w:szCs w:val="32"/>
          <w:lang w:val="en-US" w:eastAsia="zh-CN"/>
        </w:rPr>
        <w:t>9.34</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kern w:val="0"/>
          <w:sz w:val="32"/>
          <w:szCs w:val="32"/>
        </w:rPr>
        <w:t>本年度接待上级相关单位督查、检查及相关科室与有关单位业务联系等次数增加，公务接待费增加。</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pacing w:before="0" w:beforeAutospacing="0" w:after="0" w:afterAutospacing="0" w:line="56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（三）“三公”经费实物量情况</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年度本部门因公出国（境）共计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lang w:val="en-US" w:eastAsia="zh-CN"/>
        </w:rPr>
        <w:t>28</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lang w:val="en-US" w:eastAsia="zh-CN"/>
        </w:rPr>
        <w:t>44</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lang w:val="en-US" w:eastAsia="zh-CN"/>
        </w:rPr>
        <w:t>348</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年本部门人均接待费</w:t>
      </w:r>
      <w:r>
        <w:rPr>
          <w:rFonts w:hint="default" w:ascii="Times New Roman" w:hAnsi="Times New Roman" w:eastAsia="方正仿宋_GBK" w:cs="Times New Roman"/>
          <w:sz w:val="32"/>
          <w:szCs w:val="32"/>
          <w:lang w:val="en-US" w:eastAsia="zh-CN"/>
        </w:rPr>
        <w:t>79.88</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lang w:val="en-US" w:eastAsia="zh-CN"/>
        </w:rPr>
        <w:t>29.77</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lang w:val="en-US" w:eastAsia="zh-CN"/>
        </w:rPr>
        <w:t>1.42</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四、其他需要说明的事项</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（一）财政拨款会议费和培训费情况说明</w:t>
      </w:r>
    </w:p>
    <w:p>
      <w:pPr>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kern w:val="0"/>
          <w:sz w:val="32"/>
          <w:szCs w:val="32"/>
          <w:lang w:val="en-US" w:eastAsia="zh-CN"/>
        </w:rPr>
        <w:t>较</w:t>
      </w:r>
      <w:r>
        <w:rPr>
          <w:rFonts w:hint="default" w:ascii="Times New Roman" w:hAnsi="Times New Roman" w:eastAsia="方正仿宋_GBK" w:cs="Times New Roman"/>
          <w:kern w:val="0"/>
          <w:sz w:val="32"/>
          <w:szCs w:val="32"/>
        </w:rPr>
        <w:t>上年决算数</w:t>
      </w:r>
      <w:r>
        <w:rPr>
          <w:rFonts w:hint="default" w:ascii="Times New Roman" w:hAnsi="Times New Roman" w:eastAsia="方正仿宋_GBK" w:cs="Times New Roman"/>
          <w:kern w:val="0"/>
          <w:sz w:val="32"/>
          <w:szCs w:val="32"/>
          <w:lang w:val="en-US" w:eastAsia="zh-CN"/>
        </w:rPr>
        <w:t>减少0.1</w:t>
      </w:r>
      <w:r>
        <w:rPr>
          <w:rFonts w:hint="default" w:ascii="Times New Roman" w:hAnsi="Times New Roman" w:eastAsia="方正仿宋_GBK" w:cs="Times New Roman"/>
          <w:kern w:val="0"/>
          <w:sz w:val="32"/>
          <w:szCs w:val="32"/>
        </w:rPr>
        <w:t>万元，</w:t>
      </w:r>
      <w:r>
        <w:rPr>
          <w:rFonts w:hint="default" w:ascii="Times New Roman" w:hAnsi="Times New Roman" w:eastAsia="方正仿宋_GBK" w:cs="Times New Roman"/>
          <w:kern w:val="0"/>
          <w:sz w:val="32"/>
          <w:szCs w:val="32"/>
          <w:lang w:val="en-US" w:eastAsia="zh-CN"/>
        </w:rPr>
        <w:t>减少9.09</w:t>
      </w:r>
      <w:r>
        <w:rPr>
          <w:rFonts w:hint="default" w:ascii="Times New Roman" w:hAnsi="Times New Roman" w:eastAsia="方正仿宋_GBK" w:cs="Times New Roman"/>
          <w:kern w:val="0"/>
          <w:sz w:val="32"/>
          <w:szCs w:val="32"/>
        </w:rPr>
        <w:t>%，主要原因是本年度举办会议</w:t>
      </w:r>
      <w:r>
        <w:rPr>
          <w:rFonts w:hint="default" w:ascii="Times New Roman" w:hAnsi="Times New Roman" w:eastAsia="方正仿宋_GBK" w:cs="Times New Roman"/>
          <w:kern w:val="0"/>
          <w:sz w:val="32"/>
          <w:szCs w:val="32"/>
          <w:lang w:val="en-US" w:eastAsia="zh-CN"/>
        </w:rPr>
        <w:t>次数减少</w:t>
      </w:r>
      <w:r>
        <w:rPr>
          <w:rFonts w:hint="default" w:ascii="Times New Roman" w:hAnsi="Times New Roman" w:eastAsia="方正仿宋_GBK" w:cs="Times New Roman"/>
          <w:kern w:val="0"/>
          <w:sz w:val="32"/>
          <w:szCs w:val="32"/>
        </w:rPr>
        <w:t>，会议费支出</w:t>
      </w:r>
      <w:r>
        <w:rPr>
          <w:rFonts w:hint="default" w:ascii="Times New Roman" w:hAnsi="Times New Roman" w:eastAsia="方正仿宋_GBK" w:cs="Times New Roman"/>
          <w:kern w:val="0"/>
          <w:sz w:val="32"/>
          <w:szCs w:val="32"/>
          <w:lang w:val="en-US" w:eastAsia="zh-CN"/>
        </w:rPr>
        <w:t>减少</w:t>
      </w:r>
      <w:r>
        <w:rPr>
          <w:rFonts w:hint="default" w:ascii="Times New Roman" w:hAnsi="Times New Roman" w:eastAsia="方正仿宋_GBK" w:cs="Times New Roman"/>
          <w:kern w:val="0"/>
          <w:sz w:val="32"/>
          <w:szCs w:val="32"/>
        </w:rPr>
        <w:t>。</w:t>
      </w:r>
    </w:p>
    <w:p>
      <w:pPr>
        <w:snapToGrid w:val="0"/>
        <w:spacing w:line="52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kern w:val="0"/>
          <w:sz w:val="32"/>
          <w:szCs w:val="32"/>
          <w:lang w:val="en-US" w:eastAsia="zh-CN"/>
        </w:rPr>
        <w:t>9.06</w:t>
      </w:r>
      <w:r>
        <w:rPr>
          <w:rFonts w:hint="default" w:ascii="Times New Roman" w:hAnsi="Times New Roman" w:eastAsia="方正仿宋_GBK" w:cs="Times New Roman"/>
          <w:kern w:val="0"/>
          <w:sz w:val="32"/>
          <w:szCs w:val="32"/>
        </w:rPr>
        <w:t>万元，较年初预算数</w:t>
      </w:r>
      <w:r>
        <w:rPr>
          <w:rFonts w:hint="default" w:ascii="Times New Roman" w:hAnsi="Times New Roman" w:eastAsia="方正仿宋_GBK" w:cs="Times New Roman"/>
          <w:kern w:val="0"/>
          <w:sz w:val="32"/>
          <w:szCs w:val="32"/>
          <w:lang w:val="en-US" w:eastAsia="zh-CN"/>
        </w:rPr>
        <w:t>增加5.96万元，增加192.26%；较</w:t>
      </w:r>
      <w:r>
        <w:rPr>
          <w:rFonts w:hint="default" w:ascii="Times New Roman" w:hAnsi="Times New Roman" w:eastAsia="方正仿宋_GBK" w:cs="Times New Roman"/>
          <w:kern w:val="0"/>
          <w:sz w:val="32"/>
          <w:szCs w:val="32"/>
        </w:rPr>
        <w:t>上年决算数</w:t>
      </w:r>
      <w:r>
        <w:rPr>
          <w:rFonts w:hint="default" w:ascii="Times New Roman" w:hAnsi="Times New Roman" w:eastAsia="方正仿宋_GBK" w:cs="Times New Roman"/>
          <w:kern w:val="0"/>
          <w:sz w:val="32"/>
          <w:szCs w:val="32"/>
          <w:lang w:val="en-US" w:eastAsia="zh-CN"/>
        </w:rPr>
        <w:t>减少0.23</w:t>
      </w:r>
      <w:r>
        <w:rPr>
          <w:rFonts w:hint="default" w:ascii="Times New Roman" w:hAnsi="Times New Roman" w:eastAsia="方正仿宋_GBK" w:cs="Times New Roman"/>
          <w:kern w:val="0"/>
          <w:sz w:val="32"/>
          <w:szCs w:val="32"/>
        </w:rPr>
        <w:t>万元，</w:t>
      </w:r>
      <w:r>
        <w:rPr>
          <w:rFonts w:hint="default" w:ascii="Times New Roman" w:hAnsi="Times New Roman" w:eastAsia="方正仿宋_GBK" w:cs="Times New Roman"/>
          <w:kern w:val="0"/>
          <w:sz w:val="32"/>
          <w:szCs w:val="32"/>
          <w:lang w:val="en-US" w:eastAsia="zh-CN"/>
        </w:rPr>
        <w:t>减少2.43%</w:t>
      </w:r>
      <w:r>
        <w:rPr>
          <w:rFonts w:hint="default" w:ascii="Times New Roman" w:hAnsi="Times New Roman" w:eastAsia="方正仿宋_GBK" w:cs="Times New Roman"/>
          <w:kern w:val="0"/>
          <w:sz w:val="32"/>
          <w:szCs w:val="32"/>
        </w:rPr>
        <w:t>，主要原因是本年度培训</w:t>
      </w:r>
      <w:r>
        <w:rPr>
          <w:rFonts w:hint="default" w:ascii="Times New Roman" w:hAnsi="Times New Roman" w:eastAsia="方正仿宋_GBK" w:cs="Times New Roman"/>
          <w:kern w:val="0"/>
          <w:sz w:val="32"/>
          <w:szCs w:val="32"/>
          <w:lang w:val="en-US" w:eastAsia="zh-CN"/>
        </w:rPr>
        <w:t>次数减少</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培训费支出减少</w:t>
      </w:r>
      <w:r>
        <w:rPr>
          <w:rFonts w:hint="default" w:ascii="Times New Roman" w:hAnsi="Times New Roman" w:eastAsia="方正仿宋_GBK" w:cs="Times New Roman"/>
          <w:kern w:val="0"/>
          <w:sz w:val="32"/>
          <w:szCs w:val="32"/>
        </w:rPr>
        <w:t>。</w:t>
      </w:r>
    </w:p>
    <w:p>
      <w:pPr>
        <w:snapToGrid w:val="0"/>
        <w:spacing w:line="52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仿宋_GB2312" w:cs="Times New Roman"/>
          <w:sz w:val="32"/>
          <w:szCs w:val="32"/>
          <w:highlight w:val="none"/>
          <w:lang w:eastAsia="zh-CN"/>
        </w:rPr>
        <w:t>差旅</w:t>
      </w:r>
      <w:r>
        <w:rPr>
          <w:rFonts w:hint="default" w:ascii="Times New Roman" w:hAnsi="Times New Roman" w:eastAsia="仿宋_GB2312" w:cs="Times New Roman"/>
          <w:sz w:val="32"/>
          <w:szCs w:val="32"/>
          <w:highlight w:val="none"/>
        </w:rPr>
        <w:t>费支</w:t>
      </w:r>
      <w:r>
        <w:rPr>
          <w:rFonts w:hint="default" w:ascii="Times New Roman" w:hAnsi="Times New Roman" w:eastAsia="仿宋_GB2312" w:cs="Times New Roman"/>
          <w:sz w:val="32"/>
          <w:szCs w:val="32"/>
          <w:highlight w:val="none"/>
        </w:rPr>
        <w:t>出情况：</w:t>
      </w:r>
      <w:r>
        <w:rPr>
          <w:rFonts w:hint="default" w:ascii="Times New Roman" w:hAnsi="Times New Roman" w:eastAsia="方正仿宋_GBK" w:cs="Times New Roman"/>
          <w:sz w:val="32"/>
          <w:szCs w:val="32"/>
          <w:lang w:val="en-US" w:eastAsia="zh-CN"/>
        </w:rPr>
        <w:t>本年度差旅费支出213.78万元，较年初预算数增加31.84万元，增长17.5%；较上年决算数增加6.7万元，增长3.24%，主要原因是本年度据实开支差旅费支出。</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（二）机关运行经费情况说明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年度本部门机关运行经费支出</w:t>
      </w:r>
      <w:r>
        <w:rPr>
          <w:rFonts w:hint="default" w:ascii="Times New Roman" w:hAnsi="Times New Roman" w:eastAsia="方正仿宋_GBK" w:cs="Times New Roman"/>
          <w:sz w:val="32"/>
          <w:szCs w:val="32"/>
        </w:rPr>
        <w:t>232.95</w:t>
      </w:r>
      <w:r>
        <w:rPr>
          <w:rFonts w:hint="default" w:ascii="Times New Roman" w:hAnsi="Times New Roman" w:eastAsia="方正仿宋_GBK" w:cs="Times New Roman"/>
          <w:sz w:val="32"/>
          <w:szCs w:val="32"/>
          <w:shd w:val="clear" w:color="auto" w:fill="FFFFFF"/>
        </w:rPr>
        <w:t>万元，机关运行经费主要用于开支开支</w:t>
      </w:r>
      <w:r>
        <w:rPr>
          <w:rFonts w:hint="default" w:ascii="Times New Roman" w:hAnsi="Times New Roman" w:eastAsia="方正仿宋_GBK" w:cs="Times New Roman"/>
          <w:sz w:val="32"/>
          <w:szCs w:val="32"/>
          <w:shd w:val="clear" w:fill="FFFFFF"/>
          <w:lang w:eastAsia="zh-CN"/>
        </w:rPr>
        <w:t>办公费、差旅费、车辆运行维护费、</w:t>
      </w:r>
      <w:r>
        <w:rPr>
          <w:rFonts w:hint="default" w:ascii="Times New Roman" w:hAnsi="Times New Roman" w:eastAsia="方正仿宋_GBK" w:cs="Times New Roman"/>
          <w:sz w:val="32"/>
          <w:szCs w:val="32"/>
          <w:shd w:val="clear" w:fill="FFFFFF"/>
          <w:lang w:val="en-US" w:eastAsia="zh-CN"/>
        </w:rPr>
        <w:t>水电费、</w:t>
      </w:r>
      <w:r>
        <w:rPr>
          <w:rFonts w:hint="default" w:ascii="Times New Roman" w:hAnsi="Times New Roman" w:eastAsia="方正仿宋_GBK" w:cs="Times New Roman"/>
          <w:sz w:val="32"/>
          <w:szCs w:val="32"/>
          <w:shd w:val="clear" w:fill="FFFFFF"/>
          <w:lang w:eastAsia="zh-CN"/>
        </w:rPr>
        <w:t>其他交通费等。</w:t>
      </w:r>
      <w:r>
        <w:rPr>
          <w:rFonts w:hint="default" w:ascii="Times New Roman" w:hAnsi="Times New Roman" w:eastAsia="方正仿宋_GBK" w:cs="Times New Roman"/>
          <w:sz w:val="32"/>
          <w:szCs w:val="32"/>
          <w:shd w:val="clear" w:color="auto" w:fill="FFFFFF"/>
        </w:rPr>
        <w:t>机关运行经费较上年支出数增加</w:t>
      </w:r>
      <w:r>
        <w:rPr>
          <w:rFonts w:hint="default" w:ascii="Times New Roman" w:hAnsi="Times New Roman" w:eastAsia="方正仿宋_GBK" w:cs="Times New Roman"/>
          <w:sz w:val="32"/>
          <w:szCs w:val="32"/>
          <w:shd w:val="clear" w:color="auto" w:fill="FFFFFF"/>
          <w:lang w:val="en-US" w:eastAsia="zh-CN"/>
        </w:rPr>
        <w:t>2.86</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仿宋_GBK" w:cs="Times New Roman"/>
          <w:sz w:val="32"/>
          <w:szCs w:val="32"/>
          <w:shd w:val="clear" w:color="auto" w:fill="FFFFFF"/>
          <w:lang w:val="en-US" w:eastAsia="zh-CN"/>
        </w:rPr>
        <w:t>1.22</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本年度公路建设项目增加，工作量增大，</w:t>
      </w:r>
      <w:r>
        <w:rPr>
          <w:rFonts w:hint="default" w:ascii="Times New Roman" w:hAnsi="Times New Roman" w:eastAsia="方正仿宋_GBK" w:cs="Times New Roman"/>
          <w:sz w:val="32"/>
          <w:szCs w:val="32"/>
          <w:shd w:val="clear" w:color="auto" w:fill="FFFFFF"/>
          <w:lang w:val="en-US" w:eastAsia="zh-CN"/>
        </w:rPr>
        <w:t>机关运行</w:t>
      </w:r>
      <w:r>
        <w:rPr>
          <w:rFonts w:hint="default" w:ascii="Times New Roman" w:hAnsi="Times New Roman" w:eastAsia="方正仿宋_GBK" w:cs="Times New Roman"/>
          <w:sz w:val="32"/>
          <w:szCs w:val="32"/>
          <w:shd w:val="clear" w:color="auto" w:fill="FFFFFF"/>
        </w:rPr>
        <w:t>经费增加</w:t>
      </w:r>
      <w:r>
        <w:rPr>
          <w:rFonts w:hint="default" w:ascii="Times New Roman" w:hAnsi="Times New Roman" w:eastAsia="方正仿宋_GBK" w:cs="Times New Roman"/>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（三）国有资产占用情况说明</w:t>
      </w:r>
    </w:p>
    <w:p>
      <w:pPr>
        <w:pStyle w:val="6"/>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截至202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年12月31日，本部门共有车辆</w:t>
      </w:r>
      <w:r>
        <w:rPr>
          <w:rFonts w:hint="default" w:ascii="Times New Roman" w:hAnsi="Times New Roman" w:eastAsia="方正仿宋_GBK" w:cs="Times New Roman"/>
          <w:sz w:val="32"/>
          <w:szCs w:val="32"/>
          <w:lang w:val="en-US" w:eastAsia="zh-CN"/>
        </w:rPr>
        <w:t>28</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lang w:val="en-US" w:eastAsia="zh-CN"/>
        </w:rPr>
        <w:t>28</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（四）政府采购支出情况说明</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 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年度本部门政府采购支出总额</w:t>
      </w:r>
      <w:r>
        <w:rPr>
          <w:rFonts w:hint="default" w:ascii="Times New Roman" w:hAnsi="Times New Roman" w:eastAsia="仿宋_GB2312" w:cs="Times New Roman"/>
          <w:bCs/>
          <w:sz w:val="32"/>
          <w:szCs w:val="32"/>
          <w:lang w:val="en-US" w:eastAsia="zh-CN"/>
        </w:rPr>
        <w:t>73.5</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仿宋_GB2312" w:cs="Times New Roman"/>
          <w:bCs/>
          <w:sz w:val="32"/>
          <w:szCs w:val="32"/>
          <w:lang w:val="en-US" w:eastAsia="zh-CN"/>
        </w:rPr>
        <w:t>73.5</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仿宋_GB2312" w:cs="Times New Roman"/>
          <w:bCs/>
          <w:sz w:val="32"/>
          <w:szCs w:val="32"/>
          <w:lang w:val="en-US" w:eastAsia="zh-CN"/>
        </w:rPr>
        <w:t>73.5</w:t>
      </w:r>
      <w:r>
        <w:rPr>
          <w:rFonts w:hint="default" w:ascii="Times New Roman" w:hAnsi="Times New Roman" w:eastAsia="方正仿宋_GBK" w:cs="Times New Roman"/>
          <w:sz w:val="32"/>
          <w:szCs w:val="32"/>
        </w:rPr>
        <w:t>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shd w:val="clear" w:color="auto" w:fill="FFFFFF"/>
        </w:rPr>
        <w:t>%，主要用于</w:t>
      </w:r>
      <w:r>
        <w:rPr>
          <w:rFonts w:hint="default" w:ascii="Times New Roman" w:hAnsi="Times New Roman" w:eastAsia="仿宋_GB2312" w:cs="Times New Roman"/>
          <w:bCs/>
          <w:sz w:val="32"/>
          <w:szCs w:val="32"/>
        </w:rPr>
        <w:t>采购</w:t>
      </w:r>
      <w:r>
        <w:rPr>
          <w:rFonts w:hint="default" w:ascii="Times New Roman" w:hAnsi="Times New Roman" w:eastAsia="仿宋_GB2312" w:cs="Times New Roman"/>
          <w:bCs/>
          <w:sz w:val="32"/>
          <w:szCs w:val="32"/>
          <w:lang w:val="en-US" w:eastAsia="zh-CN"/>
        </w:rPr>
        <w:t>公务用车、电脑</w:t>
      </w:r>
      <w:r>
        <w:rPr>
          <w:rFonts w:hint="default" w:ascii="Times New Roman" w:hAnsi="Times New Roman" w:eastAsia="仿宋_GB2312" w:cs="Times New Roman"/>
          <w:bCs/>
          <w:sz w:val="32"/>
          <w:szCs w:val="32"/>
        </w:rPr>
        <w:t>等</w:t>
      </w:r>
      <w:r>
        <w:rPr>
          <w:rFonts w:hint="default" w:ascii="Times New Roman" w:hAnsi="Times New Roman" w:eastAsia="方正仿宋_GBK" w:cs="Times New Roman"/>
          <w:sz w:val="32"/>
          <w:szCs w:val="32"/>
          <w:shd w:val="clear" w:color="auto" w:fill="FFFFFF"/>
          <w:lang w:val="en-US" w:eastAsia="zh-CN"/>
        </w:rPr>
        <w:t>。</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Times New Roman" w:hAnsi="Times New Roman" w:eastAsia="黑体" w:cs="Times New Roman"/>
          <w:sz w:val="32"/>
          <w:szCs w:val="32"/>
          <w:shd w:val="clear" w:color="auto" w:fill="FFFFFF"/>
          <w:lang w:val="en-US" w:eastAsia="zh-CN" w:bidi="ar-SA"/>
        </w:rPr>
      </w:pPr>
      <w:r>
        <w:rPr>
          <w:rStyle w:val="10"/>
          <w:rFonts w:hint="default" w:ascii="Times New Roman" w:hAnsi="Times New Roman" w:eastAsia="黑体" w:cs="Times New Roman"/>
          <w:sz w:val="32"/>
          <w:szCs w:val="32"/>
          <w:shd w:val="clear" w:color="auto" w:fill="FFFFFF"/>
          <w:lang w:val="en-US" w:eastAsia="zh-CN" w:bidi="ar-SA"/>
        </w:rPr>
        <w:t>五、2024年度预算绩效管理情况说明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default" w:ascii="Times New Roman" w:hAnsi="Times New Roman" w:eastAsia="楷体" w:cs="Times New Roman"/>
          <w:b/>
          <w:bCs/>
          <w:kern w:val="0"/>
          <w:sz w:val="32"/>
          <w:szCs w:val="32"/>
          <w:shd w:val="clear" w:fill="FFFFFF"/>
        </w:rPr>
      </w:pPr>
      <w:r>
        <w:rPr>
          <w:rFonts w:hint="default" w:ascii="Times New Roman" w:hAnsi="Times New Roman" w:eastAsia="楷体" w:cs="Times New Roman"/>
          <w:b/>
          <w:bCs/>
          <w:kern w:val="0"/>
          <w:sz w:val="32"/>
          <w:szCs w:val="32"/>
          <w:shd w:val="clear" w:fill="FFFFFF"/>
        </w:rPr>
        <w:t>（一）单位自评情况</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default" w:ascii="Times New Roman" w:hAnsi="Times New Roman" w:eastAsia="方正仿宋_GBK" w:cs="Times New Roman"/>
          <w:kern w:val="0"/>
          <w:sz w:val="32"/>
          <w:szCs w:val="32"/>
          <w:shd w:val="clear" w:fill="FFFFFF"/>
          <w:lang w:eastAsia="zh-CN"/>
        </w:rPr>
      </w:pPr>
      <w:r>
        <w:rPr>
          <w:rFonts w:hint="default" w:ascii="Times New Roman" w:hAnsi="Times New Roman" w:eastAsia="方正仿宋_GBK" w:cs="Times New Roman"/>
          <w:kern w:val="0"/>
          <w:sz w:val="32"/>
          <w:szCs w:val="32"/>
          <w:shd w:val="clear" w:fill="FFFFFF"/>
        </w:rPr>
        <w:t>根据预算绩效管理要求，我部门对部门整体和</w:t>
      </w:r>
      <w:r>
        <w:rPr>
          <w:rFonts w:hint="default" w:ascii="Times New Roman" w:hAnsi="Times New Roman" w:eastAsia="方正仿宋_GBK" w:cs="Times New Roman"/>
          <w:kern w:val="0"/>
          <w:sz w:val="32"/>
          <w:szCs w:val="32"/>
          <w:shd w:val="clear" w:fill="FFFFFF"/>
          <w:lang w:val="en-US" w:eastAsia="zh-CN"/>
        </w:rPr>
        <w:t>4个以及项目、58</w:t>
      </w:r>
      <w:r>
        <w:rPr>
          <w:rFonts w:hint="default" w:ascii="Times New Roman" w:hAnsi="Times New Roman" w:eastAsia="方正仿宋_GBK" w:cs="Times New Roman"/>
          <w:kern w:val="0"/>
          <w:sz w:val="32"/>
          <w:szCs w:val="32"/>
          <w:shd w:val="clear" w:fill="FFFFFF"/>
        </w:rPr>
        <w:t>个二级项目开展了绩效自评，涉及财政拨款项目支出资</w:t>
      </w:r>
      <w:r>
        <w:rPr>
          <w:rFonts w:hint="default" w:ascii="Times New Roman" w:hAnsi="Times New Roman" w:eastAsia="方正仿宋_GBK" w:cs="Times New Roman"/>
          <w:kern w:val="0"/>
          <w:sz w:val="32"/>
          <w:szCs w:val="32"/>
          <w:shd w:val="clear" w:fill="FFFFFF"/>
          <w:lang w:val="en-US" w:eastAsia="zh-CN"/>
        </w:rPr>
        <w:t>124157.39</w:t>
      </w:r>
      <w:r>
        <w:rPr>
          <w:rFonts w:hint="default" w:ascii="Times New Roman" w:hAnsi="Times New Roman" w:eastAsia="方正仿宋_GBK" w:cs="Times New Roman"/>
          <w:kern w:val="0"/>
          <w:sz w:val="32"/>
          <w:szCs w:val="32"/>
          <w:shd w:val="clear" w:fill="FFFFFF"/>
        </w:rPr>
        <w:t>万元</w:t>
      </w:r>
      <w:r>
        <w:rPr>
          <w:rFonts w:hint="default" w:ascii="Times New Roman" w:hAnsi="Times New Roman" w:eastAsia="方正仿宋_GBK" w:cs="Times New Roman"/>
          <w:kern w:val="0"/>
          <w:sz w:val="32"/>
          <w:szCs w:val="32"/>
          <w:shd w:val="clear" w:fill="FFFFFF"/>
          <w:lang w:eastAsia="zh-CN"/>
        </w:rPr>
        <w:t>。</w:t>
      </w:r>
    </w:p>
    <w:tbl>
      <w:tblPr>
        <w:tblStyle w:val="7"/>
        <w:tblW w:w="8345" w:type="dxa"/>
        <w:tblInd w:w="0" w:type="dxa"/>
        <w:shd w:val="clear" w:color="auto" w:fill="auto"/>
        <w:tblLayout w:type="fixed"/>
        <w:tblCellMar>
          <w:top w:w="0" w:type="dxa"/>
          <w:left w:w="0" w:type="dxa"/>
          <w:bottom w:w="0" w:type="dxa"/>
          <w:right w:w="0" w:type="dxa"/>
        </w:tblCellMar>
      </w:tblPr>
      <w:tblGrid>
        <w:gridCol w:w="1048"/>
        <w:gridCol w:w="819"/>
        <w:gridCol w:w="819"/>
        <w:gridCol w:w="1366"/>
        <w:gridCol w:w="889"/>
        <w:gridCol w:w="918"/>
        <w:gridCol w:w="867"/>
        <w:gridCol w:w="809"/>
        <w:gridCol w:w="810"/>
      </w:tblGrid>
      <w:tr>
        <w:tblPrEx>
          <w:tblLayout w:type="fixed"/>
          <w:tblCellMar>
            <w:top w:w="0" w:type="dxa"/>
            <w:left w:w="0" w:type="dxa"/>
            <w:bottom w:w="0" w:type="dxa"/>
            <w:right w:w="0" w:type="dxa"/>
          </w:tblCellMar>
        </w:tblPrEx>
        <w:trPr>
          <w:trHeight w:val="684" w:hRule="atLeast"/>
        </w:trPr>
        <w:tc>
          <w:tcPr>
            <w:tcW w:w="8345" w:type="dxa"/>
            <w:gridSpan w:val="9"/>
            <w:tcBorders>
              <w:top w:val="nil"/>
              <w:left w:val="nil"/>
              <w:bottom w:val="nil"/>
              <w:right w:val="nil"/>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r>
              <w:rPr>
                <w:rFonts w:hint="default" w:ascii="Times New Roman" w:hAnsi="Times New Roman" w:eastAsia="方正小标宋_GBK" w:cs="Times New Roman"/>
                <w:i w:val="0"/>
                <w:color w:val="000000"/>
                <w:kern w:val="0"/>
                <w:sz w:val="38"/>
                <w:szCs w:val="38"/>
                <w:u w:val="none"/>
                <w:lang w:val="en-US" w:eastAsia="zh-CN" w:bidi="ar"/>
              </w:rPr>
              <w:t>部门（单位）整体绩效目标表</w:t>
            </w:r>
          </w:p>
        </w:tc>
      </w:tr>
      <w:tr>
        <w:tblPrEx>
          <w:shd w:val="clear" w:color="auto" w:fill="auto"/>
          <w:tblLayout w:type="fixed"/>
          <w:tblCellMar>
            <w:top w:w="0" w:type="dxa"/>
            <w:left w:w="0" w:type="dxa"/>
            <w:bottom w:w="0" w:type="dxa"/>
            <w:right w:w="0" w:type="dxa"/>
          </w:tblCellMar>
        </w:tblPrEx>
        <w:trPr>
          <w:trHeight w:val="396" w:hRule="atLeast"/>
        </w:trPr>
        <w:tc>
          <w:tcPr>
            <w:tcW w:w="1048"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819"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819"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366"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889"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918"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867"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619" w:type="dxa"/>
            <w:gridSpan w:val="2"/>
            <w:tcBorders>
              <w:top w:val="nil"/>
              <w:left w:val="nil"/>
              <w:bottom w:val="nil"/>
              <w:right w:val="nil"/>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default" w:ascii="Times New Roman" w:hAnsi="Times New Roman" w:eastAsia="方正仿宋_GBK" w:cs="Times New Roman"/>
                <w:i w:val="0"/>
                <w:color w:val="000000"/>
                <w:kern w:val="0"/>
                <w:sz w:val="20"/>
                <w:szCs w:val="20"/>
                <w:u w:val="none"/>
                <w:lang w:val="en-US" w:eastAsia="zh-CN" w:bidi="ar"/>
              </w:rPr>
              <w:t>单位：万元</w:t>
            </w:r>
          </w:p>
        </w:tc>
      </w:tr>
      <w:tr>
        <w:tblPrEx>
          <w:shd w:val="clear" w:color="auto" w:fill="auto"/>
          <w:tblLayout w:type="fixed"/>
          <w:tblCellMar>
            <w:top w:w="0" w:type="dxa"/>
            <w:left w:w="0" w:type="dxa"/>
            <w:bottom w:w="0" w:type="dxa"/>
            <w:right w:w="0" w:type="dxa"/>
          </w:tblCellMar>
        </w:tblPrEx>
        <w:trPr>
          <w:trHeight w:val="759"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4"/>
                <w:szCs w:val="24"/>
                <w:u w:val="none"/>
              </w:rPr>
            </w:pPr>
            <w:r>
              <w:rPr>
                <w:rFonts w:hint="default" w:ascii="Times New Roman" w:hAnsi="Times New Roman" w:eastAsia="方正仿宋_GBK" w:cs="Times New Roman"/>
                <w:b/>
                <w:i w:val="0"/>
                <w:color w:val="000000"/>
                <w:kern w:val="0"/>
                <w:sz w:val="24"/>
                <w:szCs w:val="24"/>
                <w:u w:val="none"/>
                <w:lang w:val="en-US" w:eastAsia="zh-CN" w:bidi="ar"/>
              </w:rPr>
              <w:t>部门(单位)名称</w:t>
            </w:r>
          </w:p>
        </w:tc>
        <w:tc>
          <w:tcPr>
            <w:tcW w:w="389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4"/>
                <w:szCs w:val="24"/>
                <w:u w:val="none"/>
              </w:rPr>
            </w:pPr>
            <w:r>
              <w:rPr>
                <w:rFonts w:hint="default" w:ascii="Times New Roman" w:hAnsi="Times New Roman" w:eastAsia="方正仿宋_GBK" w:cs="Times New Roman"/>
                <w:b/>
                <w:i w:val="0"/>
                <w:color w:val="000000"/>
                <w:kern w:val="0"/>
                <w:sz w:val="24"/>
                <w:szCs w:val="24"/>
                <w:u w:val="none"/>
                <w:lang w:val="en-US" w:eastAsia="zh-CN" w:bidi="ar"/>
              </w:rPr>
              <w:t>063-石柱土家族自治县交通运输委员会</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4"/>
                <w:szCs w:val="24"/>
                <w:u w:val="none"/>
              </w:rPr>
            </w:pPr>
            <w:r>
              <w:rPr>
                <w:rFonts w:hint="default" w:ascii="Times New Roman" w:hAnsi="Times New Roman" w:eastAsia="方正仿宋_GBK" w:cs="Times New Roman"/>
                <w:b/>
                <w:i w:val="0"/>
                <w:color w:val="000000"/>
                <w:kern w:val="0"/>
                <w:sz w:val="24"/>
                <w:szCs w:val="24"/>
                <w:u w:val="none"/>
                <w:lang w:val="en-US" w:eastAsia="zh-CN" w:bidi="ar"/>
              </w:rPr>
              <w:t>部门支出预算数</w:t>
            </w:r>
          </w:p>
        </w:tc>
        <w:tc>
          <w:tcPr>
            <w:tcW w:w="24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25,870.34</w:t>
            </w:r>
          </w:p>
        </w:tc>
      </w:tr>
      <w:tr>
        <w:tblPrEx>
          <w:tblLayout w:type="fixed"/>
          <w:tblCellMar>
            <w:top w:w="0" w:type="dxa"/>
            <w:left w:w="0" w:type="dxa"/>
            <w:bottom w:w="0" w:type="dxa"/>
            <w:right w:w="0" w:type="dxa"/>
          </w:tblCellMar>
        </w:tblPrEx>
        <w:trPr>
          <w:trHeight w:val="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4"/>
                <w:szCs w:val="24"/>
                <w:u w:val="none"/>
              </w:rPr>
            </w:pPr>
            <w:r>
              <w:rPr>
                <w:rFonts w:hint="default" w:ascii="Times New Roman" w:hAnsi="Times New Roman" w:eastAsia="方正仿宋_GBK" w:cs="Times New Roman"/>
                <w:b/>
                <w:i w:val="0"/>
                <w:color w:val="000000"/>
                <w:kern w:val="0"/>
                <w:sz w:val="24"/>
                <w:szCs w:val="24"/>
                <w:u w:val="none"/>
                <w:lang w:val="en-US" w:eastAsia="zh-CN" w:bidi="ar"/>
              </w:rPr>
              <w:t>当年整体绩效目标</w:t>
            </w:r>
          </w:p>
        </w:tc>
        <w:tc>
          <w:tcPr>
            <w:tcW w:w="729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县交通局为行政单位，共有6个二级事业单位，县交通局主要负责一是拟订全县综合交通发展战略，构建综合交通运输网络；会同有关部门组织编制综合交通运输规划、综合交通建设规划和公路、水路交通中长期规划，并组织实施；组织编制公路建设、航运发展、港口布局、岸线使用、枢纽站场、运力调整等专项规划，并组织实施；负责交通行业综合统计工作；参与拟订物流业发展战略和规划，拟订有关政策和标准并监督实施。二是.综合平衡全县交通运力，构建全县综合交通运输体系；组织公路、水运、公共客运等交通各种运输方式，协调中央垂直管理的海事、民航、邮政、铁路等管理机构的涉地相关工作。三是.承担全县道路、水路运输市场监管责任；组织制定道路、水路运输有关政策、准入制度、技术标准和运营规范，并监督实施；指导城乡客运及有关设施规划和管理工作，指导出租汽车行业管理工作。四是.承担长江水域以外地方水域交通安全监管责任，指导及协调全县水上交通管制、船舶及相关水上设施检验、登记和防止污染、救助打捞、通信导航及危险品运输监督管理工作；负责和协调船员管理有关工作；负责地方管理水域水上交通安全事故、船舶及相关水上设施污染事故的应急处置，依法组织或参与事故调查处理工作。五是.负责提出全县公路、水路固定资产投资规模和方向、财政性资金安排意见，按县政府规定权限审批和核准规划内和年度计划规模内固定资产投资项目；负责所属单位国有资产的监督管理。促进全县公路水运发展，维护综合交通安全、正常有序运转。防止交通事故的发生，确保人民群众生命财产安全。</w:t>
            </w:r>
          </w:p>
        </w:tc>
      </w:tr>
      <w:tr>
        <w:tblPrEx>
          <w:shd w:val="clear" w:color="auto" w:fill="auto"/>
          <w:tblLayout w:type="fixed"/>
          <w:tblCellMar>
            <w:top w:w="0" w:type="dxa"/>
            <w:left w:w="0" w:type="dxa"/>
            <w:bottom w:w="0" w:type="dxa"/>
            <w:right w:w="0" w:type="dxa"/>
          </w:tblCellMar>
        </w:tblPrEx>
        <w:trPr>
          <w:trHeight w:val="465" w:hRule="atLeast"/>
        </w:trPr>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4"/>
                <w:szCs w:val="24"/>
                <w:u w:val="none"/>
              </w:rPr>
            </w:pPr>
            <w:r>
              <w:rPr>
                <w:rFonts w:hint="default" w:ascii="Times New Roman" w:hAnsi="Times New Roman" w:eastAsia="方正仿宋_GBK" w:cs="Times New Roman"/>
                <w:b/>
                <w:i w:val="0"/>
                <w:color w:val="000000"/>
                <w:kern w:val="0"/>
                <w:sz w:val="24"/>
                <w:szCs w:val="24"/>
                <w:u w:val="none"/>
                <w:lang w:val="en-US" w:eastAsia="zh-CN" w:bidi="ar"/>
              </w:rPr>
              <w:t>绩效指标</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4"/>
                <w:szCs w:val="24"/>
                <w:u w:val="none"/>
              </w:rPr>
            </w:pPr>
            <w:r>
              <w:rPr>
                <w:rFonts w:hint="default" w:ascii="Times New Roman" w:hAnsi="Times New Roman" w:eastAsia="方正仿宋_GBK" w:cs="Times New Roman"/>
                <w:b/>
                <w:i w:val="0"/>
                <w:color w:val="000000"/>
                <w:kern w:val="0"/>
                <w:sz w:val="24"/>
                <w:szCs w:val="24"/>
                <w:u w:val="none"/>
                <w:lang w:val="en-US" w:eastAsia="zh-CN" w:bidi="ar"/>
              </w:rPr>
              <w:t>一级指标</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4"/>
                <w:szCs w:val="24"/>
                <w:u w:val="none"/>
              </w:rPr>
            </w:pPr>
            <w:r>
              <w:rPr>
                <w:rFonts w:hint="default" w:ascii="Times New Roman" w:hAnsi="Times New Roman" w:eastAsia="方正仿宋_GBK" w:cs="Times New Roman"/>
                <w:b/>
                <w:i w:val="0"/>
                <w:color w:val="000000"/>
                <w:kern w:val="0"/>
                <w:sz w:val="24"/>
                <w:szCs w:val="24"/>
                <w:u w:val="none"/>
                <w:lang w:val="en-US" w:eastAsia="zh-CN" w:bidi="ar"/>
              </w:rPr>
              <w:t>二级指标</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4"/>
                <w:szCs w:val="24"/>
                <w:u w:val="none"/>
              </w:rPr>
            </w:pPr>
            <w:r>
              <w:rPr>
                <w:rFonts w:hint="default" w:ascii="Times New Roman" w:hAnsi="Times New Roman" w:eastAsia="方正仿宋_GBK" w:cs="Times New Roman"/>
                <w:b/>
                <w:i w:val="0"/>
                <w:color w:val="000000"/>
                <w:kern w:val="0"/>
                <w:sz w:val="24"/>
                <w:szCs w:val="24"/>
                <w:u w:val="none"/>
                <w:lang w:val="en-US" w:eastAsia="zh-CN" w:bidi="ar"/>
              </w:rPr>
              <w:t>三级指标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4"/>
                <w:szCs w:val="24"/>
                <w:u w:val="none"/>
              </w:rPr>
            </w:pPr>
            <w:r>
              <w:rPr>
                <w:rFonts w:hint="default" w:ascii="Times New Roman" w:hAnsi="Times New Roman" w:eastAsia="方正仿宋_GBK" w:cs="Times New Roman"/>
                <w:b/>
                <w:i w:val="0"/>
                <w:color w:val="000000"/>
                <w:kern w:val="0"/>
                <w:sz w:val="24"/>
                <w:szCs w:val="24"/>
                <w:u w:val="none"/>
                <w:lang w:val="en-US" w:eastAsia="zh-CN" w:bidi="ar"/>
              </w:rPr>
              <w:t>指标权重</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4"/>
                <w:szCs w:val="24"/>
                <w:u w:val="none"/>
              </w:rPr>
            </w:pPr>
            <w:r>
              <w:rPr>
                <w:rFonts w:hint="default" w:ascii="Times New Roman" w:hAnsi="Times New Roman" w:eastAsia="方正仿宋_GBK" w:cs="Times New Roman"/>
                <w:b/>
                <w:i w:val="0"/>
                <w:color w:val="000000"/>
                <w:kern w:val="0"/>
                <w:sz w:val="24"/>
                <w:szCs w:val="24"/>
                <w:u w:val="none"/>
                <w:lang w:val="en-US" w:eastAsia="zh-CN" w:bidi="ar"/>
              </w:rPr>
              <w:t>计量单位</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4"/>
                <w:szCs w:val="24"/>
                <w:u w:val="none"/>
              </w:rPr>
            </w:pPr>
            <w:r>
              <w:rPr>
                <w:rFonts w:hint="default" w:ascii="Times New Roman" w:hAnsi="Times New Roman" w:eastAsia="方正仿宋_GBK" w:cs="Times New Roman"/>
                <w:b/>
                <w:i w:val="0"/>
                <w:color w:val="000000"/>
                <w:kern w:val="0"/>
                <w:sz w:val="24"/>
                <w:szCs w:val="24"/>
                <w:u w:val="none"/>
                <w:lang w:val="en-US" w:eastAsia="zh-CN" w:bidi="ar"/>
              </w:rPr>
              <w:t>指标性质</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4"/>
                <w:szCs w:val="24"/>
                <w:u w:val="none"/>
              </w:rPr>
            </w:pPr>
            <w:r>
              <w:rPr>
                <w:rFonts w:hint="default" w:ascii="Times New Roman" w:hAnsi="Times New Roman" w:eastAsia="方正仿宋_GBK" w:cs="Times New Roman"/>
                <w:b/>
                <w:i w:val="0"/>
                <w:color w:val="000000"/>
                <w:kern w:val="0"/>
                <w:sz w:val="24"/>
                <w:szCs w:val="24"/>
                <w:u w:val="none"/>
                <w:lang w:val="en-US" w:eastAsia="zh-CN" w:bidi="ar"/>
              </w:rPr>
              <w:t>指标值</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4"/>
                <w:szCs w:val="24"/>
                <w:u w:val="none"/>
              </w:rPr>
            </w:pPr>
            <w:r>
              <w:rPr>
                <w:rFonts w:hint="default" w:ascii="Times New Roman" w:hAnsi="Times New Roman" w:eastAsia="方正仿宋_GBK" w:cs="Times New Roman"/>
                <w:b/>
                <w:i w:val="0"/>
                <w:color w:val="000000"/>
                <w:kern w:val="0"/>
                <w:sz w:val="24"/>
                <w:szCs w:val="24"/>
                <w:u w:val="none"/>
                <w:lang w:val="en-US" w:eastAsia="zh-CN" w:bidi="ar"/>
              </w:rPr>
              <w:t>是否核心指标</w:t>
            </w:r>
          </w:p>
        </w:tc>
      </w:tr>
      <w:tr>
        <w:tblPrEx>
          <w:tblLayout w:type="fixed"/>
          <w:tblCellMar>
            <w:top w:w="0" w:type="dxa"/>
            <w:left w:w="0" w:type="dxa"/>
            <w:bottom w:w="0" w:type="dxa"/>
            <w:right w:w="0" w:type="dxa"/>
          </w:tblCellMar>
        </w:tblPrEx>
        <w:trPr>
          <w:trHeight w:val="379"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方正仿宋_GBK" w:cs="Times New Roman"/>
                <w:b/>
                <w:i w:val="0"/>
                <w:color w:val="000000"/>
                <w:sz w:val="24"/>
                <w:szCs w:val="24"/>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满意度指标</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服务对象满意度指标</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群众满意度</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90</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是</w:t>
            </w:r>
          </w:p>
        </w:tc>
      </w:tr>
      <w:tr>
        <w:tblPrEx>
          <w:shd w:val="clear" w:color="auto" w:fill="auto"/>
          <w:tblLayout w:type="fixed"/>
          <w:tblCellMar>
            <w:top w:w="0" w:type="dxa"/>
            <w:left w:w="0" w:type="dxa"/>
            <w:bottom w:w="0" w:type="dxa"/>
            <w:right w:w="0" w:type="dxa"/>
          </w:tblCellMar>
        </w:tblPrEx>
        <w:trPr>
          <w:trHeight w:val="379"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方正仿宋_GBK" w:cs="Times New Roman"/>
                <w:b/>
                <w:i w:val="0"/>
                <w:color w:val="000000"/>
                <w:sz w:val="24"/>
                <w:szCs w:val="24"/>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满意度指标</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服务对象满意度指标</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群众满意度</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90</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是</w:t>
            </w:r>
          </w:p>
        </w:tc>
      </w:tr>
      <w:tr>
        <w:tblPrEx>
          <w:tblLayout w:type="fixed"/>
          <w:tblCellMar>
            <w:top w:w="0" w:type="dxa"/>
            <w:left w:w="0" w:type="dxa"/>
            <w:bottom w:w="0" w:type="dxa"/>
            <w:right w:w="0" w:type="dxa"/>
          </w:tblCellMar>
        </w:tblPrEx>
        <w:trPr>
          <w:trHeight w:val="379"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方正仿宋_GBK" w:cs="Times New Roman"/>
                <w:b/>
                <w:i w:val="0"/>
                <w:color w:val="000000"/>
                <w:sz w:val="24"/>
                <w:szCs w:val="24"/>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产出指标</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时效指标</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工程款支付及时率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95</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是</w:t>
            </w:r>
          </w:p>
        </w:tc>
      </w:tr>
      <w:tr>
        <w:tblPrEx>
          <w:shd w:val="clear" w:color="auto" w:fill="auto"/>
          <w:tblLayout w:type="fixed"/>
          <w:tblCellMar>
            <w:top w:w="0" w:type="dxa"/>
            <w:left w:w="0" w:type="dxa"/>
            <w:bottom w:w="0" w:type="dxa"/>
            <w:right w:w="0" w:type="dxa"/>
          </w:tblCellMar>
        </w:tblPrEx>
        <w:trPr>
          <w:trHeight w:val="379"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方正仿宋_GBK" w:cs="Times New Roman"/>
                <w:b/>
                <w:i w:val="0"/>
                <w:color w:val="000000"/>
                <w:sz w:val="24"/>
                <w:szCs w:val="24"/>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产出指标</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时效指标</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工程款支付及时率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95</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是</w:t>
            </w:r>
          </w:p>
        </w:tc>
      </w:tr>
      <w:tr>
        <w:tblPrEx>
          <w:tblLayout w:type="fixed"/>
          <w:tblCellMar>
            <w:top w:w="0" w:type="dxa"/>
            <w:left w:w="0" w:type="dxa"/>
            <w:bottom w:w="0" w:type="dxa"/>
            <w:right w:w="0" w:type="dxa"/>
          </w:tblCellMar>
        </w:tblPrEx>
        <w:trPr>
          <w:trHeight w:val="379"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方正仿宋_GBK" w:cs="Times New Roman"/>
                <w:b/>
                <w:i w:val="0"/>
                <w:color w:val="000000"/>
                <w:sz w:val="24"/>
                <w:szCs w:val="24"/>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产出指标</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质量指标</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项目验收合格率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95</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否</w:t>
            </w:r>
          </w:p>
        </w:tc>
      </w:tr>
      <w:tr>
        <w:tblPrEx>
          <w:tblLayout w:type="fixed"/>
          <w:tblCellMar>
            <w:top w:w="0" w:type="dxa"/>
            <w:left w:w="0" w:type="dxa"/>
            <w:bottom w:w="0" w:type="dxa"/>
            <w:right w:w="0" w:type="dxa"/>
          </w:tblCellMar>
        </w:tblPrEx>
        <w:trPr>
          <w:trHeight w:val="379"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方正仿宋_GBK" w:cs="Times New Roman"/>
                <w:b/>
                <w:i w:val="0"/>
                <w:color w:val="000000"/>
                <w:sz w:val="24"/>
                <w:szCs w:val="24"/>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产出指标</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质量指标</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项目验收合格率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95</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否</w:t>
            </w:r>
          </w:p>
        </w:tc>
      </w:tr>
      <w:tr>
        <w:tblPrEx>
          <w:shd w:val="clear" w:color="auto" w:fill="auto"/>
          <w:tblLayout w:type="fixed"/>
          <w:tblCellMar>
            <w:top w:w="0" w:type="dxa"/>
            <w:left w:w="0" w:type="dxa"/>
            <w:bottom w:w="0" w:type="dxa"/>
            <w:right w:w="0" w:type="dxa"/>
          </w:tblCellMar>
        </w:tblPrEx>
        <w:trPr>
          <w:trHeight w:val="379"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方正仿宋_GBK" w:cs="Times New Roman"/>
                <w:b/>
                <w:i w:val="0"/>
                <w:color w:val="000000"/>
                <w:sz w:val="24"/>
                <w:szCs w:val="24"/>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成本指标</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经济成本指标</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项目支出预算总额</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万元</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9724.44</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否</w:t>
            </w:r>
          </w:p>
        </w:tc>
      </w:tr>
      <w:tr>
        <w:tblPrEx>
          <w:tblLayout w:type="fixed"/>
          <w:tblCellMar>
            <w:top w:w="0" w:type="dxa"/>
            <w:left w:w="0" w:type="dxa"/>
            <w:bottom w:w="0" w:type="dxa"/>
            <w:right w:w="0" w:type="dxa"/>
          </w:tblCellMar>
        </w:tblPrEx>
        <w:trPr>
          <w:trHeight w:val="379"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方正仿宋_GBK" w:cs="Times New Roman"/>
                <w:b/>
                <w:i w:val="0"/>
                <w:color w:val="000000"/>
                <w:sz w:val="24"/>
                <w:szCs w:val="24"/>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成本指标</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经济成本指标</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项目支出预算总额</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万元</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9724.44</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否</w:t>
            </w:r>
          </w:p>
        </w:tc>
      </w:tr>
      <w:tr>
        <w:tblPrEx>
          <w:shd w:val="clear" w:color="auto" w:fill="auto"/>
          <w:tblLayout w:type="fixed"/>
          <w:tblCellMar>
            <w:top w:w="0" w:type="dxa"/>
            <w:left w:w="0" w:type="dxa"/>
            <w:bottom w:w="0" w:type="dxa"/>
            <w:right w:w="0" w:type="dxa"/>
          </w:tblCellMar>
        </w:tblPrEx>
        <w:trPr>
          <w:trHeight w:val="379"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方正仿宋_GBK" w:cs="Times New Roman"/>
                <w:b/>
                <w:i w:val="0"/>
                <w:color w:val="000000"/>
                <w:sz w:val="24"/>
                <w:szCs w:val="24"/>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成本指标</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经济成本指标</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基本支出预算总额</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万元</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3838.89</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否</w:t>
            </w:r>
          </w:p>
        </w:tc>
      </w:tr>
      <w:tr>
        <w:tblPrEx>
          <w:tblLayout w:type="fixed"/>
          <w:tblCellMar>
            <w:top w:w="0" w:type="dxa"/>
            <w:left w:w="0" w:type="dxa"/>
            <w:bottom w:w="0" w:type="dxa"/>
            <w:right w:w="0" w:type="dxa"/>
          </w:tblCellMar>
        </w:tblPrEx>
        <w:trPr>
          <w:trHeight w:val="379"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方正仿宋_GBK" w:cs="Times New Roman"/>
                <w:b/>
                <w:i w:val="0"/>
                <w:color w:val="000000"/>
                <w:sz w:val="24"/>
                <w:szCs w:val="24"/>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成本指标</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经济成本指标</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基本支出预算总额</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万元</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3838.89</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否</w:t>
            </w:r>
          </w:p>
        </w:tc>
      </w:tr>
      <w:tr>
        <w:tblPrEx>
          <w:tblLayout w:type="fixed"/>
          <w:tblCellMar>
            <w:top w:w="0" w:type="dxa"/>
            <w:left w:w="0" w:type="dxa"/>
            <w:bottom w:w="0" w:type="dxa"/>
            <w:right w:w="0" w:type="dxa"/>
          </w:tblCellMar>
        </w:tblPrEx>
        <w:trPr>
          <w:trHeight w:val="379"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方正仿宋_GBK" w:cs="Times New Roman"/>
                <w:b/>
                <w:i w:val="0"/>
                <w:color w:val="000000"/>
                <w:sz w:val="24"/>
                <w:szCs w:val="24"/>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产出指标</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数量指标</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人员经费保障人数</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人</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158</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是</w:t>
            </w:r>
          </w:p>
        </w:tc>
      </w:tr>
      <w:tr>
        <w:tblPrEx>
          <w:shd w:val="clear" w:color="auto" w:fill="auto"/>
          <w:tblLayout w:type="fixed"/>
          <w:tblCellMar>
            <w:top w:w="0" w:type="dxa"/>
            <w:left w:w="0" w:type="dxa"/>
            <w:bottom w:w="0" w:type="dxa"/>
            <w:right w:w="0" w:type="dxa"/>
          </w:tblCellMar>
        </w:tblPrEx>
        <w:trPr>
          <w:trHeight w:val="379"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方正仿宋_GBK" w:cs="Times New Roman"/>
                <w:b/>
                <w:i w:val="0"/>
                <w:color w:val="000000"/>
                <w:sz w:val="24"/>
                <w:szCs w:val="24"/>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产出指标</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数量指标</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人员经费保障人数</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人</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158</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是</w:t>
            </w:r>
          </w:p>
        </w:tc>
      </w:tr>
      <w:tr>
        <w:tblPrEx>
          <w:shd w:val="clear" w:color="auto" w:fill="auto"/>
          <w:tblLayout w:type="fixed"/>
          <w:tblCellMar>
            <w:top w:w="0" w:type="dxa"/>
            <w:left w:w="0" w:type="dxa"/>
            <w:bottom w:w="0" w:type="dxa"/>
            <w:right w:w="0" w:type="dxa"/>
          </w:tblCellMar>
        </w:tblPrEx>
        <w:trPr>
          <w:trHeight w:val="379"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方正仿宋_GBK" w:cs="Times New Roman"/>
                <w:b/>
                <w:i w:val="0"/>
                <w:color w:val="000000"/>
                <w:sz w:val="24"/>
                <w:szCs w:val="24"/>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效益指标</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经济效益指标</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促进沿线经济水平</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15</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定性</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明显提高</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是</w:t>
            </w:r>
          </w:p>
        </w:tc>
      </w:tr>
      <w:tr>
        <w:tblPrEx>
          <w:shd w:val="clear" w:color="auto" w:fill="auto"/>
          <w:tblLayout w:type="fixed"/>
          <w:tblCellMar>
            <w:top w:w="0" w:type="dxa"/>
            <w:left w:w="0" w:type="dxa"/>
            <w:bottom w:w="0" w:type="dxa"/>
            <w:right w:w="0" w:type="dxa"/>
          </w:tblCellMar>
        </w:tblPrEx>
        <w:trPr>
          <w:trHeight w:val="379"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方正仿宋_GBK" w:cs="Times New Roman"/>
                <w:b/>
                <w:i w:val="0"/>
                <w:color w:val="000000"/>
                <w:sz w:val="24"/>
                <w:szCs w:val="24"/>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效益指标</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经济效益指标</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促进沿线经济水平</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15</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定性</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明显提高</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是</w:t>
            </w:r>
          </w:p>
        </w:tc>
      </w:tr>
      <w:tr>
        <w:tblPrEx>
          <w:tblLayout w:type="fixed"/>
          <w:tblCellMar>
            <w:top w:w="0" w:type="dxa"/>
            <w:left w:w="0" w:type="dxa"/>
            <w:bottom w:w="0" w:type="dxa"/>
            <w:right w:w="0" w:type="dxa"/>
          </w:tblCellMar>
        </w:tblPrEx>
        <w:trPr>
          <w:trHeight w:val="379"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方正仿宋_GBK" w:cs="Times New Roman"/>
                <w:b/>
                <w:i w:val="0"/>
                <w:color w:val="000000"/>
                <w:sz w:val="24"/>
                <w:szCs w:val="24"/>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效益指标</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社会效益指标</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降低市民出行成本</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15</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定性</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明显降低</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是</w:t>
            </w:r>
          </w:p>
        </w:tc>
      </w:tr>
      <w:tr>
        <w:tblPrEx>
          <w:tblLayout w:type="fixed"/>
          <w:tblCellMar>
            <w:top w:w="0" w:type="dxa"/>
            <w:left w:w="0" w:type="dxa"/>
            <w:bottom w:w="0" w:type="dxa"/>
            <w:right w:w="0" w:type="dxa"/>
          </w:tblCellMar>
        </w:tblPrEx>
        <w:trPr>
          <w:trHeight w:val="379"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方正仿宋_GBK" w:cs="Times New Roman"/>
                <w:b/>
                <w:i w:val="0"/>
                <w:color w:val="000000"/>
                <w:sz w:val="24"/>
                <w:szCs w:val="24"/>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效益指标</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社会效益指标</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降低市民出行成本</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15</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定性</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明显降低</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是</w:t>
            </w:r>
          </w:p>
        </w:tc>
      </w:tr>
    </w:tbl>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jc w:val="left"/>
        <w:textAlignment w:val="auto"/>
        <w:rPr>
          <w:rFonts w:hint="default" w:ascii="Times New Roman" w:hAnsi="Times New Roman" w:eastAsia="方正仿宋_GBK" w:cs="Times New Roman"/>
          <w:b/>
          <w:bCs/>
          <w:kern w:val="0"/>
          <w:sz w:val="32"/>
          <w:szCs w:val="32"/>
          <w:shd w:val="clear" w:fill="FFFFFF"/>
          <w:lang w:eastAsia="zh-CN"/>
        </w:rPr>
      </w:pP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1928" w:firstLineChars="600"/>
        <w:textAlignment w:val="auto"/>
        <w:rPr>
          <w:rFonts w:hint="default" w:ascii="Times New Roman" w:hAnsi="Times New Roman" w:eastAsia="方正仿宋_GBK" w:cs="Times New Roman"/>
          <w:b/>
          <w:bCs/>
          <w:kern w:val="0"/>
          <w:sz w:val="32"/>
          <w:szCs w:val="32"/>
          <w:shd w:val="clear" w:fill="FFFFFF"/>
        </w:rPr>
      </w:pPr>
      <w:r>
        <w:rPr>
          <w:rFonts w:hint="default" w:ascii="Times New Roman" w:hAnsi="Times New Roman" w:eastAsia="方正仿宋_GBK" w:cs="Times New Roman"/>
          <w:b/>
          <w:bCs/>
          <w:kern w:val="0"/>
          <w:sz w:val="32"/>
          <w:szCs w:val="32"/>
          <w:shd w:val="clear" w:fill="FFFFFF"/>
        </w:rPr>
        <w:t>项目支出绩效自评表（一级项目）</w:t>
      </w:r>
    </w:p>
    <w:tbl>
      <w:tblPr>
        <w:tblW w:w="8345" w:type="dxa"/>
        <w:tblInd w:w="0" w:type="dxa"/>
        <w:shd w:val="clear"/>
        <w:tblLayout w:type="fixed"/>
        <w:tblCellMar>
          <w:top w:w="0" w:type="dxa"/>
          <w:left w:w="0" w:type="dxa"/>
          <w:bottom w:w="0" w:type="dxa"/>
          <w:right w:w="0" w:type="dxa"/>
        </w:tblCellMar>
      </w:tblPr>
      <w:tblGrid>
        <w:gridCol w:w="1260"/>
        <w:gridCol w:w="1918"/>
        <w:gridCol w:w="1190"/>
        <w:gridCol w:w="985"/>
        <w:gridCol w:w="1321"/>
        <w:gridCol w:w="1671"/>
      </w:tblGrid>
      <w:tr>
        <w:tblPrEx>
          <w:tblLayout w:type="fixed"/>
          <w:tblCellMar>
            <w:top w:w="0" w:type="dxa"/>
            <w:left w:w="0" w:type="dxa"/>
            <w:bottom w:w="0" w:type="dxa"/>
            <w:right w:w="0" w:type="dxa"/>
          </w:tblCellMar>
        </w:tblPrEx>
        <w:trPr>
          <w:trHeight w:val="1293" w:hRule="atLeast"/>
        </w:trPr>
        <w:tc>
          <w:tcPr>
            <w:tcW w:w="8345" w:type="dxa"/>
            <w:gridSpan w:val="6"/>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center"/>
              <w:textAlignment w:val="center"/>
              <w:rPr>
                <w:rFonts w:ascii="方正黑体_GBK" w:hAnsi="方正黑体_GBK" w:eastAsia="方正黑体_GBK" w:cs="方正黑体_GBK"/>
                <w:b/>
                <w:i w:val="0"/>
                <w:color w:val="000000"/>
                <w:sz w:val="34"/>
                <w:szCs w:val="34"/>
                <w:u w:val="none"/>
              </w:rPr>
            </w:pPr>
            <w:r>
              <w:rPr>
                <w:rFonts w:hint="eastAsia" w:ascii="方正黑体_GBK" w:hAnsi="方正黑体_GBK" w:eastAsia="方正黑体_GBK" w:cs="方正黑体_GBK"/>
                <w:b/>
                <w:i w:val="0"/>
                <w:color w:val="000000"/>
                <w:kern w:val="0"/>
                <w:sz w:val="34"/>
                <w:szCs w:val="34"/>
                <w:u w:val="none"/>
                <w:bdr w:val="none" w:color="auto" w:sz="0" w:space="0"/>
                <w:lang w:val="en-US" w:eastAsia="zh-CN" w:bidi="ar"/>
              </w:rPr>
              <w:t>2024年重点专项资金绩效目标表（一级项目）</w:t>
            </w:r>
          </w:p>
        </w:tc>
      </w:tr>
      <w:tr>
        <w:tblPrEx>
          <w:shd w:val="clear"/>
          <w:tblLayout w:type="fixed"/>
          <w:tblCellMar>
            <w:top w:w="0" w:type="dxa"/>
            <w:left w:w="0" w:type="dxa"/>
            <w:bottom w:w="0" w:type="dxa"/>
            <w:right w:w="0" w:type="dxa"/>
          </w:tblCellMar>
        </w:tblPrEx>
        <w:trPr>
          <w:trHeight w:val="586" w:hRule="atLeast"/>
        </w:trPr>
        <w:tc>
          <w:tcPr>
            <w:tcW w:w="1260"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414" w:type="dxa"/>
            <w:gridSpan w:val="4"/>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063-石柱土家族自治县交通局</w:t>
            </w:r>
          </w:p>
        </w:tc>
        <w:tc>
          <w:tcPr>
            <w:tcW w:w="1671"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586" w:hRule="atLeast"/>
        </w:trPr>
        <w:tc>
          <w:tcPr>
            <w:tcW w:w="1260"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bdr w:val="none" w:color="auto" w:sz="0" w:space="0"/>
                <w:lang w:val="en-US" w:eastAsia="zh-CN" w:bidi="ar"/>
              </w:rPr>
              <w:t>编制单位：</w:t>
            </w:r>
          </w:p>
        </w:tc>
        <w:tc>
          <w:tcPr>
            <w:tcW w:w="5414" w:type="dxa"/>
            <w:gridSpan w:val="4"/>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063-石柱土家族自治县交通运输委员会</w:t>
            </w:r>
          </w:p>
        </w:tc>
        <w:tc>
          <w:tcPr>
            <w:tcW w:w="1671"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right"/>
              <w:textAlignment w:val="center"/>
              <w:rPr>
                <w:rFonts w:ascii="方正楷体_GBK" w:hAnsi="方正楷体_GBK" w:eastAsia="方正楷体_GBK" w:cs="方正楷体_GBK"/>
                <w:i w:val="0"/>
                <w:color w:val="000000"/>
                <w:sz w:val="20"/>
                <w:szCs w:val="20"/>
                <w:u w:val="none"/>
              </w:rPr>
            </w:pPr>
            <w:r>
              <w:rPr>
                <w:rFonts w:hint="eastAsia" w:ascii="方正楷体_GBK" w:hAnsi="方正楷体_GBK" w:eastAsia="方正楷体_GBK" w:cs="方正楷体_GBK"/>
                <w:i w:val="0"/>
                <w:color w:val="000000"/>
                <w:kern w:val="0"/>
                <w:sz w:val="20"/>
                <w:szCs w:val="20"/>
                <w:u w:val="none"/>
                <w:bdr w:val="none" w:color="auto" w:sz="0" w:space="0"/>
                <w:lang w:val="en-US" w:eastAsia="zh-CN" w:bidi="ar"/>
              </w:rPr>
              <w:t>单位：万元</w:t>
            </w:r>
          </w:p>
        </w:tc>
      </w:tr>
      <w:tr>
        <w:tblPrEx>
          <w:shd w:val="clear"/>
          <w:tblLayout w:type="fixed"/>
          <w:tblCellMar>
            <w:top w:w="0" w:type="dxa"/>
            <w:left w:w="0" w:type="dxa"/>
            <w:bottom w:w="0" w:type="dxa"/>
            <w:right w:w="0" w:type="dxa"/>
          </w:tblCellMar>
        </w:tblPrEx>
        <w:trPr>
          <w:trHeight w:val="621"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bdr w:val="none" w:color="auto" w:sz="0" w:space="0"/>
                <w:lang w:val="en-US" w:eastAsia="zh-CN" w:bidi="ar"/>
              </w:rPr>
              <w:t>专项资金名称</w:t>
            </w:r>
          </w:p>
        </w:tc>
        <w:tc>
          <w:tcPr>
            <w:tcW w:w="4093" w:type="dxa"/>
            <w:gridSpan w:val="3"/>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石柱铁路发展专项</w:t>
            </w:r>
          </w:p>
        </w:tc>
        <w:tc>
          <w:tcPr>
            <w:tcW w:w="1321"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bdr w:val="none" w:color="auto" w:sz="0" w:space="0"/>
                <w:lang w:val="en-US" w:eastAsia="zh-CN" w:bidi="ar"/>
              </w:rPr>
              <w:t>业务主管部门</w:t>
            </w:r>
          </w:p>
        </w:tc>
        <w:tc>
          <w:tcPr>
            <w:tcW w:w="167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063-石柱土家族自治县交通局</w:t>
            </w:r>
          </w:p>
        </w:tc>
      </w:tr>
      <w:tr>
        <w:tblPrEx>
          <w:shd w:val="clear"/>
          <w:tblLayout w:type="fixed"/>
          <w:tblCellMar>
            <w:top w:w="0" w:type="dxa"/>
            <w:left w:w="0" w:type="dxa"/>
            <w:bottom w:w="0" w:type="dxa"/>
            <w:right w:w="0" w:type="dxa"/>
          </w:tblCellMar>
        </w:tblPrEx>
        <w:trPr>
          <w:trHeight w:val="621"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b/>
                <w:i w:val="0"/>
                <w:color w:val="000000"/>
                <w:sz w:val="24"/>
                <w:szCs w:val="24"/>
                <w:u w:val="none"/>
              </w:rPr>
            </w:pPr>
          </w:p>
        </w:tc>
        <w:tc>
          <w:tcPr>
            <w:tcW w:w="4093" w:type="dxa"/>
            <w:gridSpan w:val="3"/>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4"/>
                <w:szCs w:val="24"/>
                <w:u w:val="none"/>
              </w:rPr>
            </w:pPr>
          </w:p>
        </w:tc>
        <w:tc>
          <w:tcPr>
            <w:tcW w:w="167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063-石柱土家族自治县交通运输委员会</w:t>
            </w:r>
          </w:p>
        </w:tc>
      </w:tr>
      <w:tr>
        <w:tblPrEx>
          <w:shd w:val="clear"/>
          <w:tblLayout w:type="fixed"/>
          <w:tblCellMar>
            <w:top w:w="0" w:type="dxa"/>
            <w:left w:w="0" w:type="dxa"/>
            <w:bottom w:w="0" w:type="dxa"/>
            <w:right w:w="0" w:type="dxa"/>
          </w:tblCellMar>
        </w:tblPrEx>
        <w:trPr>
          <w:trHeight w:val="621" w:hRule="atLeast"/>
        </w:trPr>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bdr w:val="none" w:color="auto" w:sz="0" w:space="0"/>
                <w:lang w:val="en-US" w:eastAsia="zh-CN" w:bidi="ar"/>
              </w:rPr>
              <w:t>当年预算</w:t>
            </w:r>
          </w:p>
        </w:tc>
        <w:tc>
          <w:tcPr>
            <w:tcW w:w="7085"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9.00</w:t>
            </w:r>
          </w:p>
        </w:tc>
      </w:tr>
      <w:tr>
        <w:tblPrEx>
          <w:shd w:val="clear"/>
          <w:tblLayout w:type="fixed"/>
          <w:tblCellMar>
            <w:top w:w="0" w:type="dxa"/>
            <w:left w:w="0" w:type="dxa"/>
            <w:bottom w:w="0" w:type="dxa"/>
            <w:right w:w="0" w:type="dxa"/>
          </w:tblCellMar>
        </w:tblPrEx>
        <w:trPr>
          <w:trHeight w:val="1362" w:hRule="atLeast"/>
        </w:trPr>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bdr w:val="none" w:color="auto" w:sz="0" w:space="0"/>
                <w:lang w:val="en-US" w:eastAsia="zh-CN" w:bidi="ar"/>
              </w:rPr>
              <w:t>项目概况</w:t>
            </w:r>
          </w:p>
        </w:tc>
        <w:tc>
          <w:tcPr>
            <w:tcW w:w="7085"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一是渝利铁路沙子站建设是深入贯彻重庆市市域发展战略的需要，是引导石柱县城市发展，优化县域城镇格局的需要。本次工程将位于景区内的渝利铁路既有沙子越行站改建为办理客运作业的中间站，应依托于沙子铁路客运站打造综合旅游交通枢纽，组织多方式佳通无缝换乘，建设轨道交通连接铁路客运站及沿线景区，拆除既有运转室，在既有运转室对侧新建侧下式站房；并于站房左侧还建信号楼和单身宿舍、新建综合办公楼和公安派出所等生产生活设施。二是为保障石柱县群众出行需求，提供石柱县站及沙子客运站的安保经费。</w:t>
            </w:r>
          </w:p>
        </w:tc>
      </w:tr>
      <w:tr>
        <w:tblPrEx>
          <w:shd w:val="clear"/>
          <w:tblLayout w:type="fixed"/>
          <w:tblCellMar>
            <w:top w:w="0" w:type="dxa"/>
            <w:left w:w="0" w:type="dxa"/>
            <w:bottom w:w="0" w:type="dxa"/>
            <w:right w:w="0" w:type="dxa"/>
          </w:tblCellMar>
        </w:tblPrEx>
        <w:trPr>
          <w:trHeight w:val="862" w:hRule="atLeast"/>
        </w:trPr>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bdr w:val="none" w:color="auto" w:sz="0" w:space="0"/>
                <w:lang w:val="en-US" w:eastAsia="zh-CN" w:bidi="ar"/>
              </w:rPr>
              <w:t>立项依据</w:t>
            </w:r>
          </w:p>
        </w:tc>
        <w:tc>
          <w:tcPr>
            <w:tcW w:w="7085"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《涪陵车务段关于加强反恐防暴工作请求保安支援的函》（涪车保函【2021】82号）</w:t>
            </w: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br w:type="textWrapping"/>
            </w: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渝利铁路沙子站增设客运设施工程可行性研究报告</w:t>
            </w:r>
          </w:p>
        </w:tc>
      </w:tr>
      <w:tr>
        <w:tblPrEx>
          <w:shd w:val="clear"/>
          <w:tblLayout w:type="fixed"/>
          <w:tblCellMar>
            <w:top w:w="0" w:type="dxa"/>
            <w:left w:w="0" w:type="dxa"/>
            <w:bottom w:w="0" w:type="dxa"/>
            <w:right w:w="0" w:type="dxa"/>
          </w:tblCellMar>
        </w:tblPrEx>
        <w:trPr>
          <w:trHeight w:val="793" w:hRule="atLeast"/>
        </w:trPr>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bdr w:val="none" w:color="auto" w:sz="0" w:space="0"/>
                <w:lang w:val="en-US" w:eastAsia="zh-CN" w:bidi="ar"/>
              </w:rPr>
              <w:t>当年绩效目标</w:t>
            </w:r>
          </w:p>
        </w:tc>
        <w:tc>
          <w:tcPr>
            <w:tcW w:w="7085"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完成涪陵车务段安保资金9.00万元拨付，更好的向石柱县及周边居民提供出行便利，切实维护火车站及周边人民群众生命财产安全。</w:t>
            </w:r>
          </w:p>
        </w:tc>
      </w:tr>
      <w:tr>
        <w:tblPrEx>
          <w:shd w:val="clear"/>
          <w:tblLayout w:type="fixed"/>
          <w:tblCellMar>
            <w:top w:w="0" w:type="dxa"/>
            <w:left w:w="0" w:type="dxa"/>
            <w:bottom w:w="0" w:type="dxa"/>
            <w:right w:w="0" w:type="dxa"/>
          </w:tblCellMar>
        </w:tblPrEx>
        <w:trPr>
          <w:trHeight w:val="396"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bdr w:val="none" w:color="auto" w:sz="0" w:space="0"/>
                <w:lang w:val="en-US" w:eastAsia="zh-CN" w:bidi="ar"/>
              </w:rPr>
              <w:t>绩效指标</w:t>
            </w:r>
          </w:p>
        </w:tc>
        <w:tc>
          <w:tcPr>
            <w:tcW w:w="191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bdr w:val="none" w:color="auto" w:sz="0" w:space="0"/>
                <w:lang w:val="en-US" w:eastAsia="zh-CN" w:bidi="ar"/>
              </w:rPr>
              <w:t>指标</w:t>
            </w:r>
          </w:p>
        </w:tc>
        <w:tc>
          <w:tcPr>
            <w:tcW w:w="11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bdr w:val="none" w:color="auto" w:sz="0" w:space="0"/>
                <w:lang w:val="en-US" w:eastAsia="zh-CN" w:bidi="ar"/>
              </w:rPr>
              <w:t>指标权重</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bdr w:val="none" w:color="auto" w:sz="0" w:space="0"/>
                <w:lang w:val="en-US" w:eastAsia="zh-CN" w:bidi="ar"/>
              </w:rPr>
              <w:t>计量单位</w:t>
            </w:r>
          </w:p>
        </w:tc>
        <w:tc>
          <w:tcPr>
            <w:tcW w:w="13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bdr w:val="none" w:color="auto" w:sz="0" w:space="0"/>
                <w:lang w:val="en-US" w:eastAsia="zh-CN" w:bidi="ar"/>
              </w:rPr>
              <w:t>指标性质</w:t>
            </w:r>
          </w:p>
        </w:tc>
        <w:tc>
          <w:tcPr>
            <w:tcW w:w="167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bdr w:val="none" w:color="auto" w:sz="0" w:space="0"/>
                <w:lang w:val="en-US" w:eastAsia="zh-CN" w:bidi="ar"/>
              </w:rPr>
              <w:t>指标值</w:t>
            </w:r>
          </w:p>
        </w:tc>
      </w:tr>
      <w:tr>
        <w:tblPrEx>
          <w:shd w:val="clear"/>
          <w:tblLayout w:type="fixed"/>
          <w:tblCellMar>
            <w:top w:w="0" w:type="dxa"/>
            <w:left w:w="0" w:type="dxa"/>
            <w:bottom w:w="0" w:type="dxa"/>
            <w:right w:w="0" w:type="dxa"/>
          </w:tblCellMar>
        </w:tblPrEx>
        <w:trPr>
          <w:trHeight w:val="379"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b/>
                <w:i w:val="0"/>
                <w:color w:val="000000"/>
                <w:sz w:val="24"/>
                <w:szCs w:val="24"/>
                <w:u w:val="none"/>
              </w:rPr>
            </w:pPr>
          </w:p>
        </w:tc>
        <w:tc>
          <w:tcPr>
            <w:tcW w:w="191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群众出行安全感、幸福感</w:t>
            </w:r>
          </w:p>
        </w:tc>
        <w:tc>
          <w:tcPr>
            <w:tcW w:w="11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15</w:t>
            </w:r>
          </w:p>
        </w:tc>
        <w:tc>
          <w:tcPr>
            <w:tcW w:w="9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w:t>
            </w:r>
          </w:p>
        </w:tc>
        <w:tc>
          <w:tcPr>
            <w:tcW w:w="13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90</w:t>
            </w:r>
          </w:p>
        </w:tc>
      </w:tr>
      <w:tr>
        <w:tblPrEx>
          <w:tblLayout w:type="fixed"/>
          <w:tblCellMar>
            <w:top w:w="0" w:type="dxa"/>
            <w:left w:w="0" w:type="dxa"/>
            <w:bottom w:w="0" w:type="dxa"/>
            <w:right w:w="0" w:type="dxa"/>
          </w:tblCellMar>
        </w:tblPrEx>
        <w:trPr>
          <w:trHeight w:val="379"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b/>
                <w:i w:val="0"/>
                <w:color w:val="000000"/>
                <w:sz w:val="24"/>
                <w:szCs w:val="24"/>
                <w:u w:val="none"/>
              </w:rPr>
            </w:pPr>
          </w:p>
        </w:tc>
        <w:tc>
          <w:tcPr>
            <w:tcW w:w="191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群众满意度</w:t>
            </w:r>
          </w:p>
        </w:tc>
        <w:tc>
          <w:tcPr>
            <w:tcW w:w="11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10</w:t>
            </w:r>
          </w:p>
        </w:tc>
        <w:tc>
          <w:tcPr>
            <w:tcW w:w="9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w:t>
            </w:r>
          </w:p>
        </w:tc>
        <w:tc>
          <w:tcPr>
            <w:tcW w:w="13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90</w:t>
            </w:r>
          </w:p>
        </w:tc>
      </w:tr>
      <w:tr>
        <w:tblPrEx>
          <w:shd w:val="clear"/>
          <w:tblLayout w:type="fixed"/>
          <w:tblCellMar>
            <w:top w:w="0" w:type="dxa"/>
            <w:left w:w="0" w:type="dxa"/>
            <w:bottom w:w="0" w:type="dxa"/>
            <w:right w:w="0" w:type="dxa"/>
          </w:tblCellMar>
        </w:tblPrEx>
        <w:trPr>
          <w:trHeight w:val="379"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b/>
                <w:i w:val="0"/>
                <w:color w:val="000000"/>
                <w:sz w:val="24"/>
                <w:szCs w:val="24"/>
                <w:u w:val="none"/>
              </w:rPr>
            </w:pPr>
          </w:p>
        </w:tc>
        <w:tc>
          <w:tcPr>
            <w:tcW w:w="191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本年安保资金补贴</w:t>
            </w:r>
          </w:p>
        </w:tc>
        <w:tc>
          <w:tcPr>
            <w:tcW w:w="11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10</w:t>
            </w:r>
          </w:p>
        </w:tc>
        <w:tc>
          <w:tcPr>
            <w:tcW w:w="9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万元</w:t>
            </w:r>
          </w:p>
        </w:tc>
        <w:tc>
          <w:tcPr>
            <w:tcW w:w="13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w:t>
            </w:r>
          </w:p>
        </w:tc>
      </w:tr>
      <w:tr>
        <w:tblPrEx>
          <w:shd w:val="clear"/>
          <w:tblLayout w:type="fixed"/>
          <w:tblCellMar>
            <w:top w:w="0" w:type="dxa"/>
            <w:left w:w="0" w:type="dxa"/>
            <w:bottom w:w="0" w:type="dxa"/>
            <w:right w:w="0" w:type="dxa"/>
          </w:tblCellMar>
        </w:tblPrEx>
        <w:trPr>
          <w:trHeight w:val="379"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b/>
                <w:i w:val="0"/>
                <w:color w:val="000000"/>
                <w:sz w:val="24"/>
                <w:szCs w:val="24"/>
                <w:u w:val="none"/>
              </w:rPr>
            </w:pPr>
          </w:p>
        </w:tc>
        <w:tc>
          <w:tcPr>
            <w:tcW w:w="191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补贴及时率</w:t>
            </w:r>
          </w:p>
        </w:tc>
        <w:tc>
          <w:tcPr>
            <w:tcW w:w="11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15</w:t>
            </w:r>
          </w:p>
        </w:tc>
        <w:tc>
          <w:tcPr>
            <w:tcW w:w="9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w:t>
            </w:r>
          </w:p>
        </w:tc>
        <w:tc>
          <w:tcPr>
            <w:tcW w:w="13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100</w:t>
            </w:r>
          </w:p>
        </w:tc>
      </w:tr>
      <w:tr>
        <w:tblPrEx>
          <w:shd w:val="clear"/>
          <w:tblLayout w:type="fixed"/>
          <w:tblCellMar>
            <w:top w:w="0" w:type="dxa"/>
            <w:left w:w="0" w:type="dxa"/>
            <w:bottom w:w="0" w:type="dxa"/>
            <w:right w:w="0" w:type="dxa"/>
          </w:tblCellMar>
        </w:tblPrEx>
        <w:trPr>
          <w:trHeight w:val="379"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b/>
                <w:i w:val="0"/>
                <w:color w:val="000000"/>
                <w:sz w:val="24"/>
                <w:szCs w:val="24"/>
                <w:u w:val="none"/>
              </w:rPr>
            </w:pPr>
          </w:p>
        </w:tc>
        <w:tc>
          <w:tcPr>
            <w:tcW w:w="191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提高低碳出行率</w:t>
            </w:r>
          </w:p>
        </w:tc>
        <w:tc>
          <w:tcPr>
            <w:tcW w:w="11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15</w:t>
            </w:r>
          </w:p>
        </w:tc>
        <w:tc>
          <w:tcPr>
            <w:tcW w:w="9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w:t>
            </w:r>
          </w:p>
        </w:tc>
        <w:tc>
          <w:tcPr>
            <w:tcW w:w="13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30</w:t>
            </w:r>
          </w:p>
        </w:tc>
      </w:tr>
      <w:tr>
        <w:tblPrEx>
          <w:shd w:val="clear"/>
          <w:tblLayout w:type="fixed"/>
          <w:tblCellMar>
            <w:top w:w="0" w:type="dxa"/>
            <w:left w:w="0" w:type="dxa"/>
            <w:bottom w:w="0" w:type="dxa"/>
            <w:right w:w="0" w:type="dxa"/>
          </w:tblCellMar>
        </w:tblPrEx>
        <w:trPr>
          <w:trHeight w:val="379"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b/>
                <w:i w:val="0"/>
                <w:color w:val="000000"/>
                <w:sz w:val="24"/>
                <w:szCs w:val="24"/>
                <w:u w:val="none"/>
              </w:rPr>
            </w:pPr>
          </w:p>
        </w:tc>
        <w:tc>
          <w:tcPr>
            <w:tcW w:w="191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聘请安保人员数量</w:t>
            </w:r>
          </w:p>
        </w:tc>
        <w:tc>
          <w:tcPr>
            <w:tcW w:w="11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10</w:t>
            </w:r>
          </w:p>
        </w:tc>
        <w:tc>
          <w:tcPr>
            <w:tcW w:w="9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人</w:t>
            </w:r>
          </w:p>
        </w:tc>
        <w:tc>
          <w:tcPr>
            <w:tcW w:w="13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w:t>
            </w:r>
          </w:p>
        </w:tc>
      </w:tr>
      <w:tr>
        <w:tblPrEx>
          <w:tblLayout w:type="fixed"/>
          <w:tblCellMar>
            <w:top w:w="0" w:type="dxa"/>
            <w:left w:w="0" w:type="dxa"/>
            <w:bottom w:w="0" w:type="dxa"/>
            <w:right w:w="0" w:type="dxa"/>
          </w:tblCellMar>
        </w:tblPrEx>
        <w:trPr>
          <w:trHeight w:val="379"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b/>
                <w:i w:val="0"/>
                <w:color w:val="000000"/>
                <w:sz w:val="24"/>
                <w:szCs w:val="24"/>
                <w:u w:val="none"/>
              </w:rPr>
            </w:pPr>
          </w:p>
        </w:tc>
        <w:tc>
          <w:tcPr>
            <w:tcW w:w="191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补贴合规性</w:t>
            </w:r>
          </w:p>
        </w:tc>
        <w:tc>
          <w:tcPr>
            <w:tcW w:w="11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15</w:t>
            </w:r>
          </w:p>
        </w:tc>
        <w:tc>
          <w:tcPr>
            <w:tcW w:w="9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定性</w:t>
            </w:r>
          </w:p>
        </w:tc>
        <w:tc>
          <w:tcPr>
            <w:tcW w:w="167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shd w:val="clear"/>
          <w:tblLayout w:type="fixed"/>
          <w:tblCellMar>
            <w:top w:w="0" w:type="dxa"/>
            <w:left w:w="0" w:type="dxa"/>
            <w:bottom w:w="0" w:type="dxa"/>
            <w:right w:w="0" w:type="dxa"/>
          </w:tblCellMar>
        </w:tblPrEx>
        <w:trPr>
          <w:trHeight w:val="327" w:hRule="atLeast"/>
        </w:trPr>
        <w:tc>
          <w:tcPr>
            <w:tcW w:w="1260"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方正楷体_GBK" w:hAnsi="方正楷体_GBK" w:eastAsia="方正楷体_GBK" w:cs="方正楷体_GBK"/>
                <w:i w:val="0"/>
                <w:color w:val="000000"/>
                <w:sz w:val="20"/>
                <w:szCs w:val="20"/>
                <w:u w:val="none"/>
              </w:rPr>
            </w:pPr>
            <w:r>
              <w:rPr>
                <w:rFonts w:hint="eastAsia" w:ascii="方正楷体_GBK" w:hAnsi="方正楷体_GBK" w:eastAsia="方正楷体_GBK" w:cs="方正楷体_GBK"/>
                <w:i w:val="0"/>
                <w:color w:val="000000"/>
                <w:kern w:val="0"/>
                <w:sz w:val="20"/>
                <w:szCs w:val="20"/>
                <w:u w:val="none"/>
                <w:bdr w:val="none" w:color="auto" w:sz="0" w:space="0"/>
                <w:lang w:val="en-US" w:eastAsia="zh-CN" w:bidi="ar"/>
              </w:rPr>
              <w:t>表十一</w:t>
            </w:r>
          </w:p>
        </w:tc>
        <w:tc>
          <w:tcPr>
            <w:tcW w:w="1918"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90"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85"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21"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1"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tblLayout w:type="fixed"/>
          <w:tblCellMar>
            <w:top w:w="0" w:type="dxa"/>
            <w:left w:w="0" w:type="dxa"/>
            <w:bottom w:w="0" w:type="dxa"/>
            <w:right w:w="0" w:type="dxa"/>
          </w:tblCellMar>
        </w:tblPrEx>
        <w:trPr>
          <w:trHeight w:val="1293" w:hRule="atLeast"/>
        </w:trPr>
        <w:tc>
          <w:tcPr>
            <w:tcW w:w="8345" w:type="dxa"/>
            <w:gridSpan w:val="6"/>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i w:val="0"/>
                <w:color w:val="000000"/>
                <w:sz w:val="34"/>
                <w:szCs w:val="34"/>
                <w:u w:val="none"/>
              </w:rPr>
            </w:pPr>
            <w:r>
              <w:rPr>
                <w:rFonts w:hint="eastAsia" w:ascii="方正黑体_GBK" w:hAnsi="方正黑体_GBK" w:eastAsia="方正黑体_GBK" w:cs="方正黑体_GBK"/>
                <w:b/>
                <w:i w:val="0"/>
                <w:color w:val="000000"/>
                <w:kern w:val="0"/>
                <w:sz w:val="34"/>
                <w:szCs w:val="34"/>
                <w:u w:val="none"/>
                <w:bdr w:val="none" w:color="auto" w:sz="0" w:space="0"/>
                <w:lang w:val="en-US" w:eastAsia="zh-CN" w:bidi="ar"/>
              </w:rPr>
              <w:t>2024年重点专项资金绩效目标表（一级项目）</w:t>
            </w:r>
          </w:p>
        </w:tc>
      </w:tr>
      <w:tr>
        <w:tblPrEx>
          <w:shd w:val="clear"/>
          <w:tblLayout w:type="fixed"/>
          <w:tblCellMar>
            <w:top w:w="0" w:type="dxa"/>
            <w:left w:w="0" w:type="dxa"/>
            <w:bottom w:w="0" w:type="dxa"/>
            <w:right w:w="0" w:type="dxa"/>
          </w:tblCellMar>
        </w:tblPrEx>
        <w:trPr>
          <w:trHeight w:val="586" w:hRule="atLeast"/>
        </w:trPr>
        <w:tc>
          <w:tcPr>
            <w:tcW w:w="1260"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414" w:type="dxa"/>
            <w:gridSpan w:val="4"/>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063-石柱土家族自治县交通运输委员会</w:t>
            </w:r>
          </w:p>
        </w:tc>
        <w:tc>
          <w:tcPr>
            <w:tcW w:w="1671"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586" w:hRule="atLeast"/>
        </w:trPr>
        <w:tc>
          <w:tcPr>
            <w:tcW w:w="1260"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bdr w:val="none" w:color="auto" w:sz="0" w:space="0"/>
                <w:lang w:val="en-US" w:eastAsia="zh-CN" w:bidi="ar"/>
              </w:rPr>
              <w:t>编制单位：</w:t>
            </w:r>
          </w:p>
        </w:tc>
        <w:tc>
          <w:tcPr>
            <w:tcW w:w="5414" w:type="dxa"/>
            <w:gridSpan w:val="4"/>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063-石柱土家族自治县交通局</w:t>
            </w:r>
          </w:p>
        </w:tc>
        <w:tc>
          <w:tcPr>
            <w:tcW w:w="1671"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方正楷体_GBK" w:hAnsi="方正楷体_GBK" w:eastAsia="方正楷体_GBK" w:cs="方正楷体_GBK"/>
                <w:i w:val="0"/>
                <w:color w:val="000000"/>
                <w:sz w:val="20"/>
                <w:szCs w:val="20"/>
                <w:u w:val="none"/>
              </w:rPr>
            </w:pPr>
            <w:r>
              <w:rPr>
                <w:rFonts w:hint="eastAsia" w:ascii="方正楷体_GBK" w:hAnsi="方正楷体_GBK" w:eastAsia="方正楷体_GBK" w:cs="方正楷体_GBK"/>
                <w:i w:val="0"/>
                <w:color w:val="000000"/>
                <w:kern w:val="0"/>
                <w:sz w:val="20"/>
                <w:szCs w:val="20"/>
                <w:u w:val="none"/>
                <w:bdr w:val="none" w:color="auto" w:sz="0" w:space="0"/>
                <w:lang w:val="en-US" w:eastAsia="zh-CN" w:bidi="ar"/>
              </w:rPr>
              <w:t>单位：万元</w:t>
            </w:r>
          </w:p>
        </w:tc>
      </w:tr>
      <w:tr>
        <w:tblPrEx>
          <w:shd w:val="clear"/>
          <w:tblLayout w:type="fixed"/>
          <w:tblCellMar>
            <w:top w:w="0" w:type="dxa"/>
            <w:left w:w="0" w:type="dxa"/>
            <w:bottom w:w="0" w:type="dxa"/>
            <w:right w:w="0" w:type="dxa"/>
          </w:tblCellMar>
        </w:tblPrEx>
        <w:trPr>
          <w:trHeight w:val="621"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bdr w:val="none" w:color="auto" w:sz="0" w:space="0"/>
                <w:lang w:val="en-US" w:eastAsia="zh-CN" w:bidi="ar"/>
              </w:rPr>
              <w:t>专项资金名称</w:t>
            </w:r>
          </w:p>
        </w:tc>
        <w:tc>
          <w:tcPr>
            <w:tcW w:w="4093" w:type="dxa"/>
            <w:gridSpan w:val="3"/>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石柱公路建设和维护专项</w:t>
            </w:r>
          </w:p>
        </w:tc>
        <w:tc>
          <w:tcPr>
            <w:tcW w:w="1321"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bdr w:val="none" w:color="auto" w:sz="0" w:space="0"/>
                <w:lang w:val="en-US" w:eastAsia="zh-CN" w:bidi="ar"/>
              </w:rPr>
              <w:t>业务主管部门</w:t>
            </w:r>
          </w:p>
        </w:tc>
        <w:tc>
          <w:tcPr>
            <w:tcW w:w="167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063-石柱土家族自治县交通运输委员会</w:t>
            </w:r>
          </w:p>
        </w:tc>
      </w:tr>
      <w:tr>
        <w:tblPrEx>
          <w:shd w:val="clear"/>
          <w:tblLayout w:type="fixed"/>
          <w:tblCellMar>
            <w:top w:w="0" w:type="dxa"/>
            <w:left w:w="0" w:type="dxa"/>
            <w:bottom w:w="0" w:type="dxa"/>
            <w:right w:w="0" w:type="dxa"/>
          </w:tblCellMar>
        </w:tblPrEx>
        <w:trPr>
          <w:trHeight w:val="621"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b/>
                <w:i w:val="0"/>
                <w:color w:val="000000"/>
                <w:sz w:val="24"/>
                <w:szCs w:val="24"/>
                <w:u w:val="none"/>
              </w:rPr>
            </w:pPr>
          </w:p>
        </w:tc>
        <w:tc>
          <w:tcPr>
            <w:tcW w:w="4093" w:type="dxa"/>
            <w:gridSpan w:val="3"/>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4"/>
                <w:szCs w:val="24"/>
                <w:u w:val="none"/>
              </w:rPr>
            </w:pPr>
          </w:p>
        </w:tc>
        <w:tc>
          <w:tcPr>
            <w:tcW w:w="167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063-石柱土家族自治县交通局</w:t>
            </w:r>
          </w:p>
        </w:tc>
      </w:tr>
      <w:tr>
        <w:tblPrEx>
          <w:shd w:val="clear"/>
          <w:tblLayout w:type="fixed"/>
          <w:tblCellMar>
            <w:top w:w="0" w:type="dxa"/>
            <w:left w:w="0" w:type="dxa"/>
            <w:bottom w:w="0" w:type="dxa"/>
            <w:right w:w="0" w:type="dxa"/>
          </w:tblCellMar>
        </w:tblPrEx>
        <w:trPr>
          <w:trHeight w:val="621" w:hRule="atLeast"/>
        </w:trPr>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bdr w:val="none" w:color="auto" w:sz="0" w:space="0"/>
                <w:lang w:val="en-US" w:eastAsia="zh-CN" w:bidi="ar"/>
              </w:rPr>
              <w:t>当年预算</w:t>
            </w:r>
          </w:p>
        </w:tc>
        <w:tc>
          <w:tcPr>
            <w:tcW w:w="7085"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7,477.00</w:t>
            </w:r>
          </w:p>
        </w:tc>
      </w:tr>
      <w:tr>
        <w:tblPrEx>
          <w:shd w:val="clear"/>
          <w:tblLayout w:type="fixed"/>
          <w:tblCellMar>
            <w:top w:w="0" w:type="dxa"/>
            <w:left w:w="0" w:type="dxa"/>
            <w:bottom w:w="0" w:type="dxa"/>
            <w:right w:w="0" w:type="dxa"/>
          </w:tblCellMar>
        </w:tblPrEx>
        <w:trPr>
          <w:trHeight w:val="828" w:hRule="atLeast"/>
        </w:trPr>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bdr w:val="none" w:color="auto" w:sz="0" w:space="0"/>
                <w:lang w:val="en-US" w:eastAsia="zh-CN" w:bidi="ar"/>
              </w:rPr>
              <w:t>项目概况</w:t>
            </w:r>
          </w:p>
        </w:tc>
        <w:tc>
          <w:tcPr>
            <w:tcW w:w="7085"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按照构建“完善的干线网、广泛的基础网”和“补短板、提质量、促融合”的基本思路，全面完善域内“一环七射八联线”干线公路网络，推进城乡区域交通协调发展，内部交通网络互联互通，全面提升普通公路网络服务能力和服务水平。</w:t>
            </w:r>
          </w:p>
        </w:tc>
      </w:tr>
      <w:tr>
        <w:tblPrEx>
          <w:shd w:val="clear"/>
          <w:tblLayout w:type="fixed"/>
          <w:tblCellMar>
            <w:top w:w="0" w:type="dxa"/>
            <w:left w:w="0" w:type="dxa"/>
            <w:bottom w:w="0" w:type="dxa"/>
            <w:right w:w="0" w:type="dxa"/>
          </w:tblCellMar>
        </w:tblPrEx>
        <w:trPr>
          <w:trHeight w:val="862" w:hRule="atLeast"/>
        </w:trPr>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bdr w:val="none" w:color="auto" w:sz="0" w:space="0"/>
                <w:lang w:val="en-US" w:eastAsia="zh-CN" w:bidi="ar"/>
              </w:rPr>
              <w:t>立项依据</w:t>
            </w:r>
          </w:p>
        </w:tc>
        <w:tc>
          <w:tcPr>
            <w:tcW w:w="7085"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《关于调整石柱土家族自治县交通局职能职责的通知》（石委编委发（2019）49号 )</w:t>
            </w:r>
          </w:p>
        </w:tc>
      </w:tr>
      <w:tr>
        <w:tblPrEx>
          <w:shd w:val="clear"/>
          <w:tblLayout w:type="fixed"/>
          <w:tblCellMar>
            <w:top w:w="0" w:type="dxa"/>
            <w:left w:w="0" w:type="dxa"/>
            <w:bottom w:w="0" w:type="dxa"/>
            <w:right w:w="0" w:type="dxa"/>
          </w:tblCellMar>
        </w:tblPrEx>
        <w:trPr>
          <w:trHeight w:val="810" w:hRule="atLeast"/>
        </w:trPr>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bdr w:val="none" w:color="auto" w:sz="0" w:space="0"/>
                <w:lang w:val="en-US" w:eastAsia="zh-CN" w:bidi="ar"/>
              </w:rPr>
              <w:t>当年绩效目标</w:t>
            </w:r>
          </w:p>
        </w:tc>
        <w:tc>
          <w:tcPr>
            <w:tcW w:w="7085"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完成本年项目资金拨付，其中：政府还贷二级公路取消收费后补助资金2125万元、成品油税费改革转移支付1842.30万元、“以奖代补”普通公路建设中央补助资金6895万元、公路养护工程2341.00万元、农村公路养护经费900.00万元、公路养护经费：914.00万元。</w:t>
            </w:r>
          </w:p>
        </w:tc>
      </w:tr>
      <w:tr>
        <w:tblPrEx>
          <w:shd w:val="clear"/>
          <w:tblLayout w:type="fixed"/>
          <w:tblCellMar>
            <w:top w:w="0" w:type="dxa"/>
            <w:left w:w="0" w:type="dxa"/>
            <w:bottom w:w="0" w:type="dxa"/>
            <w:right w:w="0" w:type="dxa"/>
          </w:tblCellMar>
        </w:tblPrEx>
        <w:trPr>
          <w:trHeight w:val="396"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bdr w:val="none" w:color="auto" w:sz="0" w:space="0"/>
                <w:lang w:val="en-US" w:eastAsia="zh-CN" w:bidi="ar"/>
              </w:rPr>
              <w:t>绩效指标</w:t>
            </w:r>
          </w:p>
        </w:tc>
        <w:tc>
          <w:tcPr>
            <w:tcW w:w="191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bdr w:val="none" w:color="auto" w:sz="0" w:space="0"/>
                <w:lang w:val="en-US" w:eastAsia="zh-CN" w:bidi="ar"/>
              </w:rPr>
              <w:t>指标</w:t>
            </w:r>
          </w:p>
        </w:tc>
        <w:tc>
          <w:tcPr>
            <w:tcW w:w="11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bdr w:val="none" w:color="auto" w:sz="0" w:space="0"/>
                <w:lang w:val="en-US" w:eastAsia="zh-CN" w:bidi="ar"/>
              </w:rPr>
              <w:t>指标权重</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bdr w:val="none" w:color="auto" w:sz="0" w:space="0"/>
                <w:lang w:val="en-US" w:eastAsia="zh-CN" w:bidi="ar"/>
              </w:rPr>
              <w:t>计量单位</w:t>
            </w:r>
          </w:p>
        </w:tc>
        <w:tc>
          <w:tcPr>
            <w:tcW w:w="13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bdr w:val="none" w:color="auto" w:sz="0" w:space="0"/>
                <w:lang w:val="en-US" w:eastAsia="zh-CN" w:bidi="ar"/>
              </w:rPr>
              <w:t>指标性质</w:t>
            </w:r>
          </w:p>
        </w:tc>
        <w:tc>
          <w:tcPr>
            <w:tcW w:w="167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bdr w:val="none" w:color="auto" w:sz="0" w:space="0"/>
                <w:lang w:val="en-US" w:eastAsia="zh-CN" w:bidi="ar"/>
              </w:rPr>
              <w:t>指标值</w:t>
            </w:r>
          </w:p>
        </w:tc>
      </w:tr>
      <w:tr>
        <w:tblPrEx>
          <w:tblLayout w:type="fixed"/>
          <w:tblCellMar>
            <w:top w:w="0" w:type="dxa"/>
            <w:left w:w="0" w:type="dxa"/>
            <w:bottom w:w="0" w:type="dxa"/>
            <w:right w:w="0" w:type="dxa"/>
          </w:tblCellMar>
        </w:tblPrEx>
        <w:trPr>
          <w:trHeight w:val="379"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b/>
                <w:i w:val="0"/>
                <w:color w:val="000000"/>
                <w:sz w:val="24"/>
                <w:szCs w:val="24"/>
                <w:u w:val="none"/>
              </w:rPr>
            </w:pPr>
          </w:p>
        </w:tc>
        <w:tc>
          <w:tcPr>
            <w:tcW w:w="191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群众满意度</w:t>
            </w:r>
          </w:p>
        </w:tc>
        <w:tc>
          <w:tcPr>
            <w:tcW w:w="11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5</w:t>
            </w:r>
          </w:p>
        </w:tc>
        <w:tc>
          <w:tcPr>
            <w:tcW w:w="9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w:t>
            </w:r>
          </w:p>
        </w:tc>
        <w:tc>
          <w:tcPr>
            <w:tcW w:w="13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80</w:t>
            </w:r>
          </w:p>
        </w:tc>
      </w:tr>
      <w:tr>
        <w:tblPrEx>
          <w:shd w:val="clear"/>
          <w:tblLayout w:type="fixed"/>
          <w:tblCellMar>
            <w:top w:w="0" w:type="dxa"/>
            <w:left w:w="0" w:type="dxa"/>
            <w:bottom w:w="0" w:type="dxa"/>
            <w:right w:w="0" w:type="dxa"/>
          </w:tblCellMar>
        </w:tblPrEx>
        <w:trPr>
          <w:trHeight w:val="379"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b/>
                <w:i w:val="0"/>
                <w:color w:val="000000"/>
                <w:sz w:val="24"/>
                <w:szCs w:val="24"/>
                <w:u w:val="none"/>
              </w:rPr>
            </w:pPr>
          </w:p>
        </w:tc>
        <w:tc>
          <w:tcPr>
            <w:tcW w:w="191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公路建设验收合格率</w:t>
            </w:r>
          </w:p>
        </w:tc>
        <w:tc>
          <w:tcPr>
            <w:tcW w:w="11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10</w:t>
            </w:r>
          </w:p>
        </w:tc>
        <w:tc>
          <w:tcPr>
            <w:tcW w:w="9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w:t>
            </w:r>
          </w:p>
        </w:tc>
        <w:tc>
          <w:tcPr>
            <w:tcW w:w="13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95</w:t>
            </w:r>
          </w:p>
        </w:tc>
      </w:tr>
      <w:tr>
        <w:tblPrEx>
          <w:shd w:val="clear"/>
          <w:tblLayout w:type="fixed"/>
          <w:tblCellMar>
            <w:top w:w="0" w:type="dxa"/>
            <w:left w:w="0" w:type="dxa"/>
            <w:bottom w:w="0" w:type="dxa"/>
            <w:right w:w="0" w:type="dxa"/>
          </w:tblCellMar>
        </w:tblPrEx>
        <w:trPr>
          <w:trHeight w:val="379"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b/>
                <w:i w:val="0"/>
                <w:color w:val="000000"/>
                <w:sz w:val="24"/>
                <w:szCs w:val="24"/>
                <w:u w:val="none"/>
              </w:rPr>
            </w:pPr>
          </w:p>
        </w:tc>
        <w:tc>
          <w:tcPr>
            <w:tcW w:w="191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项目建设资金</w:t>
            </w:r>
          </w:p>
        </w:tc>
        <w:tc>
          <w:tcPr>
            <w:tcW w:w="11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5</w:t>
            </w:r>
          </w:p>
        </w:tc>
        <w:tc>
          <w:tcPr>
            <w:tcW w:w="9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万元</w:t>
            </w:r>
          </w:p>
        </w:tc>
        <w:tc>
          <w:tcPr>
            <w:tcW w:w="13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15017.3</w:t>
            </w:r>
          </w:p>
        </w:tc>
      </w:tr>
      <w:tr>
        <w:tblPrEx>
          <w:shd w:val="clear"/>
          <w:tblLayout w:type="fixed"/>
          <w:tblCellMar>
            <w:top w:w="0" w:type="dxa"/>
            <w:left w:w="0" w:type="dxa"/>
            <w:bottom w:w="0" w:type="dxa"/>
            <w:right w:w="0" w:type="dxa"/>
          </w:tblCellMar>
        </w:tblPrEx>
        <w:trPr>
          <w:trHeight w:val="379"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b/>
                <w:i w:val="0"/>
                <w:color w:val="000000"/>
                <w:sz w:val="24"/>
                <w:szCs w:val="24"/>
                <w:u w:val="none"/>
              </w:rPr>
            </w:pPr>
          </w:p>
        </w:tc>
        <w:tc>
          <w:tcPr>
            <w:tcW w:w="191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交通建设符合环评审批要求</w:t>
            </w:r>
          </w:p>
        </w:tc>
        <w:tc>
          <w:tcPr>
            <w:tcW w:w="11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10</w:t>
            </w:r>
          </w:p>
        </w:tc>
        <w:tc>
          <w:tcPr>
            <w:tcW w:w="9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w:t>
            </w:r>
          </w:p>
        </w:tc>
        <w:tc>
          <w:tcPr>
            <w:tcW w:w="13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100</w:t>
            </w:r>
          </w:p>
        </w:tc>
      </w:tr>
      <w:tr>
        <w:tblPrEx>
          <w:shd w:val="clear"/>
          <w:tblLayout w:type="fixed"/>
          <w:tblCellMar>
            <w:top w:w="0" w:type="dxa"/>
            <w:left w:w="0" w:type="dxa"/>
            <w:bottom w:w="0" w:type="dxa"/>
            <w:right w:w="0" w:type="dxa"/>
          </w:tblCellMar>
        </w:tblPrEx>
        <w:trPr>
          <w:trHeight w:val="379"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b/>
                <w:i w:val="0"/>
                <w:color w:val="000000"/>
                <w:sz w:val="24"/>
                <w:szCs w:val="24"/>
                <w:u w:val="none"/>
              </w:rPr>
            </w:pPr>
          </w:p>
        </w:tc>
        <w:tc>
          <w:tcPr>
            <w:tcW w:w="191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按期完成投资</w:t>
            </w:r>
          </w:p>
        </w:tc>
        <w:tc>
          <w:tcPr>
            <w:tcW w:w="11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10</w:t>
            </w:r>
          </w:p>
        </w:tc>
        <w:tc>
          <w:tcPr>
            <w:tcW w:w="9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定性</w:t>
            </w:r>
          </w:p>
        </w:tc>
        <w:tc>
          <w:tcPr>
            <w:tcW w:w="167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shd w:val="clear"/>
          <w:tblLayout w:type="fixed"/>
          <w:tblCellMar>
            <w:top w:w="0" w:type="dxa"/>
            <w:left w:w="0" w:type="dxa"/>
            <w:bottom w:w="0" w:type="dxa"/>
            <w:right w:w="0" w:type="dxa"/>
          </w:tblCellMar>
        </w:tblPrEx>
        <w:trPr>
          <w:trHeight w:val="379"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b/>
                <w:i w:val="0"/>
                <w:color w:val="000000"/>
                <w:sz w:val="24"/>
                <w:szCs w:val="24"/>
                <w:u w:val="none"/>
              </w:rPr>
            </w:pPr>
          </w:p>
        </w:tc>
        <w:tc>
          <w:tcPr>
            <w:tcW w:w="191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农村公路养护里程</w:t>
            </w:r>
          </w:p>
        </w:tc>
        <w:tc>
          <w:tcPr>
            <w:tcW w:w="11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10</w:t>
            </w:r>
          </w:p>
        </w:tc>
        <w:tc>
          <w:tcPr>
            <w:tcW w:w="9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公里</w:t>
            </w:r>
          </w:p>
        </w:tc>
        <w:tc>
          <w:tcPr>
            <w:tcW w:w="13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5051.43</w:t>
            </w:r>
          </w:p>
        </w:tc>
      </w:tr>
      <w:tr>
        <w:tblPrEx>
          <w:shd w:val="clear"/>
          <w:tblLayout w:type="fixed"/>
          <w:tblCellMar>
            <w:top w:w="0" w:type="dxa"/>
            <w:left w:w="0" w:type="dxa"/>
            <w:bottom w:w="0" w:type="dxa"/>
            <w:right w:w="0" w:type="dxa"/>
          </w:tblCellMar>
        </w:tblPrEx>
        <w:trPr>
          <w:trHeight w:val="379"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b/>
                <w:i w:val="0"/>
                <w:color w:val="000000"/>
                <w:sz w:val="24"/>
                <w:szCs w:val="24"/>
                <w:u w:val="none"/>
              </w:rPr>
            </w:pPr>
          </w:p>
        </w:tc>
        <w:tc>
          <w:tcPr>
            <w:tcW w:w="191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公路养护工程项目</w:t>
            </w:r>
          </w:p>
        </w:tc>
        <w:tc>
          <w:tcPr>
            <w:tcW w:w="11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10</w:t>
            </w:r>
          </w:p>
        </w:tc>
        <w:tc>
          <w:tcPr>
            <w:tcW w:w="9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个</w:t>
            </w:r>
          </w:p>
        </w:tc>
        <w:tc>
          <w:tcPr>
            <w:tcW w:w="13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w:t>
            </w:r>
          </w:p>
        </w:tc>
      </w:tr>
      <w:tr>
        <w:tblPrEx>
          <w:shd w:val="clear"/>
          <w:tblLayout w:type="fixed"/>
          <w:tblCellMar>
            <w:top w:w="0" w:type="dxa"/>
            <w:left w:w="0" w:type="dxa"/>
            <w:bottom w:w="0" w:type="dxa"/>
            <w:right w:w="0" w:type="dxa"/>
          </w:tblCellMar>
        </w:tblPrEx>
        <w:trPr>
          <w:trHeight w:val="379"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b/>
                <w:i w:val="0"/>
                <w:color w:val="000000"/>
                <w:sz w:val="24"/>
                <w:szCs w:val="24"/>
                <w:u w:val="none"/>
              </w:rPr>
            </w:pPr>
          </w:p>
        </w:tc>
        <w:tc>
          <w:tcPr>
            <w:tcW w:w="191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基本公共服务水平</w:t>
            </w:r>
          </w:p>
        </w:tc>
        <w:tc>
          <w:tcPr>
            <w:tcW w:w="11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15</w:t>
            </w:r>
          </w:p>
        </w:tc>
        <w:tc>
          <w:tcPr>
            <w:tcW w:w="9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定性</w:t>
            </w:r>
          </w:p>
        </w:tc>
        <w:tc>
          <w:tcPr>
            <w:tcW w:w="167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shd w:val="clear"/>
          <w:tblLayout w:type="fixed"/>
          <w:tblCellMar>
            <w:top w:w="0" w:type="dxa"/>
            <w:left w:w="0" w:type="dxa"/>
            <w:bottom w:w="0" w:type="dxa"/>
            <w:right w:w="0" w:type="dxa"/>
          </w:tblCellMar>
        </w:tblPrEx>
        <w:trPr>
          <w:trHeight w:val="379"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b/>
                <w:i w:val="0"/>
                <w:color w:val="000000"/>
                <w:sz w:val="24"/>
                <w:szCs w:val="24"/>
                <w:u w:val="none"/>
              </w:rPr>
            </w:pPr>
          </w:p>
        </w:tc>
        <w:tc>
          <w:tcPr>
            <w:tcW w:w="191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对经济发展的促进作用</w:t>
            </w:r>
          </w:p>
        </w:tc>
        <w:tc>
          <w:tcPr>
            <w:tcW w:w="11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15</w:t>
            </w:r>
          </w:p>
        </w:tc>
        <w:tc>
          <w:tcPr>
            <w:tcW w:w="9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定性</w:t>
            </w:r>
          </w:p>
        </w:tc>
        <w:tc>
          <w:tcPr>
            <w:tcW w:w="167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shd w:val="clear"/>
          <w:tblLayout w:type="fixed"/>
          <w:tblCellMar>
            <w:top w:w="0" w:type="dxa"/>
            <w:left w:w="0" w:type="dxa"/>
            <w:bottom w:w="0" w:type="dxa"/>
            <w:right w:w="0" w:type="dxa"/>
          </w:tblCellMar>
        </w:tblPrEx>
        <w:trPr>
          <w:trHeight w:val="270" w:hRule="atLeast"/>
        </w:trPr>
        <w:tc>
          <w:tcPr>
            <w:tcW w:w="1260"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18"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90"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85"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1"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71"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435" w:hRule="atLeast"/>
        </w:trPr>
        <w:tc>
          <w:tcPr>
            <w:tcW w:w="8345" w:type="dxa"/>
            <w:gridSpan w:val="6"/>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center"/>
              <w:textAlignment w:val="center"/>
              <w:rPr>
                <w:rFonts w:ascii="方正黑体简体" w:hAnsi="方正黑体简体" w:eastAsia="方正黑体简体" w:cs="方正黑体简体"/>
                <w:b/>
                <w:i w:val="0"/>
                <w:color w:val="000000"/>
                <w:sz w:val="34"/>
                <w:szCs w:val="34"/>
                <w:u w:val="none"/>
              </w:rPr>
            </w:pPr>
            <w:r>
              <w:rPr>
                <w:rFonts w:hint="default" w:ascii="方正黑体简体" w:hAnsi="方正黑体简体" w:eastAsia="方正黑体简体" w:cs="方正黑体简体"/>
                <w:b/>
                <w:i w:val="0"/>
                <w:color w:val="000000"/>
                <w:kern w:val="0"/>
                <w:sz w:val="34"/>
                <w:szCs w:val="34"/>
                <w:u w:val="none"/>
                <w:bdr w:val="none" w:color="auto" w:sz="0" w:space="0"/>
                <w:lang w:val="en-US" w:eastAsia="zh-CN" w:bidi="ar"/>
              </w:rPr>
              <w:t>2024年一般性项目绩效目标表（一级项目）</w:t>
            </w:r>
          </w:p>
        </w:tc>
      </w:tr>
      <w:tr>
        <w:tblPrEx>
          <w:shd w:val="clear"/>
          <w:tblLayout w:type="fixed"/>
          <w:tblCellMar>
            <w:top w:w="0" w:type="dxa"/>
            <w:left w:w="0" w:type="dxa"/>
            <w:bottom w:w="0" w:type="dxa"/>
            <w:right w:w="0" w:type="dxa"/>
          </w:tblCellMar>
        </w:tblPrEx>
        <w:trPr>
          <w:trHeight w:val="270" w:hRule="atLeast"/>
        </w:trPr>
        <w:tc>
          <w:tcPr>
            <w:tcW w:w="1260"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414" w:type="dxa"/>
            <w:gridSpan w:val="4"/>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063-石柱土家族自治县交通局</w:t>
            </w:r>
          </w:p>
        </w:tc>
        <w:tc>
          <w:tcPr>
            <w:tcW w:w="1671"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315" w:hRule="atLeast"/>
        </w:trPr>
        <w:tc>
          <w:tcPr>
            <w:tcW w:w="1260"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bdr w:val="none" w:color="auto" w:sz="0" w:space="0"/>
                <w:lang w:val="en-US" w:eastAsia="zh-CN" w:bidi="ar"/>
              </w:rPr>
              <w:t>编制单位：</w:t>
            </w:r>
          </w:p>
        </w:tc>
        <w:tc>
          <w:tcPr>
            <w:tcW w:w="5414" w:type="dxa"/>
            <w:gridSpan w:val="4"/>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063-石柱土家族自治县交通运输委员会</w:t>
            </w:r>
          </w:p>
        </w:tc>
        <w:tc>
          <w:tcPr>
            <w:tcW w:w="1671"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方正楷体_GBK" w:hAnsi="方正楷体_GBK" w:eastAsia="方正楷体_GBK" w:cs="方正楷体_GBK"/>
                <w:i w:val="0"/>
                <w:color w:val="000000"/>
                <w:sz w:val="20"/>
                <w:szCs w:val="20"/>
                <w:u w:val="none"/>
              </w:rPr>
            </w:pPr>
            <w:r>
              <w:rPr>
                <w:rFonts w:hint="eastAsia" w:ascii="方正楷体_GBK" w:hAnsi="方正楷体_GBK" w:eastAsia="方正楷体_GBK" w:cs="方正楷体_GBK"/>
                <w:i w:val="0"/>
                <w:color w:val="000000"/>
                <w:kern w:val="0"/>
                <w:sz w:val="20"/>
                <w:szCs w:val="20"/>
                <w:u w:val="none"/>
                <w:bdr w:val="none" w:color="auto" w:sz="0" w:space="0"/>
                <w:lang w:val="en-US" w:eastAsia="zh-CN" w:bidi="ar"/>
              </w:rPr>
              <w:t>单位：万元</w:t>
            </w:r>
          </w:p>
        </w:tc>
      </w:tr>
      <w:tr>
        <w:tblPrEx>
          <w:shd w:val="clear"/>
          <w:tblLayout w:type="fixed"/>
          <w:tblCellMar>
            <w:top w:w="0" w:type="dxa"/>
            <w:left w:w="0" w:type="dxa"/>
            <w:bottom w:w="0" w:type="dxa"/>
            <w:right w:w="0" w:type="dxa"/>
          </w:tblCellMar>
        </w:tblPrEx>
        <w:trPr>
          <w:trHeight w:val="270"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bdr w:val="none" w:color="auto" w:sz="0" w:space="0"/>
                <w:lang w:val="en-US" w:eastAsia="zh-CN" w:bidi="ar"/>
              </w:rPr>
              <w:t>专项资金名称</w:t>
            </w:r>
          </w:p>
        </w:tc>
        <w:tc>
          <w:tcPr>
            <w:tcW w:w="4093" w:type="dxa"/>
            <w:gridSpan w:val="3"/>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石柱运行维护专项</w:t>
            </w:r>
          </w:p>
        </w:tc>
        <w:tc>
          <w:tcPr>
            <w:tcW w:w="1321"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bdr w:val="none" w:color="auto" w:sz="0" w:space="0"/>
                <w:lang w:val="en-US" w:eastAsia="zh-CN" w:bidi="ar"/>
              </w:rPr>
              <w:t>业务主管部门</w:t>
            </w:r>
          </w:p>
        </w:tc>
        <w:tc>
          <w:tcPr>
            <w:tcW w:w="167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063-石柱土家族自治县交通局</w:t>
            </w:r>
          </w:p>
        </w:tc>
      </w:tr>
      <w:tr>
        <w:tblPrEx>
          <w:shd w:val="clear"/>
          <w:tblLayout w:type="fixed"/>
          <w:tblCellMar>
            <w:top w:w="0" w:type="dxa"/>
            <w:left w:w="0" w:type="dxa"/>
            <w:bottom w:w="0" w:type="dxa"/>
            <w:right w:w="0" w:type="dxa"/>
          </w:tblCellMar>
        </w:tblPrEx>
        <w:trPr>
          <w:trHeight w:val="51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b/>
                <w:i w:val="0"/>
                <w:color w:val="000000"/>
                <w:sz w:val="24"/>
                <w:szCs w:val="24"/>
                <w:u w:val="none"/>
              </w:rPr>
            </w:pPr>
          </w:p>
        </w:tc>
        <w:tc>
          <w:tcPr>
            <w:tcW w:w="4093" w:type="dxa"/>
            <w:gridSpan w:val="3"/>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4"/>
                <w:szCs w:val="24"/>
                <w:u w:val="none"/>
              </w:rPr>
            </w:pPr>
          </w:p>
        </w:tc>
        <w:tc>
          <w:tcPr>
            <w:tcW w:w="167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063-石柱土家族自治县交通运输委员会</w:t>
            </w:r>
          </w:p>
        </w:tc>
      </w:tr>
      <w:tr>
        <w:tblPrEx>
          <w:shd w:val="clear"/>
          <w:tblLayout w:type="fixed"/>
          <w:tblCellMar>
            <w:top w:w="0" w:type="dxa"/>
            <w:left w:w="0" w:type="dxa"/>
            <w:bottom w:w="0" w:type="dxa"/>
            <w:right w:w="0" w:type="dxa"/>
          </w:tblCellMar>
        </w:tblPrEx>
        <w:trPr>
          <w:trHeight w:val="315" w:hRule="atLeast"/>
        </w:trPr>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bdr w:val="none" w:color="auto" w:sz="0" w:space="0"/>
                <w:lang w:val="en-US" w:eastAsia="zh-CN" w:bidi="ar"/>
              </w:rPr>
              <w:t>当年预算</w:t>
            </w:r>
          </w:p>
        </w:tc>
        <w:tc>
          <w:tcPr>
            <w:tcW w:w="7085"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227.80</w:t>
            </w:r>
          </w:p>
        </w:tc>
      </w:tr>
      <w:tr>
        <w:tblPrEx>
          <w:tblLayout w:type="fixed"/>
          <w:tblCellMar>
            <w:top w:w="0" w:type="dxa"/>
            <w:left w:w="0" w:type="dxa"/>
            <w:bottom w:w="0" w:type="dxa"/>
            <w:right w:w="0" w:type="dxa"/>
          </w:tblCellMar>
        </w:tblPrEx>
        <w:trPr>
          <w:trHeight w:val="315" w:hRule="atLeast"/>
        </w:trPr>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bdr w:val="none" w:color="auto" w:sz="0" w:space="0"/>
                <w:lang w:val="en-US" w:eastAsia="zh-CN" w:bidi="ar"/>
              </w:rPr>
              <w:t>项目概况</w:t>
            </w:r>
          </w:p>
        </w:tc>
        <w:tc>
          <w:tcPr>
            <w:tcW w:w="7085"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br w:type="textWrapping"/>
            </w: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根据市财政局《关于提前下达2021年部分交通补助资金预算的通知》（渝财建[2020]348号），划拨交通局本级及下属单位运转经费、补助资金等。县交通行政执法支队治超站、非现场执法点以及治超协勤人员、临时人员工资及日常运转经费。县运输事务中心、县港航海事事务中心临时人员、安全维稳、港行海事业务费等经费开支。</w:t>
            </w:r>
          </w:p>
        </w:tc>
      </w:tr>
      <w:tr>
        <w:tblPrEx>
          <w:shd w:val="clear"/>
          <w:tblLayout w:type="fixed"/>
          <w:tblCellMar>
            <w:top w:w="0" w:type="dxa"/>
            <w:left w:w="0" w:type="dxa"/>
            <w:bottom w:w="0" w:type="dxa"/>
            <w:right w:w="0" w:type="dxa"/>
          </w:tblCellMar>
        </w:tblPrEx>
        <w:trPr>
          <w:trHeight w:val="315" w:hRule="atLeast"/>
        </w:trPr>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bdr w:val="none" w:color="auto" w:sz="0" w:space="0"/>
                <w:lang w:val="en-US" w:eastAsia="zh-CN" w:bidi="ar"/>
              </w:rPr>
              <w:t>立项依据</w:t>
            </w:r>
          </w:p>
        </w:tc>
        <w:tc>
          <w:tcPr>
            <w:tcW w:w="7085"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县领导关于《石柱土家族自治县财政局关于解决治超工作经费的请示》（石财文[2017]260号）的批示</w:t>
            </w: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br w:type="textWrapping"/>
            </w: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重庆市交通局《关于2021年交通专项补助转移支付资金提前到位的通知》渝交便函[2020]2133号</w:t>
            </w:r>
          </w:p>
        </w:tc>
      </w:tr>
      <w:tr>
        <w:tblPrEx>
          <w:shd w:val="clear"/>
          <w:tblLayout w:type="fixed"/>
          <w:tblCellMar>
            <w:top w:w="0" w:type="dxa"/>
            <w:left w:w="0" w:type="dxa"/>
            <w:bottom w:w="0" w:type="dxa"/>
            <w:right w:w="0" w:type="dxa"/>
          </w:tblCellMar>
        </w:tblPrEx>
        <w:trPr>
          <w:trHeight w:val="315" w:hRule="atLeast"/>
        </w:trPr>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bdr w:val="none" w:color="auto" w:sz="0" w:space="0"/>
                <w:lang w:val="en-US" w:eastAsia="zh-CN" w:bidi="ar"/>
              </w:rPr>
              <w:t>当年绩效目标</w:t>
            </w:r>
          </w:p>
        </w:tc>
        <w:tc>
          <w:tcPr>
            <w:tcW w:w="7085"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完成各项项目拨款：区县运管处所专项经费（道路运输事务中心）:113.59万元;应急救援艇运行费:6.07万元;区县航道日常维护费:3.00万元;县公路事务中心遗属补助:55.44万元;港航海事业务费:18.68万元;港航安全环保专项整治经费:30.00万元;区县证牌卡制作工作经费:1.02万元。</w:t>
            </w:r>
          </w:p>
        </w:tc>
      </w:tr>
      <w:tr>
        <w:tblPrEx>
          <w:shd w:val="clear"/>
          <w:tblLayout w:type="fixed"/>
          <w:tblCellMar>
            <w:top w:w="0" w:type="dxa"/>
            <w:left w:w="0" w:type="dxa"/>
            <w:bottom w:w="0" w:type="dxa"/>
            <w:right w:w="0" w:type="dxa"/>
          </w:tblCellMar>
        </w:tblPrEx>
        <w:trPr>
          <w:trHeight w:val="315"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bdr w:val="none" w:color="auto" w:sz="0" w:space="0"/>
                <w:lang w:val="en-US" w:eastAsia="zh-CN" w:bidi="ar"/>
              </w:rPr>
              <w:t>绩效指标</w:t>
            </w:r>
          </w:p>
        </w:tc>
        <w:tc>
          <w:tcPr>
            <w:tcW w:w="191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bdr w:val="none" w:color="auto" w:sz="0" w:space="0"/>
                <w:lang w:val="en-US" w:eastAsia="zh-CN" w:bidi="ar"/>
              </w:rPr>
              <w:t>指标</w:t>
            </w:r>
          </w:p>
        </w:tc>
        <w:tc>
          <w:tcPr>
            <w:tcW w:w="11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bdr w:val="none" w:color="auto" w:sz="0" w:space="0"/>
                <w:lang w:val="en-US" w:eastAsia="zh-CN" w:bidi="ar"/>
              </w:rPr>
              <w:t>指标权重</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bdr w:val="none" w:color="auto" w:sz="0" w:space="0"/>
                <w:lang w:val="en-US" w:eastAsia="zh-CN" w:bidi="ar"/>
              </w:rPr>
              <w:t>计量单位</w:t>
            </w:r>
          </w:p>
        </w:tc>
        <w:tc>
          <w:tcPr>
            <w:tcW w:w="13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bdr w:val="none" w:color="auto" w:sz="0" w:space="0"/>
                <w:lang w:val="en-US" w:eastAsia="zh-CN" w:bidi="ar"/>
              </w:rPr>
              <w:t>指标性质</w:t>
            </w:r>
          </w:p>
        </w:tc>
        <w:tc>
          <w:tcPr>
            <w:tcW w:w="167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bdr w:val="none" w:color="auto" w:sz="0" w:space="0"/>
                <w:lang w:val="en-US" w:eastAsia="zh-CN" w:bidi="ar"/>
              </w:rPr>
              <w:t>指标值</w:t>
            </w:r>
          </w:p>
        </w:tc>
      </w:tr>
      <w:tr>
        <w:tblPrEx>
          <w:shd w:val="clear"/>
          <w:tblLayout w:type="fixed"/>
          <w:tblCellMar>
            <w:top w:w="0" w:type="dxa"/>
            <w:left w:w="0" w:type="dxa"/>
            <w:bottom w:w="0" w:type="dxa"/>
            <w:right w:w="0" w:type="dxa"/>
          </w:tblCellMar>
        </w:tblPrEx>
        <w:trPr>
          <w:trHeight w:val="27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b/>
                <w:i w:val="0"/>
                <w:color w:val="000000"/>
                <w:sz w:val="24"/>
                <w:szCs w:val="24"/>
                <w:u w:val="none"/>
              </w:rPr>
            </w:pPr>
          </w:p>
        </w:tc>
        <w:tc>
          <w:tcPr>
            <w:tcW w:w="191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补贴准确性</w:t>
            </w:r>
          </w:p>
        </w:tc>
        <w:tc>
          <w:tcPr>
            <w:tcW w:w="11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10</w:t>
            </w:r>
          </w:p>
        </w:tc>
        <w:tc>
          <w:tcPr>
            <w:tcW w:w="9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w:t>
            </w:r>
          </w:p>
        </w:tc>
        <w:tc>
          <w:tcPr>
            <w:tcW w:w="13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100</w:t>
            </w:r>
          </w:p>
        </w:tc>
      </w:tr>
      <w:tr>
        <w:tblPrEx>
          <w:shd w:val="clear"/>
          <w:tblLayout w:type="fixed"/>
          <w:tblCellMar>
            <w:top w:w="0" w:type="dxa"/>
            <w:left w:w="0" w:type="dxa"/>
            <w:bottom w:w="0" w:type="dxa"/>
            <w:right w:w="0" w:type="dxa"/>
          </w:tblCellMar>
        </w:tblPrEx>
        <w:trPr>
          <w:trHeight w:val="27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b/>
                <w:i w:val="0"/>
                <w:color w:val="000000"/>
                <w:sz w:val="24"/>
                <w:szCs w:val="24"/>
                <w:u w:val="none"/>
              </w:rPr>
            </w:pPr>
          </w:p>
        </w:tc>
        <w:tc>
          <w:tcPr>
            <w:tcW w:w="191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促进水运生态环保持续发展</w:t>
            </w:r>
          </w:p>
        </w:tc>
        <w:tc>
          <w:tcPr>
            <w:tcW w:w="11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15</w:t>
            </w:r>
          </w:p>
        </w:tc>
        <w:tc>
          <w:tcPr>
            <w:tcW w:w="9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定性</w:t>
            </w:r>
          </w:p>
        </w:tc>
        <w:tc>
          <w:tcPr>
            <w:tcW w:w="167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明显</w:t>
            </w:r>
          </w:p>
        </w:tc>
      </w:tr>
      <w:tr>
        <w:tblPrEx>
          <w:shd w:val="clear"/>
          <w:tblLayout w:type="fixed"/>
          <w:tblCellMar>
            <w:top w:w="0" w:type="dxa"/>
            <w:left w:w="0" w:type="dxa"/>
            <w:bottom w:w="0" w:type="dxa"/>
            <w:right w:w="0" w:type="dxa"/>
          </w:tblCellMar>
        </w:tblPrEx>
        <w:trPr>
          <w:trHeight w:val="27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b/>
                <w:i w:val="0"/>
                <w:color w:val="000000"/>
                <w:sz w:val="24"/>
                <w:szCs w:val="24"/>
                <w:u w:val="none"/>
              </w:rPr>
            </w:pPr>
          </w:p>
        </w:tc>
        <w:tc>
          <w:tcPr>
            <w:tcW w:w="191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促进政策落实率</w:t>
            </w:r>
          </w:p>
        </w:tc>
        <w:tc>
          <w:tcPr>
            <w:tcW w:w="11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15</w:t>
            </w:r>
          </w:p>
        </w:tc>
        <w:tc>
          <w:tcPr>
            <w:tcW w:w="9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w:t>
            </w:r>
          </w:p>
        </w:tc>
        <w:tc>
          <w:tcPr>
            <w:tcW w:w="13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100</w:t>
            </w:r>
          </w:p>
        </w:tc>
      </w:tr>
      <w:tr>
        <w:tblPrEx>
          <w:shd w:val="clear"/>
          <w:tblLayout w:type="fixed"/>
          <w:tblCellMar>
            <w:top w:w="0" w:type="dxa"/>
            <w:left w:w="0" w:type="dxa"/>
            <w:bottom w:w="0" w:type="dxa"/>
            <w:right w:w="0" w:type="dxa"/>
          </w:tblCellMar>
        </w:tblPrEx>
        <w:trPr>
          <w:trHeight w:val="27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b/>
                <w:i w:val="0"/>
                <w:color w:val="000000"/>
                <w:sz w:val="24"/>
                <w:szCs w:val="24"/>
                <w:u w:val="none"/>
              </w:rPr>
            </w:pPr>
          </w:p>
        </w:tc>
        <w:tc>
          <w:tcPr>
            <w:tcW w:w="191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补助遗属人员人数</w:t>
            </w:r>
          </w:p>
        </w:tc>
        <w:tc>
          <w:tcPr>
            <w:tcW w:w="11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10</w:t>
            </w:r>
          </w:p>
        </w:tc>
        <w:tc>
          <w:tcPr>
            <w:tcW w:w="9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人</w:t>
            </w:r>
          </w:p>
        </w:tc>
        <w:tc>
          <w:tcPr>
            <w:tcW w:w="13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48</w:t>
            </w:r>
          </w:p>
        </w:tc>
      </w:tr>
      <w:tr>
        <w:tblPrEx>
          <w:shd w:val="clear"/>
          <w:tblLayout w:type="fixed"/>
          <w:tblCellMar>
            <w:top w:w="0" w:type="dxa"/>
            <w:left w:w="0" w:type="dxa"/>
            <w:bottom w:w="0" w:type="dxa"/>
            <w:right w:w="0" w:type="dxa"/>
          </w:tblCellMar>
        </w:tblPrEx>
        <w:trPr>
          <w:trHeight w:val="27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b/>
                <w:i w:val="0"/>
                <w:color w:val="000000"/>
                <w:sz w:val="24"/>
                <w:szCs w:val="24"/>
                <w:u w:val="none"/>
              </w:rPr>
            </w:pPr>
          </w:p>
        </w:tc>
        <w:tc>
          <w:tcPr>
            <w:tcW w:w="191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遗属人员人均补助标准</w:t>
            </w:r>
          </w:p>
        </w:tc>
        <w:tc>
          <w:tcPr>
            <w:tcW w:w="11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10</w:t>
            </w:r>
          </w:p>
        </w:tc>
        <w:tc>
          <w:tcPr>
            <w:tcW w:w="9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元/人*月</w:t>
            </w:r>
          </w:p>
        </w:tc>
        <w:tc>
          <w:tcPr>
            <w:tcW w:w="13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900</w:t>
            </w:r>
          </w:p>
        </w:tc>
      </w:tr>
      <w:tr>
        <w:tblPrEx>
          <w:tblLayout w:type="fixed"/>
          <w:tblCellMar>
            <w:top w:w="0" w:type="dxa"/>
            <w:left w:w="0" w:type="dxa"/>
            <w:bottom w:w="0" w:type="dxa"/>
            <w:right w:w="0" w:type="dxa"/>
          </w:tblCellMar>
        </w:tblPrEx>
        <w:trPr>
          <w:trHeight w:val="27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b/>
                <w:i w:val="0"/>
                <w:color w:val="000000"/>
                <w:sz w:val="24"/>
                <w:szCs w:val="24"/>
                <w:u w:val="none"/>
              </w:rPr>
            </w:pPr>
          </w:p>
        </w:tc>
        <w:tc>
          <w:tcPr>
            <w:tcW w:w="191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船舶安全检查单船检查率</w:t>
            </w:r>
          </w:p>
        </w:tc>
        <w:tc>
          <w:tcPr>
            <w:tcW w:w="11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10</w:t>
            </w:r>
          </w:p>
        </w:tc>
        <w:tc>
          <w:tcPr>
            <w:tcW w:w="9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w:t>
            </w:r>
          </w:p>
        </w:tc>
        <w:tc>
          <w:tcPr>
            <w:tcW w:w="13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100</w:t>
            </w:r>
          </w:p>
        </w:tc>
      </w:tr>
      <w:tr>
        <w:tblPrEx>
          <w:shd w:val="clear"/>
          <w:tblLayout w:type="fixed"/>
          <w:tblCellMar>
            <w:top w:w="0" w:type="dxa"/>
            <w:left w:w="0" w:type="dxa"/>
            <w:bottom w:w="0" w:type="dxa"/>
            <w:right w:w="0" w:type="dxa"/>
          </w:tblCellMar>
        </w:tblPrEx>
        <w:trPr>
          <w:trHeight w:val="27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b/>
                <w:i w:val="0"/>
                <w:color w:val="000000"/>
                <w:sz w:val="24"/>
                <w:szCs w:val="24"/>
                <w:u w:val="none"/>
              </w:rPr>
            </w:pPr>
          </w:p>
        </w:tc>
        <w:tc>
          <w:tcPr>
            <w:tcW w:w="191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群众满意度</w:t>
            </w:r>
          </w:p>
        </w:tc>
        <w:tc>
          <w:tcPr>
            <w:tcW w:w="11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10</w:t>
            </w:r>
          </w:p>
        </w:tc>
        <w:tc>
          <w:tcPr>
            <w:tcW w:w="9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w:t>
            </w:r>
          </w:p>
        </w:tc>
        <w:tc>
          <w:tcPr>
            <w:tcW w:w="13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90</w:t>
            </w:r>
          </w:p>
        </w:tc>
      </w:tr>
      <w:tr>
        <w:tblPrEx>
          <w:shd w:val="clear"/>
          <w:tblLayout w:type="fixed"/>
          <w:tblCellMar>
            <w:top w:w="0" w:type="dxa"/>
            <w:left w:w="0" w:type="dxa"/>
            <w:bottom w:w="0" w:type="dxa"/>
            <w:right w:w="0" w:type="dxa"/>
          </w:tblCellMar>
        </w:tblPrEx>
        <w:trPr>
          <w:trHeight w:val="27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b/>
                <w:i w:val="0"/>
                <w:color w:val="000000"/>
                <w:sz w:val="24"/>
                <w:szCs w:val="24"/>
                <w:u w:val="none"/>
              </w:rPr>
            </w:pPr>
          </w:p>
        </w:tc>
        <w:tc>
          <w:tcPr>
            <w:tcW w:w="191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水上突发险情事故信息传递及时率</w:t>
            </w:r>
          </w:p>
        </w:tc>
        <w:tc>
          <w:tcPr>
            <w:tcW w:w="11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10</w:t>
            </w:r>
          </w:p>
        </w:tc>
        <w:tc>
          <w:tcPr>
            <w:tcW w:w="9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w:t>
            </w:r>
          </w:p>
        </w:tc>
        <w:tc>
          <w:tcPr>
            <w:tcW w:w="13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100</w:t>
            </w:r>
          </w:p>
        </w:tc>
      </w:tr>
      <w:tr>
        <w:tblPrEx>
          <w:tblLayout w:type="fixed"/>
          <w:tblCellMar>
            <w:top w:w="0" w:type="dxa"/>
            <w:left w:w="0" w:type="dxa"/>
            <w:bottom w:w="0" w:type="dxa"/>
            <w:right w:w="0" w:type="dxa"/>
          </w:tblCellMar>
        </w:tblPrEx>
        <w:trPr>
          <w:trHeight w:val="270" w:hRule="atLeast"/>
        </w:trPr>
        <w:tc>
          <w:tcPr>
            <w:tcW w:w="1260"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方正楷体_GBK" w:hAnsi="方正楷体_GBK" w:eastAsia="方正楷体_GBK" w:cs="方正楷体_GBK"/>
                <w:i w:val="0"/>
                <w:color w:val="000000"/>
                <w:sz w:val="20"/>
                <w:szCs w:val="20"/>
                <w:u w:val="none"/>
              </w:rPr>
            </w:pPr>
            <w:r>
              <w:rPr>
                <w:rFonts w:hint="eastAsia" w:ascii="方正楷体_GBK" w:hAnsi="方正楷体_GBK" w:eastAsia="方正楷体_GBK" w:cs="方正楷体_GBK"/>
                <w:i w:val="0"/>
                <w:color w:val="000000"/>
                <w:kern w:val="0"/>
                <w:sz w:val="20"/>
                <w:szCs w:val="20"/>
                <w:u w:val="none"/>
                <w:bdr w:val="none" w:color="auto" w:sz="0" w:space="0"/>
                <w:lang w:val="en-US" w:eastAsia="zh-CN" w:bidi="ar"/>
              </w:rPr>
              <w:t>表十二</w:t>
            </w:r>
          </w:p>
        </w:tc>
        <w:tc>
          <w:tcPr>
            <w:tcW w:w="1918"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90"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85"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21"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1"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tblLayout w:type="fixed"/>
          <w:tblCellMar>
            <w:top w:w="0" w:type="dxa"/>
            <w:left w:w="0" w:type="dxa"/>
            <w:bottom w:w="0" w:type="dxa"/>
            <w:right w:w="0" w:type="dxa"/>
          </w:tblCellMar>
        </w:tblPrEx>
        <w:trPr>
          <w:trHeight w:val="435" w:hRule="atLeast"/>
        </w:trPr>
        <w:tc>
          <w:tcPr>
            <w:tcW w:w="8345" w:type="dxa"/>
            <w:gridSpan w:val="6"/>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方正黑体简体" w:hAnsi="方正黑体简体" w:eastAsia="方正黑体简体" w:cs="方正黑体简体"/>
                <w:b/>
                <w:i w:val="0"/>
                <w:color w:val="000000"/>
                <w:sz w:val="34"/>
                <w:szCs w:val="34"/>
                <w:u w:val="none"/>
              </w:rPr>
            </w:pPr>
            <w:r>
              <w:rPr>
                <w:rFonts w:hint="default" w:ascii="方正黑体简体" w:hAnsi="方正黑体简体" w:eastAsia="方正黑体简体" w:cs="方正黑体简体"/>
                <w:b/>
                <w:i w:val="0"/>
                <w:color w:val="000000"/>
                <w:kern w:val="0"/>
                <w:sz w:val="34"/>
                <w:szCs w:val="34"/>
                <w:u w:val="none"/>
                <w:bdr w:val="none" w:color="auto" w:sz="0" w:space="0"/>
                <w:lang w:val="en-US" w:eastAsia="zh-CN" w:bidi="ar"/>
              </w:rPr>
              <w:t>2024年一般性项目绩效目标表（一级项目）</w:t>
            </w:r>
          </w:p>
        </w:tc>
      </w:tr>
      <w:tr>
        <w:tblPrEx>
          <w:shd w:val="clear"/>
          <w:tblLayout w:type="fixed"/>
          <w:tblCellMar>
            <w:top w:w="0" w:type="dxa"/>
            <w:left w:w="0" w:type="dxa"/>
            <w:bottom w:w="0" w:type="dxa"/>
            <w:right w:w="0" w:type="dxa"/>
          </w:tblCellMar>
        </w:tblPrEx>
        <w:trPr>
          <w:trHeight w:val="270" w:hRule="atLeast"/>
        </w:trPr>
        <w:tc>
          <w:tcPr>
            <w:tcW w:w="1260"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414" w:type="dxa"/>
            <w:gridSpan w:val="4"/>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063-石柱土家族自治县交通运输委员会</w:t>
            </w:r>
          </w:p>
        </w:tc>
        <w:tc>
          <w:tcPr>
            <w:tcW w:w="1671"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315" w:hRule="atLeast"/>
        </w:trPr>
        <w:tc>
          <w:tcPr>
            <w:tcW w:w="1260"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bdr w:val="none" w:color="auto" w:sz="0" w:space="0"/>
                <w:lang w:val="en-US" w:eastAsia="zh-CN" w:bidi="ar"/>
              </w:rPr>
              <w:t>编制单位：</w:t>
            </w:r>
          </w:p>
        </w:tc>
        <w:tc>
          <w:tcPr>
            <w:tcW w:w="5414" w:type="dxa"/>
            <w:gridSpan w:val="4"/>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063-石柱土家族自治县交通局</w:t>
            </w:r>
          </w:p>
        </w:tc>
        <w:tc>
          <w:tcPr>
            <w:tcW w:w="1671"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方正楷体_GBK" w:hAnsi="方正楷体_GBK" w:eastAsia="方正楷体_GBK" w:cs="方正楷体_GBK"/>
                <w:i w:val="0"/>
                <w:color w:val="000000"/>
                <w:sz w:val="20"/>
                <w:szCs w:val="20"/>
                <w:u w:val="none"/>
              </w:rPr>
            </w:pPr>
            <w:r>
              <w:rPr>
                <w:rFonts w:hint="eastAsia" w:ascii="方正楷体_GBK" w:hAnsi="方正楷体_GBK" w:eastAsia="方正楷体_GBK" w:cs="方正楷体_GBK"/>
                <w:i w:val="0"/>
                <w:color w:val="000000"/>
                <w:kern w:val="0"/>
                <w:sz w:val="20"/>
                <w:szCs w:val="20"/>
                <w:u w:val="none"/>
                <w:bdr w:val="none" w:color="auto" w:sz="0" w:space="0"/>
                <w:lang w:val="en-US" w:eastAsia="zh-CN" w:bidi="ar"/>
              </w:rPr>
              <w:t>单位：万元</w:t>
            </w:r>
          </w:p>
        </w:tc>
      </w:tr>
      <w:tr>
        <w:tblPrEx>
          <w:shd w:val="clear"/>
          <w:tblLayout w:type="fixed"/>
          <w:tblCellMar>
            <w:top w:w="0" w:type="dxa"/>
            <w:left w:w="0" w:type="dxa"/>
            <w:bottom w:w="0" w:type="dxa"/>
            <w:right w:w="0" w:type="dxa"/>
          </w:tblCellMar>
        </w:tblPrEx>
        <w:trPr>
          <w:trHeight w:val="510"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bdr w:val="none" w:color="auto" w:sz="0" w:space="0"/>
                <w:lang w:val="en-US" w:eastAsia="zh-CN" w:bidi="ar"/>
              </w:rPr>
              <w:t>专项资金名称</w:t>
            </w:r>
          </w:p>
        </w:tc>
        <w:tc>
          <w:tcPr>
            <w:tcW w:w="4093" w:type="dxa"/>
            <w:gridSpan w:val="3"/>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石柱交通行业管理</w:t>
            </w:r>
          </w:p>
        </w:tc>
        <w:tc>
          <w:tcPr>
            <w:tcW w:w="1321"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bdr w:val="none" w:color="auto" w:sz="0" w:space="0"/>
                <w:lang w:val="en-US" w:eastAsia="zh-CN" w:bidi="ar"/>
              </w:rPr>
              <w:t>业务主管部门</w:t>
            </w:r>
          </w:p>
        </w:tc>
        <w:tc>
          <w:tcPr>
            <w:tcW w:w="167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063-石柱土家族自治县交通运输委员会</w:t>
            </w:r>
          </w:p>
        </w:tc>
      </w:tr>
      <w:tr>
        <w:tblPrEx>
          <w:shd w:val="clear"/>
          <w:tblLayout w:type="fixed"/>
          <w:tblCellMar>
            <w:top w:w="0" w:type="dxa"/>
            <w:left w:w="0" w:type="dxa"/>
            <w:bottom w:w="0" w:type="dxa"/>
            <w:right w:w="0" w:type="dxa"/>
          </w:tblCellMar>
        </w:tblPrEx>
        <w:trPr>
          <w:trHeight w:val="27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b/>
                <w:i w:val="0"/>
                <w:color w:val="000000"/>
                <w:sz w:val="24"/>
                <w:szCs w:val="24"/>
                <w:u w:val="none"/>
              </w:rPr>
            </w:pPr>
          </w:p>
        </w:tc>
        <w:tc>
          <w:tcPr>
            <w:tcW w:w="4093" w:type="dxa"/>
            <w:gridSpan w:val="3"/>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4"/>
                <w:szCs w:val="24"/>
                <w:u w:val="none"/>
              </w:rPr>
            </w:pPr>
          </w:p>
        </w:tc>
        <w:tc>
          <w:tcPr>
            <w:tcW w:w="167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063-石柱土家族自治县交通局</w:t>
            </w:r>
          </w:p>
        </w:tc>
      </w:tr>
      <w:tr>
        <w:tblPrEx>
          <w:shd w:val="clear"/>
          <w:tblLayout w:type="fixed"/>
          <w:tblCellMar>
            <w:top w:w="0" w:type="dxa"/>
            <w:left w:w="0" w:type="dxa"/>
            <w:bottom w:w="0" w:type="dxa"/>
            <w:right w:w="0" w:type="dxa"/>
          </w:tblCellMar>
        </w:tblPrEx>
        <w:trPr>
          <w:trHeight w:val="315" w:hRule="atLeast"/>
        </w:trPr>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bdr w:val="none" w:color="auto" w:sz="0" w:space="0"/>
                <w:lang w:val="en-US" w:eastAsia="zh-CN" w:bidi="ar"/>
              </w:rPr>
              <w:t>当年预算</w:t>
            </w:r>
          </w:p>
        </w:tc>
        <w:tc>
          <w:tcPr>
            <w:tcW w:w="7085"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1,956.24</w:t>
            </w:r>
          </w:p>
        </w:tc>
      </w:tr>
      <w:tr>
        <w:tblPrEx>
          <w:shd w:val="clear"/>
          <w:tblLayout w:type="fixed"/>
          <w:tblCellMar>
            <w:top w:w="0" w:type="dxa"/>
            <w:left w:w="0" w:type="dxa"/>
            <w:bottom w:w="0" w:type="dxa"/>
            <w:right w:w="0" w:type="dxa"/>
          </w:tblCellMar>
        </w:tblPrEx>
        <w:trPr>
          <w:trHeight w:val="315" w:hRule="atLeast"/>
        </w:trPr>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bdr w:val="none" w:color="auto" w:sz="0" w:space="0"/>
                <w:lang w:val="en-US" w:eastAsia="zh-CN" w:bidi="ar"/>
              </w:rPr>
              <w:t>项目概况</w:t>
            </w:r>
          </w:p>
        </w:tc>
        <w:tc>
          <w:tcPr>
            <w:tcW w:w="7085"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用于交通监管行业运行维护费用，如成品油补贴、公交运营补贴（含农村客运）、优惠人群公交补贴、公交经营性亏损补贴、节能与新能源公交运营补贴等、石柱县站安保资金。</w:t>
            </w:r>
          </w:p>
        </w:tc>
      </w:tr>
      <w:tr>
        <w:tblPrEx>
          <w:shd w:val="clear"/>
          <w:tblLayout w:type="fixed"/>
          <w:tblCellMar>
            <w:top w:w="0" w:type="dxa"/>
            <w:left w:w="0" w:type="dxa"/>
            <w:bottom w:w="0" w:type="dxa"/>
            <w:right w:w="0" w:type="dxa"/>
          </w:tblCellMar>
        </w:tblPrEx>
        <w:trPr>
          <w:trHeight w:val="315" w:hRule="atLeast"/>
        </w:trPr>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bdr w:val="none" w:color="auto" w:sz="0" w:space="0"/>
                <w:lang w:val="en-US" w:eastAsia="zh-CN" w:bidi="ar"/>
              </w:rPr>
              <w:t>立项依据</w:t>
            </w:r>
          </w:p>
        </w:tc>
        <w:tc>
          <w:tcPr>
            <w:tcW w:w="7085"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关于下达2019年节能与新能源公交运营补贴资金预算的通知》（石财[2020]947号）、《第十八届县人民政府第126次常务会议纪要》（县政府常务会议纪要第39期）、《第十八届县人民政府第166次常务会议纪要》（县政府常务会议纪要第40期）</w:t>
            </w:r>
          </w:p>
        </w:tc>
      </w:tr>
      <w:tr>
        <w:tblPrEx>
          <w:shd w:val="clear"/>
          <w:tblLayout w:type="fixed"/>
          <w:tblCellMar>
            <w:top w:w="0" w:type="dxa"/>
            <w:left w:w="0" w:type="dxa"/>
            <w:bottom w:w="0" w:type="dxa"/>
            <w:right w:w="0" w:type="dxa"/>
          </w:tblCellMar>
        </w:tblPrEx>
        <w:trPr>
          <w:trHeight w:val="315" w:hRule="atLeast"/>
        </w:trPr>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bdr w:val="none" w:color="auto" w:sz="0" w:space="0"/>
                <w:lang w:val="en-US" w:eastAsia="zh-CN" w:bidi="ar"/>
              </w:rPr>
              <w:t>当年绩效目标</w:t>
            </w:r>
          </w:p>
        </w:tc>
        <w:tc>
          <w:tcPr>
            <w:tcW w:w="7085"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完成项目资金拨付，其中营运补贴780万元，优惠人群补贴450万元，班线经营补贴70万元，农客保险120.18万元，营运补贴（农村客运）86.05万元，从业人员考试及证牌照印刷费3万元，“双段长”路地存量隐患整治经费18.61万元，辅助执法人员经费203.4万元，交通综合执法质量提升专项（区县）项目105万元，普通公路非现场治超点建设项目（区县）120万元。</w:t>
            </w:r>
          </w:p>
        </w:tc>
      </w:tr>
      <w:tr>
        <w:tblPrEx>
          <w:tblLayout w:type="fixed"/>
          <w:tblCellMar>
            <w:top w:w="0" w:type="dxa"/>
            <w:left w:w="0" w:type="dxa"/>
            <w:bottom w:w="0" w:type="dxa"/>
            <w:right w:w="0" w:type="dxa"/>
          </w:tblCellMar>
        </w:tblPrEx>
        <w:trPr>
          <w:trHeight w:val="315"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bdr w:val="none" w:color="auto" w:sz="0" w:space="0"/>
                <w:lang w:val="en-US" w:eastAsia="zh-CN" w:bidi="ar"/>
              </w:rPr>
              <w:t>绩效指标</w:t>
            </w:r>
          </w:p>
        </w:tc>
        <w:tc>
          <w:tcPr>
            <w:tcW w:w="191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bdr w:val="none" w:color="auto" w:sz="0" w:space="0"/>
                <w:lang w:val="en-US" w:eastAsia="zh-CN" w:bidi="ar"/>
              </w:rPr>
              <w:t>指标</w:t>
            </w:r>
          </w:p>
        </w:tc>
        <w:tc>
          <w:tcPr>
            <w:tcW w:w="11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bdr w:val="none" w:color="auto" w:sz="0" w:space="0"/>
                <w:lang w:val="en-US" w:eastAsia="zh-CN" w:bidi="ar"/>
              </w:rPr>
              <w:t>指标权重</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bdr w:val="none" w:color="auto" w:sz="0" w:space="0"/>
                <w:lang w:val="en-US" w:eastAsia="zh-CN" w:bidi="ar"/>
              </w:rPr>
              <w:t>计量单位</w:t>
            </w:r>
          </w:p>
        </w:tc>
        <w:tc>
          <w:tcPr>
            <w:tcW w:w="13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bdr w:val="none" w:color="auto" w:sz="0" w:space="0"/>
                <w:lang w:val="en-US" w:eastAsia="zh-CN" w:bidi="ar"/>
              </w:rPr>
              <w:t>指标性质</w:t>
            </w:r>
          </w:p>
        </w:tc>
        <w:tc>
          <w:tcPr>
            <w:tcW w:w="167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bdr w:val="none" w:color="auto" w:sz="0" w:space="0"/>
                <w:lang w:val="en-US" w:eastAsia="zh-CN" w:bidi="ar"/>
              </w:rPr>
              <w:t>指标值</w:t>
            </w:r>
          </w:p>
        </w:tc>
      </w:tr>
      <w:tr>
        <w:tblPrEx>
          <w:shd w:val="clear"/>
          <w:tblLayout w:type="fixed"/>
          <w:tblCellMar>
            <w:top w:w="0" w:type="dxa"/>
            <w:left w:w="0" w:type="dxa"/>
            <w:bottom w:w="0" w:type="dxa"/>
            <w:right w:w="0" w:type="dxa"/>
          </w:tblCellMar>
        </w:tblPrEx>
        <w:trPr>
          <w:trHeight w:val="27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b/>
                <w:i w:val="0"/>
                <w:color w:val="000000"/>
                <w:sz w:val="24"/>
                <w:szCs w:val="24"/>
                <w:u w:val="none"/>
              </w:rPr>
            </w:pPr>
          </w:p>
        </w:tc>
        <w:tc>
          <w:tcPr>
            <w:tcW w:w="191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公交营运补贴</w:t>
            </w:r>
          </w:p>
        </w:tc>
        <w:tc>
          <w:tcPr>
            <w:tcW w:w="11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5</w:t>
            </w:r>
          </w:p>
        </w:tc>
        <w:tc>
          <w:tcPr>
            <w:tcW w:w="9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万元</w:t>
            </w:r>
          </w:p>
        </w:tc>
        <w:tc>
          <w:tcPr>
            <w:tcW w:w="13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780</w:t>
            </w:r>
          </w:p>
        </w:tc>
      </w:tr>
      <w:tr>
        <w:tblPrEx>
          <w:shd w:val="clear"/>
          <w:tblLayout w:type="fixed"/>
          <w:tblCellMar>
            <w:top w:w="0" w:type="dxa"/>
            <w:left w:w="0" w:type="dxa"/>
            <w:bottom w:w="0" w:type="dxa"/>
            <w:right w:w="0" w:type="dxa"/>
          </w:tblCellMar>
        </w:tblPrEx>
        <w:trPr>
          <w:trHeight w:val="27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b/>
                <w:i w:val="0"/>
                <w:color w:val="000000"/>
                <w:sz w:val="24"/>
                <w:szCs w:val="24"/>
                <w:u w:val="none"/>
              </w:rPr>
            </w:pPr>
          </w:p>
        </w:tc>
        <w:tc>
          <w:tcPr>
            <w:tcW w:w="191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全年交通执法工作考核结果</w:t>
            </w:r>
          </w:p>
        </w:tc>
        <w:tc>
          <w:tcPr>
            <w:tcW w:w="11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10</w:t>
            </w:r>
          </w:p>
        </w:tc>
        <w:tc>
          <w:tcPr>
            <w:tcW w:w="9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定性</w:t>
            </w:r>
          </w:p>
        </w:tc>
        <w:tc>
          <w:tcPr>
            <w:tcW w:w="167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优</w:t>
            </w:r>
          </w:p>
        </w:tc>
      </w:tr>
      <w:tr>
        <w:tblPrEx>
          <w:tblLayout w:type="fixed"/>
          <w:tblCellMar>
            <w:top w:w="0" w:type="dxa"/>
            <w:left w:w="0" w:type="dxa"/>
            <w:bottom w:w="0" w:type="dxa"/>
            <w:right w:w="0" w:type="dxa"/>
          </w:tblCellMar>
        </w:tblPrEx>
        <w:trPr>
          <w:trHeight w:val="27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b/>
                <w:i w:val="0"/>
                <w:color w:val="000000"/>
                <w:sz w:val="24"/>
                <w:szCs w:val="24"/>
                <w:u w:val="none"/>
              </w:rPr>
            </w:pPr>
          </w:p>
        </w:tc>
        <w:tc>
          <w:tcPr>
            <w:tcW w:w="191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拉动经济增长率</w:t>
            </w:r>
          </w:p>
        </w:tc>
        <w:tc>
          <w:tcPr>
            <w:tcW w:w="11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10</w:t>
            </w:r>
          </w:p>
        </w:tc>
        <w:tc>
          <w:tcPr>
            <w:tcW w:w="9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w:t>
            </w:r>
          </w:p>
        </w:tc>
        <w:tc>
          <w:tcPr>
            <w:tcW w:w="13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w:t>
            </w:r>
          </w:p>
        </w:tc>
      </w:tr>
      <w:tr>
        <w:tblPrEx>
          <w:shd w:val="clear"/>
          <w:tblLayout w:type="fixed"/>
          <w:tblCellMar>
            <w:top w:w="0" w:type="dxa"/>
            <w:left w:w="0" w:type="dxa"/>
            <w:bottom w:w="0" w:type="dxa"/>
            <w:right w:w="0" w:type="dxa"/>
          </w:tblCellMar>
        </w:tblPrEx>
        <w:trPr>
          <w:trHeight w:val="27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b/>
                <w:i w:val="0"/>
                <w:color w:val="000000"/>
                <w:sz w:val="24"/>
                <w:szCs w:val="24"/>
                <w:u w:val="none"/>
              </w:rPr>
            </w:pPr>
          </w:p>
        </w:tc>
        <w:tc>
          <w:tcPr>
            <w:tcW w:w="191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公交IC卡（老年卡）补助标准</w:t>
            </w:r>
          </w:p>
        </w:tc>
        <w:tc>
          <w:tcPr>
            <w:tcW w:w="11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5</w:t>
            </w:r>
          </w:p>
        </w:tc>
        <w:tc>
          <w:tcPr>
            <w:tcW w:w="9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元/人·次</w:t>
            </w:r>
          </w:p>
        </w:tc>
        <w:tc>
          <w:tcPr>
            <w:tcW w:w="13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w:t>
            </w:r>
          </w:p>
        </w:tc>
      </w:tr>
      <w:tr>
        <w:tblPrEx>
          <w:shd w:val="clear"/>
          <w:tblLayout w:type="fixed"/>
          <w:tblCellMar>
            <w:top w:w="0" w:type="dxa"/>
            <w:left w:w="0" w:type="dxa"/>
            <w:bottom w:w="0" w:type="dxa"/>
            <w:right w:w="0" w:type="dxa"/>
          </w:tblCellMar>
        </w:tblPrEx>
        <w:trPr>
          <w:trHeight w:val="27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b/>
                <w:i w:val="0"/>
                <w:color w:val="000000"/>
                <w:sz w:val="24"/>
                <w:szCs w:val="24"/>
                <w:u w:val="none"/>
              </w:rPr>
            </w:pPr>
          </w:p>
        </w:tc>
        <w:tc>
          <w:tcPr>
            <w:tcW w:w="191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公交优先、绿色出行率</w:t>
            </w:r>
          </w:p>
        </w:tc>
        <w:tc>
          <w:tcPr>
            <w:tcW w:w="11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10</w:t>
            </w:r>
          </w:p>
        </w:tc>
        <w:tc>
          <w:tcPr>
            <w:tcW w:w="9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w:t>
            </w:r>
          </w:p>
        </w:tc>
        <w:tc>
          <w:tcPr>
            <w:tcW w:w="13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20</w:t>
            </w:r>
          </w:p>
        </w:tc>
      </w:tr>
      <w:tr>
        <w:tblPrEx>
          <w:shd w:val="clear"/>
          <w:tblLayout w:type="fixed"/>
          <w:tblCellMar>
            <w:top w:w="0" w:type="dxa"/>
            <w:left w:w="0" w:type="dxa"/>
            <w:bottom w:w="0" w:type="dxa"/>
            <w:right w:w="0" w:type="dxa"/>
          </w:tblCellMar>
        </w:tblPrEx>
        <w:trPr>
          <w:trHeight w:val="27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b/>
                <w:i w:val="0"/>
                <w:color w:val="000000"/>
                <w:sz w:val="24"/>
                <w:szCs w:val="24"/>
                <w:u w:val="none"/>
              </w:rPr>
            </w:pPr>
          </w:p>
        </w:tc>
        <w:tc>
          <w:tcPr>
            <w:tcW w:w="191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补贴合规性</w:t>
            </w:r>
          </w:p>
        </w:tc>
        <w:tc>
          <w:tcPr>
            <w:tcW w:w="11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10</w:t>
            </w:r>
          </w:p>
        </w:tc>
        <w:tc>
          <w:tcPr>
            <w:tcW w:w="9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定性</w:t>
            </w:r>
          </w:p>
        </w:tc>
        <w:tc>
          <w:tcPr>
            <w:tcW w:w="167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合规</w:t>
            </w:r>
          </w:p>
        </w:tc>
      </w:tr>
      <w:tr>
        <w:tblPrEx>
          <w:shd w:val="clear"/>
          <w:tblLayout w:type="fixed"/>
          <w:tblCellMar>
            <w:top w:w="0" w:type="dxa"/>
            <w:left w:w="0" w:type="dxa"/>
            <w:bottom w:w="0" w:type="dxa"/>
            <w:right w:w="0" w:type="dxa"/>
          </w:tblCellMar>
        </w:tblPrEx>
        <w:trPr>
          <w:trHeight w:val="27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b/>
                <w:i w:val="0"/>
                <w:color w:val="000000"/>
                <w:sz w:val="24"/>
                <w:szCs w:val="24"/>
                <w:u w:val="none"/>
              </w:rPr>
            </w:pPr>
          </w:p>
        </w:tc>
        <w:tc>
          <w:tcPr>
            <w:tcW w:w="191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货运车辆驾驶人满意度</w:t>
            </w:r>
          </w:p>
        </w:tc>
        <w:tc>
          <w:tcPr>
            <w:tcW w:w="11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5</w:t>
            </w:r>
          </w:p>
        </w:tc>
        <w:tc>
          <w:tcPr>
            <w:tcW w:w="9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w:t>
            </w:r>
          </w:p>
        </w:tc>
        <w:tc>
          <w:tcPr>
            <w:tcW w:w="13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20</w:t>
            </w:r>
          </w:p>
        </w:tc>
      </w:tr>
      <w:tr>
        <w:tblPrEx>
          <w:tblLayout w:type="fixed"/>
          <w:tblCellMar>
            <w:top w:w="0" w:type="dxa"/>
            <w:left w:w="0" w:type="dxa"/>
            <w:bottom w:w="0" w:type="dxa"/>
            <w:right w:w="0" w:type="dxa"/>
          </w:tblCellMar>
        </w:tblPrEx>
        <w:trPr>
          <w:trHeight w:val="27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b/>
                <w:i w:val="0"/>
                <w:color w:val="000000"/>
                <w:sz w:val="24"/>
                <w:szCs w:val="24"/>
                <w:u w:val="none"/>
              </w:rPr>
            </w:pPr>
          </w:p>
        </w:tc>
        <w:tc>
          <w:tcPr>
            <w:tcW w:w="191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企业满意率</w:t>
            </w:r>
          </w:p>
        </w:tc>
        <w:tc>
          <w:tcPr>
            <w:tcW w:w="11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5</w:t>
            </w:r>
          </w:p>
        </w:tc>
        <w:tc>
          <w:tcPr>
            <w:tcW w:w="9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w:t>
            </w:r>
          </w:p>
        </w:tc>
        <w:tc>
          <w:tcPr>
            <w:tcW w:w="13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20</w:t>
            </w:r>
          </w:p>
        </w:tc>
      </w:tr>
      <w:tr>
        <w:tblPrEx>
          <w:shd w:val="clear"/>
          <w:tblLayout w:type="fixed"/>
          <w:tblCellMar>
            <w:top w:w="0" w:type="dxa"/>
            <w:left w:w="0" w:type="dxa"/>
            <w:bottom w:w="0" w:type="dxa"/>
            <w:right w:w="0" w:type="dxa"/>
          </w:tblCellMar>
        </w:tblPrEx>
        <w:trPr>
          <w:trHeight w:val="27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b/>
                <w:i w:val="0"/>
                <w:color w:val="000000"/>
                <w:sz w:val="24"/>
                <w:szCs w:val="24"/>
                <w:u w:val="none"/>
              </w:rPr>
            </w:pPr>
          </w:p>
        </w:tc>
        <w:tc>
          <w:tcPr>
            <w:tcW w:w="191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非现治超点建设项目个数</w:t>
            </w:r>
          </w:p>
        </w:tc>
        <w:tc>
          <w:tcPr>
            <w:tcW w:w="11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10</w:t>
            </w:r>
          </w:p>
        </w:tc>
        <w:tc>
          <w:tcPr>
            <w:tcW w:w="9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个</w:t>
            </w:r>
          </w:p>
        </w:tc>
        <w:tc>
          <w:tcPr>
            <w:tcW w:w="13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w:t>
            </w:r>
          </w:p>
        </w:tc>
      </w:tr>
      <w:tr>
        <w:tblPrEx>
          <w:tblLayout w:type="fixed"/>
          <w:tblCellMar>
            <w:top w:w="0" w:type="dxa"/>
            <w:left w:w="0" w:type="dxa"/>
            <w:bottom w:w="0" w:type="dxa"/>
            <w:right w:w="0" w:type="dxa"/>
          </w:tblCellMar>
        </w:tblPrEx>
        <w:trPr>
          <w:trHeight w:val="27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b/>
                <w:i w:val="0"/>
                <w:color w:val="000000"/>
                <w:sz w:val="24"/>
                <w:szCs w:val="24"/>
                <w:u w:val="none"/>
              </w:rPr>
            </w:pPr>
          </w:p>
        </w:tc>
        <w:tc>
          <w:tcPr>
            <w:tcW w:w="191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临聘人员数量</w:t>
            </w:r>
          </w:p>
        </w:tc>
        <w:tc>
          <w:tcPr>
            <w:tcW w:w="11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10</w:t>
            </w:r>
          </w:p>
        </w:tc>
        <w:tc>
          <w:tcPr>
            <w:tcW w:w="9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人</w:t>
            </w:r>
          </w:p>
        </w:tc>
        <w:tc>
          <w:tcPr>
            <w:tcW w:w="13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40</w:t>
            </w:r>
          </w:p>
        </w:tc>
      </w:tr>
      <w:tr>
        <w:tblPrEx>
          <w:shd w:val="clear"/>
          <w:tblLayout w:type="fixed"/>
          <w:tblCellMar>
            <w:top w:w="0" w:type="dxa"/>
            <w:left w:w="0" w:type="dxa"/>
            <w:bottom w:w="0" w:type="dxa"/>
            <w:right w:w="0" w:type="dxa"/>
          </w:tblCellMar>
        </w:tblPrEx>
        <w:trPr>
          <w:trHeight w:val="27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b/>
                <w:i w:val="0"/>
                <w:color w:val="000000"/>
                <w:sz w:val="24"/>
                <w:szCs w:val="24"/>
                <w:u w:val="none"/>
              </w:rPr>
            </w:pPr>
          </w:p>
        </w:tc>
        <w:tc>
          <w:tcPr>
            <w:tcW w:w="191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交通执法行业形象影响力</w:t>
            </w:r>
          </w:p>
        </w:tc>
        <w:tc>
          <w:tcPr>
            <w:tcW w:w="11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10</w:t>
            </w:r>
          </w:p>
        </w:tc>
        <w:tc>
          <w:tcPr>
            <w:tcW w:w="9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定性</w:t>
            </w:r>
          </w:p>
        </w:tc>
        <w:tc>
          <w:tcPr>
            <w:tcW w:w="167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优</w:t>
            </w:r>
          </w:p>
        </w:tc>
      </w:tr>
    </w:tbl>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Times New Roman" w:hAnsi="Times New Roman" w:eastAsia="方正仿宋_GBK" w:cs="Times New Roman"/>
          <w:b/>
          <w:bCs/>
          <w:kern w:val="0"/>
          <w:sz w:val="32"/>
          <w:szCs w:val="32"/>
          <w:shd w:val="clear" w:fill="FFFFFF"/>
        </w:rPr>
      </w:pPr>
      <w:bookmarkStart w:id="0" w:name="_GoBack"/>
      <w:bookmarkEnd w:id="0"/>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default" w:ascii="Times New Roman" w:hAnsi="Times New Roman" w:eastAsia="楷体" w:cs="Times New Roman"/>
          <w:b/>
          <w:bCs/>
          <w:kern w:val="0"/>
          <w:sz w:val="32"/>
          <w:szCs w:val="32"/>
          <w:shd w:val="clear" w:fill="FFFFFF"/>
        </w:rPr>
      </w:pPr>
      <w:r>
        <w:rPr>
          <w:rFonts w:hint="default" w:ascii="Times New Roman" w:hAnsi="Times New Roman" w:eastAsia="楷体" w:cs="Times New Roman"/>
          <w:b/>
          <w:bCs/>
          <w:kern w:val="0"/>
          <w:sz w:val="32"/>
          <w:szCs w:val="32"/>
          <w:shd w:val="clear" w:fill="FFFFFF"/>
        </w:rPr>
        <w:t>（二）部门绩效评价情况</w:t>
      </w:r>
    </w:p>
    <w:p>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default" w:ascii="Times New Roman" w:hAnsi="Times New Roman" w:eastAsia="方正仿宋_GBK" w:cs="Times New Roman"/>
          <w:kern w:val="0"/>
          <w:sz w:val="32"/>
          <w:szCs w:val="32"/>
          <w:shd w:val="clear" w:fill="FFFFFF"/>
          <w:lang w:eastAsia="zh-CN"/>
        </w:rPr>
      </w:pPr>
      <w:r>
        <w:rPr>
          <w:rFonts w:hint="default" w:ascii="Times New Roman" w:hAnsi="Times New Roman" w:eastAsia="方正仿宋_GBK" w:cs="Times New Roman"/>
          <w:kern w:val="0"/>
          <w:sz w:val="32"/>
          <w:szCs w:val="32"/>
          <w:shd w:val="clear" w:fill="FFFFFF"/>
        </w:rPr>
        <w:t>我部门对</w:t>
      </w:r>
      <w:r>
        <w:rPr>
          <w:rFonts w:hint="default" w:ascii="Times New Roman" w:hAnsi="Times New Roman" w:eastAsia="方正仿宋_GBK" w:cs="Times New Roman"/>
          <w:kern w:val="0"/>
          <w:sz w:val="32"/>
          <w:szCs w:val="32"/>
          <w:shd w:val="clear" w:fill="FFFFFF"/>
          <w:lang w:val="en-US" w:eastAsia="zh-CN"/>
        </w:rPr>
        <w:t>营运补贴</w:t>
      </w:r>
      <w:r>
        <w:rPr>
          <w:rFonts w:hint="default" w:ascii="Times New Roman" w:hAnsi="Times New Roman" w:eastAsia="方正仿宋_GBK" w:cs="Times New Roman"/>
          <w:kern w:val="0"/>
          <w:sz w:val="32"/>
          <w:szCs w:val="32"/>
          <w:shd w:val="clear" w:fill="FFFFFF"/>
        </w:rPr>
        <w:t>开展了绩效评价，涉及财政拨款项目资金</w:t>
      </w:r>
      <w:r>
        <w:rPr>
          <w:rFonts w:hint="default" w:ascii="Times New Roman" w:hAnsi="Times New Roman" w:eastAsia="方正仿宋_GBK" w:cs="Times New Roman"/>
          <w:kern w:val="0"/>
          <w:sz w:val="32"/>
          <w:szCs w:val="32"/>
          <w:shd w:val="clear" w:fill="FFFFFF"/>
          <w:lang w:val="en-US" w:eastAsia="zh-CN"/>
        </w:rPr>
        <w:t>780</w:t>
      </w:r>
      <w:r>
        <w:rPr>
          <w:rFonts w:hint="default" w:ascii="Times New Roman" w:hAnsi="Times New Roman" w:eastAsia="方正仿宋_GBK" w:cs="Times New Roman"/>
          <w:kern w:val="0"/>
          <w:sz w:val="32"/>
          <w:szCs w:val="32"/>
          <w:shd w:val="clear" w:fill="FFFFFF"/>
        </w:rPr>
        <w:t>万元，评价得分</w:t>
      </w:r>
      <w:r>
        <w:rPr>
          <w:rFonts w:hint="default" w:ascii="Times New Roman" w:hAnsi="Times New Roman" w:eastAsia="方正仿宋_GBK" w:cs="Times New Roman"/>
          <w:kern w:val="0"/>
          <w:sz w:val="32"/>
          <w:szCs w:val="32"/>
          <w:shd w:val="clear" w:fill="FFFFFF"/>
          <w:lang w:val="en-US" w:eastAsia="zh-CN"/>
        </w:rPr>
        <w:t>100</w:t>
      </w:r>
      <w:r>
        <w:rPr>
          <w:rFonts w:hint="default" w:ascii="Times New Roman" w:hAnsi="Times New Roman" w:eastAsia="方正仿宋_GBK" w:cs="Times New Roman"/>
          <w:kern w:val="0"/>
          <w:sz w:val="32"/>
          <w:szCs w:val="32"/>
          <w:shd w:val="clear" w:fill="FFFFFF"/>
        </w:rPr>
        <w:t>分，评价等次为</w:t>
      </w:r>
      <w:r>
        <w:rPr>
          <w:rFonts w:hint="default" w:ascii="Times New Roman" w:hAnsi="Times New Roman" w:eastAsia="方正仿宋_GBK" w:cs="Times New Roman"/>
          <w:kern w:val="0"/>
          <w:sz w:val="32"/>
          <w:szCs w:val="32"/>
          <w:shd w:val="clear" w:fill="FFFFFF"/>
          <w:lang w:val="en-US" w:eastAsia="zh-CN"/>
        </w:rPr>
        <w:t>优</w:t>
      </w:r>
      <w:r>
        <w:rPr>
          <w:rFonts w:hint="default" w:ascii="Times New Roman" w:hAnsi="Times New Roman" w:eastAsia="方正仿宋_GBK" w:cs="Times New Roman"/>
          <w:kern w:val="0"/>
          <w:sz w:val="32"/>
          <w:szCs w:val="32"/>
          <w:shd w:val="clear" w:fill="FFFFFF"/>
        </w:rPr>
        <w:t>，绩效评价</w:t>
      </w:r>
      <w:r>
        <w:rPr>
          <w:rFonts w:hint="default" w:ascii="Times New Roman" w:hAnsi="Times New Roman" w:eastAsia="方正仿宋_GBK" w:cs="Times New Roman"/>
          <w:kern w:val="0"/>
          <w:sz w:val="32"/>
          <w:szCs w:val="32"/>
          <w:shd w:val="clear" w:fill="FFFFFF"/>
          <w:lang w:val="en-US" w:eastAsia="zh-CN"/>
        </w:rPr>
        <w:t>未</w:t>
      </w:r>
      <w:r>
        <w:rPr>
          <w:rFonts w:hint="default" w:ascii="Times New Roman" w:hAnsi="Times New Roman" w:eastAsia="方正仿宋_GBK" w:cs="Times New Roman"/>
          <w:kern w:val="0"/>
          <w:sz w:val="32"/>
          <w:szCs w:val="32"/>
          <w:shd w:val="clear" w:fill="FFFFFF"/>
        </w:rPr>
        <w:t>发现问题；对</w:t>
      </w:r>
      <w:r>
        <w:rPr>
          <w:rFonts w:hint="default" w:ascii="Times New Roman" w:hAnsi="Times New Roman" w:eastAsia="方正仿宋_GBK" w:cs="Times New Roman"/>
          <w:kern w:val="0"/>
          <w:sz w:val="32"/>
          <w:szCs w:val="32"/>
          <w:shd w:val="clear" w:fill="FFFFFF"/>
          <w:lang w:val="en-US" w:eastAsia="zh-CN"/>
        </w:rPr>
        <w:t>农村客运补贴</w:t>
      </w:r>
      <w:r>
        <w:rPr>
          <w:rFonts w:hint="default" w:ascii="Times New Roman" w:hAnsi="Times New Roman" w:eastAsia="方正仿宋_GBK" w:cs="Times New Roman"/>
          <w:kern w:val="0"/>
          <w:sz w:val="32"/>
          <w:szCs w:val="32"/>
          <w:shd w:val="clear" w:fill="FFFFFF"/>
        </w:rPr>
        <w:t>开展了绩效评价，涉及财政拨款项目资金</w:t>
      </w:r>
      <w:r>
        <w:rPr>
          <w:rFonts w:hint="default" w:ascii="Times New Roman" w:hAnsi="Times New Roman" w:eastAsia="方正仿宋_GBK" w:cs="Times New Roman"/>
          <w:kern w:val="0"/>
          <w:sz w:val="32"/>
          <w:szCs w:val="32"/>
          <w:shd w:val="clear" w:fill="FFFFFF"/>
          <w:lang w:val="en-US" w:eastAsia="zh-CN"/>
        </w:rPr>
        <w:t>373</w:t>
      </w:r>
      <w:r>
        <w:rPr>
          <w:rFonts w:hint="default" w:ascii="Times New Roman" w:hAnsi="Times New Roman" w:eastAsia="方正仿宋_GBK" w:cs="Times New Roman"/>
          <w:kern w:val="0"/>
          <w:sz w:val="32"/>
          <w:szCs w:val="32"/>
          <w:shd w:val="clear" w:fill="FFFFFF"/>
        </w:rPr>
        <w:t>万元，评价得分</w:t>
      </w:r>
      <w:r>
        <w:rPr>
          <w:rFonts w:hint="default" w:ascii="Times New Roman" w:hAnsi="Times New Roman" w:eastAsia="方正仿宋_GBK" w:cs="Times New Roman"/>
          <w:kern w:val="0"/>
          <w:sz w:val="32"/>
          <w:szCs w:val="32"/>
          <w:shd w:val="clear" w:fill="FFFFFF"/>
          <w:lang w:val="en-US" w:eastAsia="zh-CN"/>
        </w:rPr>
        <w:t>95.16</w:t>
      </w:r>
      <w:r>
        <w:rPr>
          <w:rFonts w:hint="default" w:ascii="Times New Roman" w:hAnsi="Times New Roman" w:eastAsia="方正仿宋_GBK" w:cs="Times New Roman"/>
          <w:kern w:val="0"/>
          <w:sz w:val="32"/>
          <w:szCs w:val="32"/>
          <w:shd w:val="clear" w:fill="FFFFFF"/>
        </w:rPr>
        <w:t>分，评价等次为</w:t>
      </w:r>
      <w:r>
        <w:rPr>
          <w:rFonts w:hint="default" w:ascii="Times New Roman" w:hAnsi="Times New Roman" w:eastAsia="方正仿宋_GBK" w:cs="Times New Roman"/>
          <w:kern w:val="0"/>
          <w:sz w:val="32"/>
          <w:szCs w:val="32"/>
          <w:shd w:val="clear" w:fill="FFFFFF"/>
          <w:lang w:val="en-US" w:eastAsia="zh-CN"/>
        </w:rPr>
        <w:t>优</w:t>
      </w:r>
      <w:r>
        <w:rPr>
          <w:rFonts w:hint="default" w:ascii="Times New Roman" w:hAnsi="Times New Roman" w:eastAsia="方正仿宋_GBK" w:cs="Times New Roman"/>
          <w:kern w:val="0"/>
          <w:sz w:val="32"/>
          <w:szCs w:val="32"/>
          <w:shd w:val="clear" w:fill="FFFFFF"/>
        </w:rPr>
        <w:t>，绩效评价发现</w:t>
      </w:r>
      <w:r>
        <w:rPr>
          <w:rFonts w:hint="default" w:ascii="Times New Roman" w:hAnsi="Times New Roman" w:eastAsia="方正仿宋_GBK" w:cs="Times New Roman"/>
          <w:kern w:val="0"/>
          <w:sz w:val="32"/>
          <w:szCs w:val="32"/>
          <w:shd w:val="clear" w:fill="FFFFFF"/>
          <w:lang w:val="en-US" w:eastAsia="zh-CN"/>
        </w:rPr>
        <w:t>无</w:t>
      </w:r>
      <w:r>
        <w:rPr>
          <w:rFonts w:hint="default" w:ascii="Times New Roman" w:hAnsi="Times New Roman" w:eastAsia="方正仿宋_GBK" w:cs="Times New Roman"/>
          <w:kern w:val="0"/>
          <w:sz w:val="32"/>
          <w:szCs w:val="32"/>
          <w:shd w:val="clear" w:fill="FFFFFF"/>
        </w:rPr>
        <w:t>问题</w:t>
      </w:r>
      <w:r>
        <w:rPr>
          <w:rFonts w:hint="default" w:ascii="Times New Roman" w:hAnsi="Times New Roman" w:eastAsia="方正仿宋_GBK" w:cs="Times New Roman"/>
          <w:kern w:val="0"/>
          <w:sz w:val="32"/>
          <w:szCs w:val="32"/>
          <w:shd w:val="clear" w:fill="FFFFFF"/>
          <w:lang w:eastAsia="zh-CN"/>
        </w:rPr>
        <w:t>。</w:t>
      </w:r>
    </w:p>
    <w:tbl>
      <w:tblPr>
        <w:tblStyle w:val="7"/>
        <w:tblW w:w="8345" w:type="dxa"/>
        <w:tblInd w:w="0" w:type="dxa"/>
        <w:shd w:val="clear" w:color="auto" w:fill="auto"/>
        <w:tblLayout w:type="fixed"/>
        <w:tblCellMar>
          <w:top w:w="0" w:type="dxa"/>
          <w:left w:w="0" w:type="dxa"/>
          <w:bottom w:w="0" w:type="dxa"/>
          <w:right w:w="0" w:type="dxa"/>
        </w:tblCellMar>
      </w:tblPr>
      <w:tblGrid>
        <w:gridCol w:w="919"/>
        <w:gridCol w:w="579"/>
        <w:gridCol w:w="579"/>
        <w:gridCol w:w="1037"/>
        <w:gridCol w:w="613"/>
        <w:gridCol w:w="1370"/>
        <w:gridCol w:w="586"/>
        <w:gridCol w:w="1037"/>
        <w:gridCol w:w="381"/>
        <w:gridCol w:w="543"/>
        <w:gridCol w:w="701"/>
      </w:tblGrid>
      <w:tr>
        <w:tblPrEx>
          <w:shd w:val="clear" w:color="auto" w:fill="auto"/>
          <w:tblLayout w:type="fixed"/>
          <w:tblCellMar>
            <w:top w:w="0" w:type="dxa"/>
            <w:left w:w="0" w:type="dxa"/>
            <w:bottom w:w="0" w:type="dxa"/>
            <w:right w:w="0" w:type="dxa"/>
          </w:tblCellMar>
        </w:tblPrEx>
        <w:trPr>
          <w:trHeight w:val="8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b/>
                <w:i w:val="0"/>
                <w:color w:val="000000"/>
                <w:sz w:val="40"/>
                <w:szCs w:val="40"/>
                <w:u w:val="none"/>
              </w:rPr>
            </w:pPr>
            <w:r>
              <w:rPr>
                <w:rFonts w:hint="default" w:ascii="Times New Roman" w:hAnsi="Times New Roman" w:eastAsia="微软雅黑" w:cs="Times New Roman"/>
                <w:b/>
                <w:i w:val="0"/>
                <w:color w:val="000000"/>
                <w:kern w:val="0"/>
                <w:sz w:val="40"/>
                <w:szCs w:val="40"/>
                <w:u w:val="none"/>
                <w:lang w:val="en-US" w:eastAsia="zh-CN" w:bidi="ar"/>
              </w:rPr>
              <w:t>2024年度二级项目绩效自评表</w:t>
            </w:r>
          </w:p>
        </w:tc>
      </w:tr>
      <w:tr>
        <w:tblPrEx>
          <w:shd w:val="clear" w:color="auto" w:fill="auto"/>
          <w:tblLayout w:type="fixed"/>
          <w:tblCellMar>
            <w:top w:w="0" w:type="dxa"/>
            <w:left w:w="0" w:type="dxa"/>
            <w:bottom w:w="0" w:type="dxa"/>
            <w:right w:w="0" w:type="dxa"/>
          </w:tblCellMar>
        </w:tblPrEx>
        <w:trPr>
          <w:trHeight w:val="5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b/>
                <w:i w:val="0"/>
                <w:color w:val="DA3232"/>
                <w:sz w:val="22"/>
                <w:szCs w:val="22"/>
                <w:u w:val="none"/>
              </w:rPr>
            </w:pPr>
            <w:r>
              <w:rPr>
                <w:rFonts w:hint="default" w:ascii="Times New Roman" w:hAnsi="Times New Roman" w:eastAsia="宋体" w:cs="Times New Roman"/>
                <w:b/>
                <w:i w:val="0"/>
                <w:color w:val="DA3232"/>
                <w:kern w:val="0"/>
                <w:sz w:val="22"/>
                <w:szCs w:val="22"/>
                <w:u w:val="none"/>
                <w:lang w:val="en-US" w:eastAsia="zh-CN" w:bidi="ar"/>
              </w:rPr>
              <w:t>状态：绩效审核已审</w:t>
            </w:r>
          </w:p>
        </w:tc>
      </w:tr>
      <w:tr>
        <w:tblPrEx>
          <w:shd w:val="clear" w:color="auto" w:fill="auto"/>
          <w:tblLayout w:type="fixed"/>
          <w:tblCellMar>
            <w:top w:w="0" w:type="dxa"/>
            <w:left w:w="0" w:type="dxa"/>
            <w:bottom w:w="0" w:type="dxa"/>
            <w:right w:w="0" w:type="dxa"/>
          </w:tblCellMar>
        </w:tblPrEx>
        <w:trPr>
          <w:trHeight w:val="500"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项目名称：</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营运补贴</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项目编码：</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50024022T000000117625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自评总分：</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b/>
                <w:i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项目主管部门：</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063-石柱土家族自治县交通运输委员会</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财政归口处室：</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508-经济建设和产业发展科</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部门联系人：</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王文君</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联系电话：</w:t>
            </w:r>
          </w:p>
        </w:tc>
        <w:tc>
          <w:tcPr>
            <w:tcW w:w="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73326817</w:t>
            </w:r>
          </w:p>
        </w:tc>
      </w:tr>
      <w:tr>
        <w:tblPrEx>
          <w:shd w:val="clear" w:color="auto" w:fill="auto"/>
          <w:tblLayout w:type="fixed"/>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b/>
                <w:i w:val="0"/>
                <w:color w:val="43964B"/>
                <w:sz w:val="28"/>
                <w:szCs w:val="28"/>
                <w:u w:val="none"/>
              </w:rPr>
            </w:pPr>
            <w:r>
              <w:rPr>
                <w:rFonts w:hint="default" w:ascii="Times New Roman" w:hAnsi="Times New Roman" w:eastAsia="微软雅黑" w:cs="Times New Roman"/>
                <w:b/>
                <w:i w:val="0"/>
                <w:color w:val="43964B"/>
                <w:kern w:val="0"/>
                <w:sz w:val="28"/>
                <w:szCs w:val="28"/>
                <w:u w:val="none"/>
                <w:lang w:val="en-US" w:eastAsia="zh-CN" w:bidi="ar"/>
              </w:rPr>
              <w:t>资金情况</w:t>
            </w:r>
          </w:p>
        </w:tc>
      </w:tr>
      <w:tr>
        <w:tblPrEx>
          <w:shd w:val="clear" w:color="auto" w:fill="auto"/>
          <w:tblLayout w:type="fixed"/>
          <w:tblCellMar>
            <w:top w:w="0" w:type="dxa"/>
            <w:left w:w="0" w:type="dxa"/>
            <w:bottom w:w="0" w:type="dxa"/>
            <w:right w:w="0" w:type="dxa"/>
          </w:tblCellMar>
        </w:tblPrEx>
        <w:trPr>
          <w:trHeight w:val="500" w:hRule="atLeast"/>
        </w:trPr>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年初预算数</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全年（调整）预算数</w:t>
            </w:r>
          </w:p>
        </w:tc>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全年执行数</w:t>
            </w: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执行率</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执行率权重</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执行率得分</w:t>
            </w:r>
          </w:p>
        </w:tc>
      </w:tr>
      <w:tr>
        <w:tblPrEx>
          <w:shd w:val="clear" w:color="auto" w:fill="auto"/>
          <w:tblLayout w:type="fixed"/>
          <w:tblCellMar>
            <w:top w:w="0" w:type="dxa"/>
            <w:left w:w="0" w:type="dxa"/>
            <w:bottom w:w="0" w:type="dxa"/>
            <w:right w:w="0" w:type="dxa"/>
          </w:tblCellMar>
        </w:tblPrEx>
        <w:trPr>
          <w:trHeight w:val="500" w:hRule="atLeast"/>
        </w:trPr>
        <w:tc>
          <w:tcPr>
            <w:tcW w:w="91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年度总金额</w:t>
            </w:r>
          </w:p>
        </w:tc>
        <w:tc>
          <w:tcPr>
            <w:tcW w:w="57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579"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03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7,800,000.00 </w:t>
            </w:r>
          </w:p>
        </w:tc>
        <w:tc>
          <w:tcPr>
            <w:tcW w:w="61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3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7,800,000.00 </w:t>
            </w:r>
          </w:p>
        </w:tc>
        <w:tc>
          <w:tcPr>
            <w:tcW w:w="58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03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7,800,000.00 </w:t>
            </w: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500" w:hRule="atLeast"/>
        </w:trPr>
        <w:tc>
          <w:tcPr>
            <w:tcW w:w="91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其中：财政拨款</w:t>
            </w:r>
          </w:p>
        </w:tc>
        <w:tc>
          <w:tcPr>
            <w:tcW w:w="57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579"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03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7,800,000.00 </w:t>
            </w:r>
          </w:p>
        </w:tc>
        <w:tc>
          <w:tcPr>
            <w:tcW w:w="61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3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7,800,000.00 </w:t>
            </w:r>
          </w:p>
        </w:tc>
        <w:tc>
          <w:tcPr>
            <w:tcW w:w="58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03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7,800,000.00 </w:t>
            </w: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91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一般公共预算</w:t>
            </w:r>
          </w:p>
        </w:tc>
        <w:tc>
          <w:tcPr>
            <w:tcW w:w="57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579"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03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7,800,000.00 </w:t>
            </w:r>
          </w:p>
        </w:tc>
        <w:tc>
          <w:tcPr>
            <w:tcW w:w="61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3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7,800,000.00 </w:t>
            </w:r>
          </w:p>
        </w:tc>
        <w:tc>
          <w:tcPr>
            <w:tcW w:w="58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03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7,800,000.00 </w:t>
            </w: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b/>
                <w:i w:val="0"/>
                <w:color w:val="43964B"/>
                <w:sz w:val="28"/>
                <w:szCs w:val="28"/>
                <w:u w:val="none"/>
              </w:rPr>
            </w:pPr>
            <w:r>
              <w:rPr>
                <w:rFonts w:hint="default" w:ascii="Times New Roman" w:hAnsi="Times New Roman" w:eastAsia="微软雅黑" w:cs="Times New Roman"/>
                <w:b/>
                <w:i w:val="0"/>
                <w:color w:val="43964B"/>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311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年初绩效目标</w:t>
            </w:r>
          </w:p>
        </w:tc>
        <w:tc>
          <w:tcPr>
            <w:tcW w:w="360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全年（调整）绩效目标</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311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根据第十九届县人民政府第30次常务会议纪要要求，为切实解决我县城区公家营运低票价成本高带来的亏损问题，确保公交企业健康稳定持续发展，将对我县公交车辆自2022年起采取定额包干补贴780万元，连续补贴4年。</w:t>
            </w:r>
          </w:p>
        </w:tc>
        <w:tc>
          <w:tcPr>
            <w:tcW w:w="360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default" w:ascii="Times New Roman" w:hAnsi="Times New Roman" w:eastAsia="宋体" w:cs="Times New Roman"/>
                <w:i w:val="0"/>
                <w:color w:val="000000"/>
                <w:sz w:val="22"/>
                <w:szCs w:val="22"/>
                <w:u w:val="none"/>
              </w:rPr>
            </w:pP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县城区公家营运低票价成本高带来的亏损问题，确保公交企业健康稳定持续发展，将对我县公交车辆自2022年起采取定额包干补贴780万元，连续补贴4年。</w:t>
            </w:r>
          </w:p>
        </w:tc>
      </w:tr>
      <w:tr>
        <w:tblPrEx>
          <w:shd w:val="clear" w:color="auto" w:fill="auto"/>
          <w:tblLayout w:type="fixed"/>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b/>
                <w:i w:val="0"/>
                <w:color w:val="43964B"/>
                <w:sz w:val="28"/>
                <w:szCs w:val="28"/>
                <w:u w:val="none"/>
              </w:rPr>
            </w:pPr>
            <w:r>
              <w:rPr>
                <w:rFonts w:hint="default" w:ascii="Times New Roman" w:hAnsi="Times New Roman" w:eastAsia="微软雅黑" w:cs="Times New Roman"/>
                <w:b/>
                <w:i w:val="0"/>
                <w:color w:val="43964B"/>
                <w:kern w:val="0"/>
                <w:sz w:val="28"/>
                <w:szCs w:val="28"/>
                <w:u w:val="none"/>
                <w:lang w:val="en-US" w:eastAsia="zh-CN" w:bidi="ar"/>
              </w:rPr>
              <w:t>绩效指标</w:t>
            </w:r>
          </w:p>
        </w:tc>
      </w:tr>
      <w:tr>
        <w:tblPrEx>
          <w:shd w:val="clear" w:color="auto" w:fill="auto"/>
          <w:tblLayout w:type="fixed"/>
          <w:tblCellMar>
            <w:top w:w="0" w:type="dxa"/>
            <w:left w:w="0" w:type="dxa"/>
            <w:bottom w:w="0" w:type="dxa"/>
            <w:right w:w="0" w:type="dxa"/>
          </w:tblCellMar>
        </w:tblPrEx>
        <w:trPr>
          <w:trHeight w:val="500"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指标名称</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计量单位</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指标性质</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指标值</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全年完成值</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偏离度（%）</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得分系数（%）</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指标权重</w:t>
            </w: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指标得分</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是否核心指标</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补贴车辆台数</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台</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74</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74</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500"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满足群众出行需求</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2"/>
                <w:szCs w:val="22"/>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定性</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明显改善</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是</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项目实施期限</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年</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降低企业亏损率</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500"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降低群众信访率</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群众满意度</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98</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8.89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500"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补贴金额</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万元</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780</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780</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2"/>
                <w:szCs w:val="22"/>
                <w:u w:val="none"/>
              </w:rPr>
            </w:pPr>
          </w:p>
        </w:tc>
      </w:tr>
    </w:tbl>
    <w:p>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default" w:ascii="Times New Roman" w:hAnsi="Times New Roman" w:eastAsia="方正仿宋_GBK" w:cs="Times New Roman"/>
          <w:kern w:val="0"/>
          <w:sz w:val="32"/>
          <w:szCs w:val="32"/>
          <w:shd w:val="clear" w:fill="FFFFFF"/>
          <w:lang w:eastAsia="zh-CN"/>
        </w:rPr>
      </w:pPr>
    </w:p>
    <w:tbl>
      <w:tblPr>
        <w:tblStyle w:val="7"/>
        <w:tblW w:w="8345" w:type="dxa"/>
        <w:tblInd w:w="0" w:type="dxa"/>
        <w:shd w:val="clear" w:color="auto" w:fill="auto"/>
        <w:tblLayout w:type="fixed"/>
        <w:tblCellMar>
          <w:top w:w="0" w:type="dxa"/>
          <w:left w:w="0" w:type="dxa"/>
          <w:bottom w:w="0" w:type="dxa"/>
          <w:right w:w="0" w:type="dxa"/>
        </w:tblCellMar>
      </w:tblPr>
      <w:tblGrid>
        <w:gridCol w:w="938"/>
        <w:gridCol w:w="559"/>
        <w:gridCol w:w="560"/>
        <w:gridCol w:w="1020"/>
        <w:gridCol w:w="603"/>
        <w:gridCol w:w="1347"/>
        <w:gridCol w:w="477"/>
        <w:gridCol w:w="1020"/>
        <w:gridCol w:w="442"/>
        <w:gridCol w:w="442"/>
        <w:gridCol w:w="937"/>
      </w:tblGrid>
      <w:tr>
        <w:tblPrEx>
          <w:shd w:val="clear" w:color="auto" w:fill="auto"/>
          <w:tblLayout w:type="fixed"/>
          <w:tblCellMar>
            <w:top w:w="0" w:type="dxa"/>
            <w:left w:w="0" w:type="dxa"/>
            <w:bottom w:w="0" w:type="dxa"/>
            <w:right w:w="0" w:type="dxa"/>
          </w:tblCellMar>
        </w:tblPrEx>
        <w:trPr>
          <w:trHeight w:val="8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b/>
                <w:i w:val="0"/>
                <w:color w:val="000000"/>
                <w:sz w:val="40"/>
                <w:szCs w:val="40"/>
                <w:u w:val="none"/>
              </w:rPr>
            </w:pPr>
            <w:r>
              <w:rPr>
                <w:rFonts w:hint="default" w:ascii="Times New Roman" w:hAnsi="Times New Roman" w:eastAsia="微软雅黑" w:cs="Times New Roman"/>
                <w:b/>
                <w:i w:val="0"/>
                <w:color w:val="000000"/>
                <w:kern w:val="0"/>
                <w:sz w:val="40"/>
                <w:szCs w:val="40"/>
                <w:u w:val="none"/>
                <w:lang w:val="en-US" w:eastAsia="zh-CN" w:bidi="ar"/>
              </w:rPr>
              <w:t>2024年度二级项目绩效自评表</w:t>
            </w:r>
          </w:p>
        </w:tc>
      </w:tr>
      <w:tr>
        <w:tblPrEx>
          <w:shd w:val="clear" w:color="auto" w:fill="auto"/>
          <w:tblLayout w:type="fixed"/>
          <w:tblCellMar>
            <w:top w:w="0" w:type="dxa"/>
            <w:left w:w="0" w:type="dxa"/>
            <w:bottom w:w="0" w:type="dxa"/>
            <w:right w:w="0" w:type="dxa"/>
          </w:tblCellMar>
        </w:tblPrEx>
        <w:trPr>
          <w:trHeight w:val="5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b/>
                <w:i w:val="0"/>
                <w:color w:val="DA3232"/>
                <w:sz w:val="22"/>
                <w:szCs w:val="22"/>
                <w:u w:val="none"/>
              </w:rPr>
            </w:pPr>
            <w:r>
              <w:rPr>
                <w:rFonts w:hint="default" w:ascii="Times New Roman" w:hAnsi="Times New Roman" w:eastAsia="宋体" w:cs="Times New Roman"/>
                <w:b/>
                <w:i w:val="0"/>
                <w:color w:val="DA3232"/>
                <w:kern w:val="0"/>
                <w:sz w:val="22"/>
                <w:szCs w:val="22"/>
                <w:u w:val="none"/>
                <w:lang w:val="en-US" w:eastAsia="zh-CN" w:bidi="ar"/>
              </w:rPr>
              <w:t>状态：绩效审核已审</w:t>
            </w:r>
          </w:p>
        </w:tc>
      </w:tr>
      <w:tr>
        <w:tblPrEx>
          <w:shd w:val="clear" w:color="auto" w:fill="auto"/>
          <w:tblLayout w:type="fixed"/>
          <w:tblCellMar>
            <w:top w:w="0" w:type="dxa"/>
            <w:left w:w="0" w:type="dxa"/>
            <w:bottom w:w="0" w:type="dxa"/>
            <w:right w:w="0" w:type="dxa"/>
          </w:tblCellMar>
        </w:tblPrEx>
        <w:trPr>
          <w:trHeight w:val="500"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项目名称：</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农村客运补贴</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项目编码：</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50024022T000002697262</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自评总分：</w:t>
            </w:r>
          </w:p>
        </w:tc>
        <w:tc>
          <w:tcPr>
            <w:tcW w:w="14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95.16</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b/>
                <w:i w:val="0"/>
                <w:color w:val="00000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500"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项目主管部门：</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063-石柱土家族自治县交通运输委员会</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财政归口处室：</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508-经济建设和产业发展科</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部门联系人：</w:t>
            </w:r>
          </w:p>
        </w:tc>
        <w:tc>
          <w:tcPr>
            <w:tcW w:w="14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李艳军</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联系电话：</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18323446579</w:t>
            </w:r>
          </w:p>
        </w:tc>
      </w:tr>
      <w:tr>
        <w:tblPrEx>
          <w:shd w:val="clear" w:color="auto" w:fill="auto"/>
          <w:tblLayout w:type="fixed"/>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b/>
                <w:i w:val="0"/>
                <w:color w:val="43964B"/>
                <w:sz w:val="28"/>
                <w:szCs w:val="28"/>
                <w:u w:val="none"/>
              </w:rPr>
            </w:pPr>
            <w:r>
              <w:rPr>
                <w:rFonts w:hint="default" w:ascii="Times New Roman" w:hAnsi="Times New Roman" w:eastAsia="微软雅黑" w:cs="Times New Roman"/>
                <w:b/>
                <w:i w:val="0"/>
                <w:color w:val="43964B"/>
                <w:kern w:val="0"/>
                <w:sz w:val="28"/>
                <w:szCs w:val="28"/>
                <w:u w:val="none"/>
                <w:lang w:val="en-US" w:eastAsia="zh-CN" w:bidi="ar"/>
              </w:rPr>
              <w:t>资金情况</w:t>
            </w:r>
          </w:p>
        </w:tc>
      </w:tr>
      <w:tr>
        <w:tblPrEx>
          <w:shd w:val="clear" w:color="auto" w:fill="auto"/>
          <w:tblLayout w:type="fixed"/>
          <w:tblCellMar>
            <w:top w:w="0" w:type="dxa"/>
            <w:left w:w="0" w:type="dxa"/>
            <w:bottom w:w="0" w:type="dxa"/>
            <w:right w:w="0" w:type="dxa"/>
          </w:tblCellMar>
        </w:tblPrEx>
        <w:trPr>
          <w:trHeight w:val="500" w:hRule="atLeast"/>
        </w:trPr>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年初预算数</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全年（调整）预算数</w:t>
            </w: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全年执行数</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执行率</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执行率权重</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执行率得分</w:t>
            </w:r>
          </w:p>
        </w:tc>
      </w:tr>
      <w:tr>
        <w:tblPrEx>
          <w:shd w:val="clear" w:color="auto" w:fill="auto"/>
          <w:tblLayout w:type="fixed"/>
          <w:tblCellMar>
            <w:top w:w="0" w:type="dxa"/>
            <w:left w:w="0" w:type="dxa"/>
            <w:bottom w:w="0" w:type="dxa"/>
            <w:right w:w="0" w:type="dxa"/>
          </w:tblCellMar>
        </w:tblPrEx>
        <w:trPr>
          <w:trHeight w:val="500" w:hRule="atLeast"/>
        </w:trPr>
        <w:tc>
          <w:tcPr>
            <w:tcW w:w="93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年度总金额</w:t>
            </w:r>
          </w:p>
        </w:tc>
        <w:tc>
          <w:tcPr>
            <w:tcW w:w="55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56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02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4,310,000.00 </w:t>
            </w:r>
          </w:p>
        </w:tc>
        <w:tc>
          <w:tcPr>
            <w:tcW w:w="60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34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7,233,409.50 </w:t>
            </w:r>
          </w:p>
        </w:tc>
        <w:tc>
          <w:tcPr>
            <w:tcW w:w="4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02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3,733,682.50 </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500" w:hRule="atLeast"/>
        </w:trPr>
        <w:tc>
          <w:tcPr>
            <w:tcW w:w="93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其中：财政拨款</w:t>
            </w:r>
          </w:p>
        </w:tc>
        <w:tc>
          <w:tcPr>
            <w:tcW w:w="55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56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02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4,310,000.00 </w:t>
            </w:r>
          </w:p>
        </w:tc>
        <w:tc>
          <w:tcPr>
            <w:tcW w:w="60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34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7,233,409.50 </w:t>
            </w:r>
          </w:p>
        </w:tc>
        <w:tc>
          <w:tcPr>
            <w:tcW w:w="4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02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3,733,682.50 </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51.62</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5.16 </w:t>
            </w:r>
          </w:p>
        </w:tc>
      </w:tr>
      <w:tr>
        <w:tblPrEx>
          <w:shd w:val="clear" w:color="auto" w:fill="auto"/>
          <w:tblLayout w:type="fixed"/>
          <w:tblCellMar>
            <w:top w:w="0" w:type="dxa"/>
            <w:left w:w="0" w:type="dxa"/>
            <w:bottom w:w="0" w:type="dxa"/>
            <w:right w:w="0" w:type="dxa"/>
          </w:tblCellMar>
        </w:tblPrEx>
        <w:trPr>
          <w:trHeight w:val="500" w:hRule="atLeast"/>
        </w:trPr>
        <w:tc>
          <w:tcPr>
            <w:tcW w:w="93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一般公共预算</w:t>
            </w:r>
          </w:p>
        </w:tc>
        <w:tc>
          <w:tcPr>
            <w:tcW w:w="55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56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02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4,310,000.00 </w:t>
            </w:r>
          </w:p>
        </w:tc>
        <w:tc>
          <w:tcPr>
            <w:tcW w:w="60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34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7,233,409.50 </w:t>
            </w:r>
          </w:p>
        </w:tc>
        <w:tc>
          <w:tcPr>
            <w:tcW w:w="4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02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3,733,682.50 </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51.62</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b/>
                <w:i w:val="0"/>
                <w:color w:val="43964B"/>
                <w:sz w:val="28"/>
                <w:szCs w:val="28"/>
                <w:u w:val="none"/>
              </w:rPr>
            </w:pPr>
            <w:r>
              <w:rPr>
                <w:rFonts w:hint="default" w:ascii="Times New Roman" w:hAnsi="Times New Roman" w:eastAsia="微软雅黑" w:cs="Times New Roman"/>
                <w:b/>
                <w:i w:val="0"/>
                <w:color w:val="43964B"/>
                <w:kern w:val="0"/>
                <w:sz w:val="28"/>
                <w:szCs w:val="28"/>
                <w:u w:val="none"/>
                <w:lang w:val="en-US" w:eastAsia="zh-CN" w:bidi="ar"/>
              </w:rPr>
              <w:t>绩效目标</w:t>
            </w:r>
          </w:p>
        </w:tc>
      </w:tr>
      <w:tr>
        <w:tblPrEx>
          <w:shd w:val="clear" w:color="auto" w:fill="auto"/>
          <w:tblLayout w:type="fixed"/>
          <w:tblCellMar>
            <w:top w:w="0" w:type="dxa"/>
            <w:left w:w="0" w:type="dxa"/>
            <w:bottom w:w="0" w:type="dxa"/>
            <w:right w:w="0" w:type="dxa"/>
          </w:tblCellMar>
        </w:tblPrEx>
        <w:trPr>
          <w:trHeight w:val="500" w:hRule="atLeast"/>
        </w:trPr>
        <w:tc>
          <w:tcPr>
            <w:tcW w:w="307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年初绩效目标</w:t>
            </w:r>
          </w:p>
        </w:tc>
        <w:tc>
          <w:tcPr>
            <w:tcW w:w="344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全年（调整）绩效目标</w:t>
            </w:r>
          </w:p>
        </w:tc>
        <w:tc>
          <w:tcPr>
            <w:tcW w:w="18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30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重庆市财政局《关于下达2022年农村客运补贴、城市交通发展奖励资金预算的通知》（渝财建〔2022〕82号），用于农村客运车辆成品油价格补助专项资金等，补贴农村客运，促进城乡道路客运健康发展。</w:t>
            </w:r>
          </w:p>
        </w:tc>
        <w:tc>
          <w:tcPr>
            <w:tcW w:w="344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重庆市财政局《关于下达2022年农村客运补贴、城市交通发展奖励资金预算的通知》（渝财建〔2022〕82号），用于农村客运车辆成品油价格补助专项资金等，补贴农村客运，促进城乡道路客运健康发展。</w:t>
            </w:r>
          </w:p>
        </w:tc>
        <w:tc>
          <w:tcPr>
            <w:tcW w:w="18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对符合补贴条件，通过审核的237台农村客运车辆发放补贴，及时足额发放补贴</w:t>
            </w:r>
          </w:p>
        </w:tc>
      </w:tr>
      <w:tr>
        <w:tblPrEx>
          <w:shd w:val="clear" w:color="auto" w:fill="auto"/>
          <w:tblLayout w:type="fixed"/>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b/>
                <w:i w:val="0"/>
                <w:color w:val="43964B"/>
                <w:sz w:val="28"/>
                <w:szCs w:val="28"/>
                <w:u w:val="none"/>
              </w:rPr>
            </w:pPr>
            <w:r>
              <w:rPr>
                <w:rFonts w:hint="default" w:ascii="Times New Roman" w:hAnsi="Times New Roman" w:eastAsia="微软雅黑" w:cs="Times New Roman"/>
                <w:b/>
                <w:i w:val="0"/>
                <w:color w:val="43964B"/>
                <w:kern w:val="0"/>
                <w:sz w:val="28"/>
                <w:szCs w:val="28"/>
                <w:u w:val="none"/>
                <w:lang w:val="en-US" w:eastAsia="zh-CN" w:bidi="ar"/>
              </w:rPr>
              <w:t>绩效指标</w:t>
            </w:r>
          </w:p>
        </w:tc>
      </w:tr>
      <w:tr>
        <w:tblPrEx>
          <w:shd w:val="clear" w:color="auto" w:fill="auto"/>
          <w:tblLayout w:type="fixed"/>
          <w:tblCellMar>
            <w:top w:w="0" w:type="dxa"/>
            <w:left w:w="0" w:type="dxa"/>
            <w:bottom w:w="0" w:type="dxa"/>
            <w:right w:w="0" w:type="dxa"/>
          </w:tblCellMar>
        </w:tblPrEx>
        <w:trPr>
          <w:trHeight w:val="500"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指标名称</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计量单位</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指标性质</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指标值</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全年完成值</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偏离度（%）</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得分系数（%）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指标权重</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指标得分</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是否核心指标</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说明</w:t>
            </w:r>
          </w:p>
        </w:tc>
      </w:tr>
      <w:tr>
        <w:tblPrEx>
          <w:shd w:val="clear" w:color="auto" w:fill="auto"/>
          <w:tblLayout w:type="fixed"/>
          <w:tblCellMar>
            <w:top w:w="0" w:type="dxa"/>
            <w:left w:w="0" w:type="dxa"/>
            <w:bottom w:w="0" w:type="dxa"/>
            <w:right w:w="0" w:type="dxa"/>
          </w:tblCellMar>
        </w:tblPrEx>
        <w:trPr>
          <w:trHeight w:val="500"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补贴客运营运车辆数</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辆</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80</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237</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196.25</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是</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对满足补贴条件的237台车发放补贴</w:t>
            </w:r>
          </w:p>
        </w:tc>
      </w:tr>
      <w:tr>
        <w:tblPrEx>
          <w:tblLayout w:type="fixed"/>
          <w:tblCellMar>
            <w:top w:w="0" w:type="dxa"/>
            <w:left w:w="0" w:type="dxa"/>
            <w:bottom w:w="0" w:type="dxa"/>
            <w:right w:w="0" w:type="dxa"/>
          </w:tblCellMar>
        </w:tblPrEx>
        <w:trPr>
          <w:trHeight w:val="500"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客运营运车辆补贴覆盖率</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是</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500"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补贴发放及时率</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是</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500"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降低市民出行成本率</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500"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市民出行成本减低率</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500"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被补助单位满意度</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95</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95</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500"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受益群体满意率</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95</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95</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按车辆座位数每天每座补助</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元</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2"/>
                <w:szCs w:val="22"/>
                <w:u w:val="none"/>
              </w:rPr>
            </w:pPr>
          </w:p>
        </w:tc>
      </w:tr>
    </w:tbl>
    <w:p>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0" w:firstLineChars="0"/>
        <w:textAlignment w:val="auto"/>
        <w:rPr>
          <w:rFonts w:hint="default" w:ascii="Times New Roman" w:hAnsi="Times New Roman" w:eastAsia="方正仿宋_GBK" w:cs="Times New Roman"/>
          <w:kern w:val="0"/>
          <w:sz w:val="32"/>
          <w:szCs w:val="32"/>
          <w:shd w:val="clear" w:fill="FFFFFF"/>
        </w:rPr>
      </w:pPr>
    </w:p>
    <w:p>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楷体" w:cs="Times New Roman"/>
          <w:b/>
          <w:bCs/>
          <w:kern w:val="0"/>
          <w:sz w:val="32"/>
          <w:szCs w:val="32"/>
          <w:shd w:val="clear" w:fill="FFFFFF"/>
          <w:lang w:val="en-US" w:eastAsia="zh-CN" w:bidi="ar"/>
        </w:rPr>
        <w:t>（三）财政绩效评价情况</w:t>
      </w:r>
    </w:p>
    <w:p>
      <w:pPr>
        <w:pStyle w:val="11"/>
        <w:keepNext w:val="0"/>
        <w:keepLines w:val="0"/>
        <w:pageBreakBefore w:val="0"/>
        <w:numPr>
          <w:ilvl w:val="0"/>
          <w:numId w:val="0"/>
        </w:numPr>
        <w:kinsoku/>
        <w:wordWrap/>
        <w:overflowPunct/>
        <w:autoSpaceDE w:val="0"/>
        <w:autoSpaceDN/>
        <w:bidi w:val="0"/>
        <w:adjustRightInd/>
        <w:spacing w:beforeAutospacing="0" w:afterAutospacing="0" w:line="560" w:lineRule="exact"/>
        <w:ind w:leftChars="100"/>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市财政局未委托第三方对我部门开展绩效评价。</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仿宋_GBK" w:cs="Times New Roman"/>
          <w:b/>
          <w:bCs/>
          <w:sz w:val="32"/>
          <w:szCs w:val="32"/>
          <w:shd w:val="clear" w:fill="FFFFFF"/>
        </w:rPr>
        <w:t xml:space="preserve"> </w:t>
      </w:r>
      <w:r>
        <w:rPr>
          <w:rStyle w:val="13"/>
          <w:rFonts w:hint="default" w:ascii="Times New Roman" w:hAnsi="Times New Roman" w:eastAsia="方正仿宋_GBK" w:cs="Times New Roman"/>
          <w:b/>
          <w:bCs/>
          <w:sz w:val="32"/>
          <w:szCs w:val="32"/>
          <w:shd w:val="clear" w:fill="FFFFFF"/>
          <w:lang w:val="en-US" w:eastAsia="zh-CN"/>
        </w:rPr>
        <w:t xml:space="preserve">  </w:t>
      </w:r>
      <w:r>
        <w:rPr>
          <w:rStyle w:val="10"/>
          <w:rFonts w:hint="default" w:ascii="Times New Roman" w:hAnsi="Times New Roman" w:eastAsia="黑体" w:cs="Times New Roman"/>
          <w:sz w:val="32"/>
          <w:szCs w:val="32"/>
          <w:shd w:val="clear" w:color="auto" w:fill="FFFFFF"/>
          <w:lang w:val="en-US" w:eastAsia="zh-CN" w:bidi="ar-SA"/>
        </w:rPr>
        <w:t xml:space="preserve"> 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（五）使用非财政拨款结余（含专用结余）：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黑体" w:cs="Times New Roman"/>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kern w:val="0"/>
          <w:sz w:val="32"/>
          <w:szCs w:val="32"/>
          <w:shd w:val="clear" w:fill="FFFFFF"/>
        </w:rPr>
        <w:t>本单位决算公开信息反馈和联系方式</w:t>
      </w:r>
      <w:r>
        <w:rPr>
          <w:rFonts w:hint="default"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lang w:val="en-US" w:eastAsia="zh-CN"/>
        </w:rPr>
        <w:t>刘靖</w:t>
      </w:r>
      <w:r>
        <w:rPr>
          <w:rFonts w:hint="default" w:ascii="Times New Roman" w:hAnsi="Times New Roman" w:eastAsia="方正仿宋_GBK" w:cs="Times New Roman"/>
          <w:color w:val="auto"/>
          <w:kern w:val="0"/>
          <w:sz w:val="32"/>
          <w:szCs w:val="32"/>
          <w:shd w:val="clear" w:fill="FFFFFF"/>
        </w:rPr>
        <w:t xml:space="preserve"> 023-</w:t>
      </w:r>
      <w:r>
        <w:rPr>
          <w:rFonts w:hint="default" w:ascii="Times New Roman" w:hAnsi="Times New Roman" w:eastAsia="方正仿宋_GBK" w:cs="Times New Roman"/>
          <w:color w:val="auto"/>
          <w:kern w:val="0"/>
          <w:sz w:val="32"/>
          <w:szCs w:val="32"/>
          <w:shd w:val="clear" w:fill="FFFFFF"/>
          <w:lang w:val="en-US" w:eastAsia="zh-CN"/>
        </w:rPr>
        <w:t>733268178</w:t>
      </w:r>
    </w:p>
    <w:p>
      <w:pPr>
        <w:pStyle w:val="11"/>
        <w:autoSpaceDE w:val="0"/>
        <w:spacing w:line="596" w:lineRule="exact"/>
        <w:ind w:firstLine="640"/>
        <w:jc w:val="both"/>
        <w:rPr>
          <w:rStyle w:val="10"/>
          <w:rFonts w:hint="default" w:ascii="Times New Roman" w:hAnsi="Times New Roman" w:eastAsia="方正仿宋_GBK" w:cs="Times New Roman"/>
          <w:color w:val="auto"/>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Times New Roman" w:hAnsi="Times New Roman" w:cs="Times New Roman"/>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01</w:t>
            </w:r>
            <w:r>
              <w:rPr>
                <w:rFonts w:hint="default" w:ascii="Times New Roman" w:hAnsi="Times New Roman" w:cs="Times New Roman"/>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w:t>
            </w:r>
            <w:r>
              <w:rPr>
                <w:rFonts w:hint="default" w:ascii="Times New Roman" w:hAnsi="Times New Roman" w:cs="Times New Roman"/>
                <w:sz w:val="20"/>
                <w:u w:color="auto"/>
              </w:rPr>
              <w:t>石柱土家族自治县交通运输委员会</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61,654.54</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6.88</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30,293.41</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966.97</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233.60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13,888.41</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9.32</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60,245.97</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196.80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16,400.00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91,947.95</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91,947.95</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91,947.95</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91,947.95</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p>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w:t>
            </w:r>
            <w:r>
              <w:rPr>
                <w:rFonts w:hint="default" w:ascii="Times New Roman" w:hAnsi="Times New Roman" w:cs="Times New Roman"/>
                <w:sz w:val="20"/>
                <w:u w:color="auto"/>
              </w:rPr>
              <w:t>石柱土家族自治县交通运输委员会</w:t>
            </w: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02</w:t>
            </w:r>
            <w:r>
              <w:rPr>
                <w:rFonts w:hint="default" w:ascii="Times New Roman" w:hAnsi="Times New Roman" w:cs="Times New Roman"/>
                <w:color w:val="000000"/>
                <w:sz w:val="20"/>
                <w:szCs w:val="20"/>
              </w:rPr>
              <w:t>表</w:t>
            </w:r>
          </w:p>
        </w:tc>
      </w:tr>
      <w:tr>
        <w:tblPrEx>
          <w:tblLayout w:type="fixed"/>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91,947.95</w:t>
            </w:r>
            <w:r>
              <w:rPr>
                <w:rFonts w:hint="default" w:ascii="Times New Roman" w:hAnsi="Times New Roman" w:cs="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91,947.95</w:t>
            </w:r>
            <w:r>
              <w:rPr>
                <w:rFonts w:hint="default" w:ascii="Times New Roman" w:hAnsi="Times New Roman" w:cs="Times New Roman"/>
                <w:b/>
                <w:color w:val="000000"/>
                <w:sz w:val="20"/>
                <w:u w:color="auto"/>
              </w:rPr>
              <w:t xml:space="preserve"> </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6.88</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6.88</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4.80</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其他共产党事务支出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2013699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其他共产党事务支出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966.97</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966.97</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952.73</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952.73</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59.97</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59.97</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事业单位离退休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409.56</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409.56</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310.48</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310.48</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156.26</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156.26</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16.46</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16.46</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14.24</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14.24</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14.24</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14.24</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233.60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233.60</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233.60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233.60</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68.86</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68.86</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78.06</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78.06</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86.67</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86.67</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13,888.41</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13,888.41</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13,317.18</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13,317.18</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征地和拆迁补偿支出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577.77</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577.77</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11,780.00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11,780.00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其他国有土地使用权出让收入安排的支出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959.41</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959.41</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国有土地收益基金安排的支出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571.23</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571.23</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2121001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征地和拆迁补偿支出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571.23</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571.23</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9.32</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9.32</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4.32</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4.32</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4.32</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4.32</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21367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三峡水库库区基金支出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5.00</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2136701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基础设施建设和经济发展</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60,245.97</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60,245.97</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59,753.48</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59,753.48</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1,037.04</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1,037.04</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52,980.83</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52,980.83</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公路养护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3,065.46</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3,065.46</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交通运输信息化建设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86.35</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86.35</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公路和运输安全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10.34</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10.34</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2140112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公路运输管理</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882.74</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882.74</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2140131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海事管理</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181.47</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181.47</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2140136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水路运输管理支出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99.96</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99.96</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其他公路水路运输支出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1,409.28</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1,409.28</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铁路运输</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24.16</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24.16</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2140204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铁路路网建设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24.16</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24.16</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其他交通运输支出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468.33</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468.33</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2149999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其他交通运输支出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468.33</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468.33</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196.80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196.80</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196.80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196.80</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196.80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196.80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16,400.00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16,400.00</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其他政府性基金及对应专项债务收入安排的支出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16,400.00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16,400.00</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2290402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其他地方自行试点项目收益专项债券收入安排的支出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16,400.00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16,400.00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石柱土家族自治县交通运输委员会 </w:t>
            </w:r>
          </w:p>
        </w:tc>
        <w:tc>
          <w:tcPr>
            <w:tcW w:w="174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03</w:t>
            </w:r>
            <w:r>
              <w:rPr>
                <w:rFonts w:hint="default" w:ascii="Times New Roman" w:hAnsi="Times New Roman" w:cs="Times New Roman"/>
                <w:color w:val="000000"/>
                <w:sz w:val="20"/>
                <w:szCs w:val="20"/>
              </w:rPr>
              <w:t>表</w:t>
            </w:r>
          </w:p>
        </w:tc>
      </w:tr>
      <w:tr>
        <w:tblPrEx>
          <w:tblLayout w:type="fixed"/>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4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91,947.95</w:t>
            </w:r>
            <w:r>
              <w:rPr>
                <w:rFonts w:hint="default" w:ascii="Times New Roman" w:hAnsi="Times New Roman" w:cs="Times New Roman"/>
                <w:b/>
                <w:color w:val="000000"/>
                <w:sz w:val="20"/>
                <w:u w:color="auto"/>
              </w:rPr>
              <w:t xml:space="preserve"> </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4,141.34</w:t>
            </w:r>
            <w:r>
              <w:rPr>
                <w:rFonts w:hint="default" w:ascii="Times New Roman" w:hAnsi="Times New Roman" w:cs="Times New Roman"/>
                <w:b/>
                <w:color w:val="000000"/>
                <w:sz w:val="20"/>
                <w:u w:color="auto"/>
              </w:rPr>
              <w:t xml:space="preserve"> </w:t>
            </w:r>
          </w:p>
        </w:tc>
        <w:tc>
          <w:tcPr>
            <w:tcW w:w="1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87,806.61</w:t>
            </w:r>
            <w:r>
              <w:rPr>
                <w:rFonts w:hint="default" w:ascii="Times New Roman" w:hAnsi="Times New Roman" w:cs="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6.88</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6.88</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4.80</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其他共产党事务支出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2013699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其他共产党事务支出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966.97</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966.97</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952.73</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952.73</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59.97</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59.97</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事业单位离退休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409.56</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409.56</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310.48</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310.48</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156.26</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156.26</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16.46</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16.46</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14.24</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14.24</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14.24</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14.24</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233.60</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233.60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233.60</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233.60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68.86</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68.86</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78.06</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78.06</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86.67</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86.67</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13,888.41</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13,888.41</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13,317.18</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13,317.18</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征地和拆迁补偿支出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577.77</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577.77</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11,780.00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11,780.00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其他国有土地使用权出让收入安排的支出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959.41</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959.41</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国有土地收益基金安排的支出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571.23</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571.23</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2121001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征地和拆迁补偿支出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571.23</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571.23</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9.32</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9.32</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4.32</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4.32</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4.32</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4.32</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21367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三峡水库库区基金支出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5.00</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2136701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基础设施建设和经济发展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60,245.97</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2,743.98</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57,501.99</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59,753.48</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2,743.98</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57,009.50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1,037.04</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1,037.04</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52,980.83</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52,980.83</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公路养护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3,065.46</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1,139.36</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1,926.10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交通运输信息化建设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86.35</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86.35</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公路和运输安全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10.34</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10.34</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2140112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公路运输管理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882.74</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301.20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581.54</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2140131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海事管理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181.47</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180.03</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1.44</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2140136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水路运输管理支出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99.96</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99.96</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其他公路水路运输支出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1,409.28</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1,409.28</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铁路运输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24.16</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24.16</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2140204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铁路路网建设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24.16</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24.16</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其他交通运输支出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468.33</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468.33</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2149999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其他交通运输支出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468.33</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468.33</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196.80</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196.80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196.80</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196.80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196.80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196.80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16,400.00</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16,400.00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其他政府性基金及对应专项债务收入安排的支出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16,400.00</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16,400.00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2290402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其他地方自行试点项目收益专项债券收入安排的支出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16,400.00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16,400.00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p>
      <w:pPr>
        <w:rPr>
          <w:rFonts w:hint="default" w:ascii="Times New Roman" w:hAnsi="Times New Roman" w:cs="Times New Roman"/>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石柱土家族自治县交通运输委员会</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04</w:t>
            </w:r>
            <w:r>
              <w:rPr>
                <w:rFonts w:hint="default" w:ascii="Times New Roman" w:hAnsi="Times New Roman" w:cs="Times New Roman"/>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61,654.54</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6.88</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6.88</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30,293.41</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966.97</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966.97</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233.60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233.60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13,888.41</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13,888.41</w:t>
            </w: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9.32</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4.32</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5.00</w:t>
            </w: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60,245.97</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60,245.97</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196.80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196.80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16,400.00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16,400.00</w:t>
            </w: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91,947.95</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91,947.95</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61,654.54</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30,293.41</w:t>
            </w: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91,947.95</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91,947.95</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61,654.54</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30,293.41</w:t>
            </w: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330"/>
        <w:gridCol w:w="4067"/>
        <w:gridCol w:w="3300"/>
        <w:gridCol w:w="3291"/>
        <w:gridCol w:w="3334"/>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石柱土家族自治县交通运输委员会</w:t>
            </w:r>
          </w:p>
        </w:tc>
        <w:tc>
          <w:tcPr>
            <w:tcW w:w="329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05</w:t>
            </w:r>
            <w:r>
              <w:rPr>
                <w:rFonts w:hint="default" w:ascii="Times New Roman" w:hAnsi="Times New Roman" w:cs="Times New Roman"/>
                <w:color w:val="000000"/>
                <w:sz w:val="20"/>
                <w:szCs w:val="20"/>
              </w:rPr>
              <w:t>表</w:t>
            </w:r>
          </w:p>
        </w:tc>
      </w:tr>
      <w:tr>
        <w:tblPrEx>
          <w:tblLayout w:type="fixed"/>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29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40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15"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61,654.54</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4,141.34</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57,513.20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6.88</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6.88</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4.80</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4.80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4.80</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其他共产党事务支出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2.08</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2.08</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2013699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其他共产党事务支出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2.08</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2.08</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966.97</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966.97</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952.73</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952.73</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59.97</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59.97</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事业单位离退休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409.56</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409.56</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310.48</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310.48</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156.26</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156.26</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16.46</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16.46</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14.24</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14.24</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14.24</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14.24</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233.60</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233.60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233.60</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233.60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68.86</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68.86</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78.06</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78.06</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86.67</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86.67</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4.32</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4.32</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4.32</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4.32</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4.32</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4.32</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60,245.97</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2,743.98</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57,501.99</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59,753.48</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2,743.98</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57,009.50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1,037.04</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1,037.04</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公路建设</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52,980.83</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52,980.83</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公路养护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3,065.46</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1,139.36</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1,926.10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交通运输信息化建设</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86.35</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86.35</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2140110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公路和运输安全</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10.34</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10.34</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2140112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公路运输管理</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882.74</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301.20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581.54</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2140131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海事管理</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181.47</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180.03</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1.44</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2140136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水路运输管理支出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99.96</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99.96</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其他公路水路运输支出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1,409.28</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1,409.28</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铁路运输</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24.16</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24.16</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2140204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铁路路网建设</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24.16</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24.16</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其他交通运输支出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468.33</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468.33</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2149999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其他交通运输支出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468.33</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468.33</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196.80</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196.80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196.80</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196.80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196.80</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196.80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备注：1.本表反映部门本年度一般公共预算财政拨款支出情况。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5304" w:type="dxa"/>
        <w:tblInd w:w="0" w:type="dxa"/>
        <w:tblLayout w:type="fixed"/>
        <w:tblCellMar>
          <w:top w:w="0" w:type="dxa"/>
          <w:left w:w="0" w:type="dxa"/>
          <w:bottom w:w="0" w:type="dxa"/>
          <w:right w:w="0" w:type="dxa"/>
        </w:tblCellMar>
      </w:tblPr>
      <w:tblGrid>
        <w:gridCol w:w="784"/>
        <w:gridCol w:w="2792"/>
        <w:gridCol w:w="1522"/>
        <w:gridCol w:w="854"/>
        <w:gridCol w:w="2015"/>
        <w:gridCol w:w="1400"/>
        <w:gridCol w:w="855"/>
        <w:gridCol w:w="3451"/>
        <w:gridCol w:w="1631"/>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石柱土家族自治县交通运输委员会</w:t>
            </w:r>
          </w:p>
        </w:tc>
        <w:tc>
          <w:tcPr>
            <w:tcW w:w="14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85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345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06</w:t>
            </w:r>
            <w:r>
              <w:rPr>
                <w:rFonts w:hint="default" w:ascii="Times New Roman" w:hAnsi="Times New Roman" w:cs="Times New Roman"/>
                <w:color w:val="000000"/>
                <w:sz w:val="20"/>
                <w:szCs w:val="20"/>
              </w:rPr>
              <w:t>表</w:t>
            </w:r>
          </w:p>
        </w:tc>
      </w:tr>
      <w:tr>
        <w:tblPrEx>
          <w:tblLayout w:type="fixed"/>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4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85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345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4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4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6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4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8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34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6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3,000.59</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584.30</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1.66</w:t>
            </w: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722.57</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81.78</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286.64</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1.66</w:t>
            </w: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308.14</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1.50</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824.30</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3.15</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310.48</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36.28</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156.26</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46.57</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154.72</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1.92</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8.57</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164.75</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196.80</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32.12</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554.78</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13.96</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9.06</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2.78</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14.24</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472.03</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23.41</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54.55</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69.26</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39.96</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83.64</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19.23</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3,555.38</w:t>
            </w:r>
            <w:r>
              <w:rPr>
                <w:rFonts w:hint="default" w:ascii="Times New Roman" w:hAnsi="Times New Roman" w:cs="Times New Roman"/>
                <w:color w:val="000000"/>
                <w:sz w:val="18"/>
                <w:u w:color="auto"/>
              </w:rPr>
              <w:t xml:space="preserve"> </w:t>
            </w:r>
          </w:p>
        </w:tc>
        <w:tc>
          <w:tcPr>
            <w:tcW w:w="857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585.96</w:t>
            </w:r>
            <w:r>
              <w:rPr>
                <w:rFonts w:hint="default" w:ascii="Times New Roman" w:hAnsi="Times New Roman" w:cs="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石柱土家族自治县交通运输委员会</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07</w:t>
            </w:r>
            <w:r>
              <w:rPr>
                <w:rFonts w:hint="default" w:ascii="Times New Roman" w:hAnsi="Times New Roman" w:cs="Times New Roman"/>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30,293.41</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30,293.41</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30,293.41</w:t>
            </w:r>
            <w:r>
              <w:rPr>
                <w:rFonts w:hint="default" w:ascii="Times New Roman" w:hAnsi="Times New Roman" w:cs="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13,888.41</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13,888.41</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13,888.41</w:t>
            </w:r>
            <w:r>
              <w:rPr>
                <w:rFonts w:hint="default" w:ascii="Times New Roman" w:hAnsi="Times New Roman" w:cs="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13,317.18</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13,317.18</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13,317.18</w:t>
            </w:r>
            <w:r>
              <w:rPr>
                <w:rFonts w:hint="default" w:ascii="Times New Roman" w:hAnsi="Times New Roman" w:cs="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2120801</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征地和拆迁补偿支出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577.77</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577.77</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577.77</w:t>
            </w:r>
            <w:r>
              <w:rPr>
                <w:rFonts w:hint="default" w:ascii="Times New Roman" w:hAnsi="Times New Roman" w:cs="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2120804</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11,780.00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11,780.00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11,780.00</w:t>
            </w:r>
            <w:r>
              <w:rPr>
                <w:rFonts w:hint="default" w:ascii="Times New Roman" w:hAnsi="Times New Roman" w:cs="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2120899</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959.41</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959.41</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959.41</w:t>
            </w:r>
            <w:r>
              <w:rPr>
                <w:rFonts w:hint="default" w:ascii="Times New Roman" w:hAnsi="Times New Roman" w:cs="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21210</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国有土地收益基金安排的支出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571.23</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571.23</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571.23</w:t>
            </w:r>
            <w:r>
              <w:rPr>
                <w:rFonts w:hint="default" w:ascii="Times New Roman" w:hAnsi="Times New Roman" w:cs="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2121001</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征地和拆迁补偿支出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571.23</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571.23</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571.23</w:t>
            </w:r>
            <w:r>
              <w:rPr>
                <w:rFonts w:hint="default" w:ascii="Times New Roman" w:hAnsi="Times New Roman" w:cs="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5.00</w:t>
            </w:r>
            <w:r>
              <w:rPr>
                <w:rFonts w:hint="default" w:ascii="Times New Roman" w:hAnsi="Times New Roman" w:cs="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21367</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三峡水库库区基金支出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5.00</w:t>
            </w:r>
            <w:r>
              <w:rPr>
                <w:rFonts w:hint="default" w:ascii="Times New Roman" w:hAnsi="Times New Roman" w:cs="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2136701</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基础设施建设和经济发展</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16,400.00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16,400.00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16,400.00</w:t>
            </w:r>
            <w:r>
              <w:rPr>
                <w:rFonts w:hint="default" w:ascii="Times New Roman" w:hAnsi="Times New Roman" w:cs="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22904</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其他政府性基金及对应专项债务收入安排的支出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16,400.00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16,400.00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16,400.00</w:t>
            </w:r>
            <w:r>
              <w:rPr>
                <w:rFonts w:hint="default" w:ascii="Times New Roman" w:hAnsi="Times New Roman" w:cs="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2290402</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其他地方自行试点项目收益专项债券收入安排的支出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16,400.00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16,400.00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16,400.00</w:t>
            </w:r>
            <w:r>
              <w:rPr>
                <w:rFonts w:hint="default" w:ascii="Times New Roman" w:hAnsi="Times New Roman" w:cs="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备注：1.本表反映部门本年度政府性基金预算财政拨款收入支出及结转和结余情况。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石柱土家族自治县交通运输委员会</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08</w:t>
            </w:r>
            <w:r>
              <w:rPr>
                <w:rFonts w:hint="default" w:ascii="Times New Roman" w:hAnsi="Times New Roman" w:cs="Times New Roman"/>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备注：本表反映部门本年度国有资本经营预算财政拨款支出情况。本部门无国有资本经营收支，故本表无数据。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402" w:type="dxa"/>
            <w:shd w:val="clear" w:color="auto" w:fill="auto"/>
            <w:noWrap/>
            <w:tcMar>
              <w:top w:w="15" w:type="dxa"/>
              <w:left w:w="15" w:type="dxa"/>
              <w:right w:w="15" w:type="dxa"/>
            </w:tcMar>
            <w:vAlign w:val="bottom"/>
          </w:tcPr>
          <w:p>
            <w:pPr>
              <w:spacing w:line="280" w:lineRule="exact"/>
              <w:jc w:val="center"/>
              <w:rPr>
                <w:rFonts w:hint="default" w:ascii="Times New Roman" w:hAnsi="Times New Roman" w:cs="Times New Roman"/>
                <w:color w:val="000000"/>
                <w:kern w:val="2"/>
                <w:sz w:val="20"/>
                <w:szCs w:val="20"/>
              </w:rPr>
            </w:pPr>
          </w:p>
        </w:tc>
        <w:tc>
          <w:tcPr>
            <w:tcW w:w="2360" w:type="dxa"/>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rPr>
            </w:pPr>
          </w:p>
        </w:tc>
        <w:tc>
          <w:tcPr>
            <w:tcW w:w="3726" w:type="dxa"/>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480" w:type="dxa"/>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w:t>
            </w:r>
            <w:r>
              <w:rPr>
                <w:rFonts w:hint="default" w:ascii="Times New Roman" w:hAnsi="Times New Roman" w:cs="Times New Roman"/>
                <w:color w:val="000000"/>
                <w:kern w:val="2"/>
                <w:sz w:val="20"/>
                <w:szCs w:val="20"/>
              </w:rPr>
              <w:t>09</w:t>
            </w:r>
            <w:r>
              <w:rPr>
                <w:rFonts w:hint="default" w:ascii="Times New Roman" w:hAnsi="Times New Roman" w:cs="Times New Roman"/>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石柱土家族自治县交通运输委员会</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235.81</w:t>
            </w: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161.85</w:t>
            </w: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161.85</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56.18</w:t>
            </w: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179.63</w:t>
            </w: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159.06</w:t>
            </w: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159.06</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119.10</w:t>
            </w: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119.10</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w:t>
            </w: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39.96</w:t>
            </w: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39.96</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2.78</w:t>
            </w: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2.78</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2.78</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w:t>
            </w: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28</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44</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73.50</w:t>
            </w: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73.50</w:t>
            </w: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348</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73.50</w:t>
            </w: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73.50</w:t>
            </w: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1.00</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9.06</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213.78</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rPr>
            </w:pPr>
          </w:p>
        </w:tc>
      </w:tr>
    </w:tbl>
    <w:p>
      <w:pPr>
        <w:rPr>
          <w:rFonts w:hint="default" w:ascii="Times New Roman" w:hAnsi="Times New Roman" w:cs="Times New Roman"/>
          <w:sz w:val="18"/>
          <w:szCs w:val="18"/>
        </w:rPr>
      </w:pPr>
      <w:r>
        <w:rPr>
          <w:rFonts w:hint="default" w:ascii="Times New Roman" w:hAnsi="Times New Roman" w:cs="Times New Roman"/>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A00002BF" w:usb1="38CF7CFA" w:usb2="00082016" w:usb3="00000000" w:csb0="00040001" w:csb1="00000000"/>
  </w:font>
  <w:font w:name="方正黑体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2049" o:spid="_x0000_s2049"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2051" o:spid="_x0000_s2051"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9C56D2"/>
    <w:multiLevelType w:val="singleLevel"/>
    <w:tmpl w:val="829C56D2"/>
    <w:lvl w:ilvl="0" w:tentative="0">
      <w:start w:val="1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172A27"/>
    <w:rsid w:val="00055794"/>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3F6F8D"/>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AF73664"/>
    <w:rsid w:val="0B9335CE"/>
    <w:rsid w:val="0BAE692D"/>
    <w:rsid w:val="0C7927C4"/>
    <w:rsid w:val="0C9B098C"/>
    <w:rsid w:val="0D080870"/>
    <w:rsid w:val="0D127E59"/>
    <w:rsid w:val="0D673E11"/>
    <w:rsid w:val="0DC01B34"/>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CE6FC6"/>
    <w:rsid w:val="12F52ECF"/>
    <w:rsid w:val="132423A3"/>
    <w:rsid w:val="136C48D4"/>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DF04B1F"/>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4F21A2"/>
    <w:rsid w:val="24B92327"/>
    <w:rsid w:val="24C14514"/>
    <w:rsid w:val="2533755C"/>
    <w:rsid w:val="25791755"/>
    <w:rsid w:val="26396DF4"/>
    <w:rsid w:val="267A7712"/>
    <w:rsid w:val="2688161A"/>
    <w:rsid w:val="27167136"/>
    <w:rsid w:val="27B23302"/>
    <w:rsid w:val="27CC3CCD"/>
    <w:rsid w:val="28DC0673"/>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72259A"/>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994E9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9D72A3"/>
    <w:rsid w:val="45CB699A"/>
    <w:rsid w:val="465B470D"/>
    <w:rsid w:val="469D6AD4"/>
    <w:rsid w:val="471E6C84"/>
    <w:rsid w:val="4748792B"/>
    <w:rsid w:val="475D719D"/>
    <w:rsid w:val="47674801"/>
    <w:rsid w:val="48225EF7"/>
    <w:rsid w:val="4872460D"/>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1341FDD"/>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361E0"/>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9D7629"/>
    <w:rsid w:val="5AD134D8"/>
    <w:rsid w:val="5B6503B1"/>
    <w:rsid w:val="5C0F7EC4"/>
    <w:rsid w:val="5C263CE4"/>
    <w:rsid w:val="5C5D2777"/>
    <w:rsid w:val="5CF66BF3"/>
    <w:rsid w:val="5D290C69"/>
    <w:rsid w:val="5E737F5F"/>
    <w:rsid w:val="5F2D4A41"/>
    <w:rsid w:val="5F6B7596"/>
    <w:rsid w:val="60C74F6C"/>
    <w:rsid w:val="61025A59"/>
    <w:rsid w:val="613D5BBC"/>
    <w:rsid w:val="61536C39"/>
    <w:rsid w:val="61E64F4A"/>
    <w:rsid w:val="623E0993"/>
    <w:rsid w:val="62944DD7"/>
    <w:rsid w:val="62CD1125"/>
    <w:rsid w:val="6319381F"/>
    <w:rsid w:val="63236436"/>
    <w:rsid w:val="63C25DC5"/>
    <w:rsid w:val="63C62057"/>
    <w:rsid w:val="64571EF5"/>
    <w:rsid w:val="64CB0157"/>
    <w:rsid w:val="64FB113D"/>
    <w:rsid w:val="64FB7404"/>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B8291A"/>
    <w:rsid w:val="68D675B7"/>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59091E"/>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5175E"/>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7">
    <w:name w:val="索引 51"/>
    <w:basedOn w:val="1"/>
    <w:next w:val="1"/>
    <w:qFormat/>
    <w:uiPriority w:val="0"/>
    <w:pPr>
      <w:ind w:left="168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37</TotalTime>
  <ScaleCrop>false</ScaleCrop>
  <LinksUpToDate>false</LinksUpToDate>
  <CharactersWithSpaces>26302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JYCW</cp:lastModifiedBy>
  <dcterms:modified xsi:type="dcterms:W3CDTF">2025-10-13T02:31:21Z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ies>
</file>