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重庆市石柱土家族自治县交通信息中心</w:t>
      </w: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shd w:val="clear" w:color="auto" w:fill="FFFFFF"/>
        <w:kinsoku/>
        <w:wordWrap/>
        <w:overflowPunct/>
        <w:autoSpaceDN/>
        <w:bidi w:val="0"/>
        <w:adjustRightInd/>
        <w:spacing w:beforeAutospacing="0" w:after="0" w:afterAutospacing="0" w:line="560" w:lineRule="exact"/>
        <w:ind w:firstLine="643" w:firstLineChars="200"/>
        <w:jc w:val="both"/>
        <w:textAlignment w:val="auto"/>
        <w:rPr>
          <w:rStyle w:val="10"/>
          <w:rFonts w:ascii="黑体" w:hAnsi="黑体" w:eastAsia="黑体" w:cs="黑体"/>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1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napToGrid w:val="0"/>
          <w:sz w:val="32"/>
          <w:szCs w:val="32"/>
        </w:rPr>
      </w:pPr>
      <w:r>
        <w:rPr>
          <w:rFonts w:hint="eastAsia" w:ascii="方正仿宋_GBK" w:hAnsi="方正仿宋_GBK" w:eastAsia="方正仿宋_GBK" w:cs="方正仿宋_GBK"/>
          <w:b w:val="0"/>
          <w:bCs w:val="0"/>
          <w:snapToGrid w:val="0"/>
          <w:sz w:val="32"/>
          <w:szCs w:val="32"/>
        </w:rPr>
        <w:t>（1）承担交通行业信息采集、整合、分析、管理工作。</w:t>
      </w:r>
    </w:p>
    <w:p>
      <w:pPr>
        <w:pStyle w:val="1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napToGrid w:val="0"/>
          <w:sz w:val="32"/>
          <w:szCs w:val="32"/>
        </w:rPr>
      </w:pPr>
      <w:r>
        <w:rPr>
          <w:rFonts w:hint="eastAsia" w:ascii="方正仿宋_GBK" w:hAnsi="方正仿宋_GBK" w:eastAsia="方正仿宋_GBK" w:cs="方正仿宋_GBK"/>
          <w:b w:val="0"/>
          <w:bCs w:val="0"/>
          <w:snapToGrid w:val="0"/>
          <w:sz w:val="32"/>
          <w:szCs w:val="32"/>
        </w:rPr>
        <w:t>（2）承担交通运行状况（包括路网）日常监测工作，承担交通应急、指挥、调度、通信的技术保障工作。</w:t>
      </w:r>
    </w:p>
    <w:p>
      <w:pPr>
        <w:pStyle w:val="16"/>
        <w:keepNext w:val="0"/>
        <w:keepLines w:val="0"/>
        <w:pageBreakBefore w:val="0"/>
        <w:kinsoku/>
        <w:wordWrap/>
        <w:overflowPunct/>
        <w:autoSpaceDN/>
        <w:bidi w:val="0"/>
        <w:adjustRightInd/>
        <w:snapToGrid w:val="0"/>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napToGrid w:val="0"/>
          <w:sz w:val="32"/>
          <w:szCs w:val="32"/>
        </w:rPr>
      </w:pPr>
      <w:r>
        <w:rPr>
          <w:rFonts w:hint="eastAsia" w:ascii="方正仿宋_GBK" w:hAnsi="方正仿宋_GBK" w:eastAsia="方正仿宋_GBK" w:cs="方正仿宋_GBK"/>
          <w:b w:val="0"/>
          <w:bCs w:val="0"/>
          <w:snapToGrid w:val="0"/>
          <w:sz w:val="32"/>
          <w:szCs w:val="32"/>
        </w:rPr>
        <w:t>（3）协助交通信息化综合应用和基础平台建设。</w:t>
      </w:r>
    </w:p>
    <w:p>
      <w:pPr>
        <w:pStyle w:val="16"/>
        <w:keepNext w:val="0"/>
        <w:keepLines w:val="0"/>
        <w:pageBreakBefore w:val="0"/>
        <w:kinsoku/>
        <w:wordWrap/>
        <w:overflowPunct/>
        <w:autoSpaceDN/>
        <w:bidi w:val="0"/>
        <w:adjustRightInd/>
        <w:snapToGrid w:val="0"/>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napToGrid w:val="0"/>
          <w:sz w:val="32"/>
          <w:szCs w:val="32"/>
        </w:rPr>
      </w:pPr>
      <w:r>
        <w:rPr>
          <w:rFonts w:hint="eastAsia" w:ascii="方正仿宋_GBK" w:hAnsi="方正仿宋_GBK" w:eastAsia="方正仿宋_GBK" w:cs="方正仿宋_GBK"/>
          <w:b w:val="0"/>
          <w:bCs w:val="0"/>
          <w:snapToGrid w:val="0"/>
          <w:sz w:val="32"/>
          <w:szCs w:val="32"/>
        </w:rPr>
        <w:t>（4）承担交通系统信息化系统的日常运行维护工作。</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napToGrid w:val="0"/>
          <w:sz w:val="32"/>
          <w:szCs w:val="32"/>
        </w:rPr>
        <w:t>（5）承担县交通局交办的其他工作</w:t>
      </w: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石柱土家族自治县交通信息中心为县交通局管理的副科级财政全额拨款公益一类事业单位。</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2023年度收入总计105.60万元，支出总计105.60万元。收支较上年决算数减少13.27万元，下降11.16%，主要原因是</w:t>
      </w:r>
      <w:r>
        <w:rPr>
          <w:rFonts w:hint="eastAsia" w:ascii="方正仿宋_GBK" w:hAnsi="方正仿宋_GBK" w:eastAsia="方正仿宋_GBK" w:cs="方正仿宋_GBK"/>
          <w:sz w:val="32"/>
          <w:szCs w:val="32"/>
          <w:shd w:val="clear" w:color="auto" w:fill="FFFFFF"/>
        </w:rPr>
        <w:t>人员减少1人，人员经费减少。</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2023年度收入合计105.60万元，较上年决算数减少13.27万元，下降11.16%，主要原因是</w:t>
      </w:r>
      <w:r>
        <w:rPr>
          <w:rFonts w:hint="eastAsia" w:ascii="方正仿宋_GBK" w:hAnsi="方正仿宋_GBK" w:eastAsia="方正仿宋_GBK" w:cs="方正仿宋_GBK"/>
          <w:sz w:val="32"/>
          <w:szCs w:val="32"/>
        </w:rPr>
        <w:t>人员减少1人，人员经费减少。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105.60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105.60</w:t>
      </w:r>
      <w:r>
        <w:rPr>
          <w:rFonts w:ascii="方正仿宋_GBK" w:hAnsi="方正仿宋_GBK" w:eastAsia="方正仿宋_GBK" w:cs="方正仿宋_GBK"/>
          <w:sz w:val="32"/>
          <w:szCs w:val="32"/>
          <w:shd w:val="clear" w:color="auto" w:fill="FFFFFF"/>
        </w:rPr>
        <w:t>万元，较上年决算数减少13.27万元，下降11.16%，主要原因是</w:t>
      </w:r>
      <w:r>
        <w:rPr>
          <w:rFonts w:hint="eastAsia" w:ascii="方正仿宋_GBK" w:hAnsi="方正仿宋_GBK" w:eastAsia="方正仿宋_GBK" w:cs="方正仿宋_GBK"/>
          <w:sz w:val="32"/>
          <w:szCs w:val="32"/>
        </w:rPr>
        <w:t>人员减少1人，人员经费减少。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105.60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fill="FFFFFF"/>
          <w:lang w:eastAsia="zh-CN"/>
        </w:rPr>
        <w:t>无年末结转和结余。</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2023年度财政拨款收、支总计105.60万元。与2022年相比，财政拨款收、支总计各减少13.27万元，下降11.16%。主要原因是</w:t>
      </w:r>
      <w:r>
        <w:rPr>
          <w:rFonts w:hint="eastAsia" w:ascii="方正仿宋_GBK" w:hAnsi="方正仿宋_GBK" w:eastAsia="方正仿宋_GBK" w:cs="方正仿宋_GBK"/>
          <w:sz w:val="32"/>
          <w:szCs w:val="32"/>
        </w:rPr>
        <w:t>人员减少1人，人员经费减少。</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17"/>
        <w:keepNext w:val="0"/>
        <w:keepLines w:val="0"/>
        <w:pageBreakBefore w:val="0"/>
        <w:widowControl w:val="0"/>
        <w:kinsoku/>
        <w:wordWrap/>
        <w:overflowPunct/>
        <w:autoSpaceDE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105.60</w:t>
      </w:r>
      <w:r>
        <w:rPr>
          <w:rFonts w:ascii="方正仿宋_GBK" w:hAnsi="方正仿宋_GBK" w:eastAsia="方正仿宋_GBK" w:cs="方正仿宋_GBK"/>
          <w:sz w:val="32"/>
          <w:szCs w:val="32"/>
          <w:shd w:val="clear" w:color="auto" w:fill="FFFFFF"/>
        </w:rPr>
        <w:t>万元，较上年决算数减少13.27万元，下降11.16%。主要原因是</w:t>
      </w:r>
      <w:r>
        <w:rPr>
          <w:rFonts w:hint="eastAsia" w:ascii="方正仿宋_GBK" w:hAnsi="方正仿宋_GBK" w:eastAsia="方正仿宋_GBK" w:cs="方正仿宋_GBK"/>
          <w:sz w:val="32"/>
          <w:szCs w:val="32"/>
        </w:rPr>
        <w:t>人员减少1人，人员经费减少。</w:t>
      </w:r>
      <w:r>
        <w:rPr>
          <w:rFonts w:ascii="方正仿宋_GBK" w:hAnsi="方正仿宋_GBK" w:eastAsia="方正仿宋_GBK" w:cs="方正仿宋_GBK"/>
          <w:sz w:val="32"/>
          <w:szCs w:val="32"/>
          <w:shd w:val="clear" w:color="auto" w:fill="FFFFFF"/>
        </w:rPr>
        <w:t>较年初预算数增加9.96万元，增长10.41%。主要原因是</w:t>
      </w:r>
      <w:r>
        <w:rPr>
          <w:rFonts w:ascii="方正仿宋_GBK" w:hAnsi="方正仿宋_GBK" w:eastAsia="方正仿宋_GBK" w:cs="方正仿宋_GBK"/>
          <w:sz w:val="32"/>
          <w:szCs w:val="32"/>
        </w:rPr>
        <w:t>人员经费标准调整。</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105.60</w:t>
      </w:r>
      <w:r>
        <w:rPr>
          <w:rFonts w:ascii="方正仿宋_GBK" w:hAnsi="方正仿宋_GBK" w:eastAsia="方正仿宋_GBK" w:cs="方正仿宋_GBK"/>
          <w:sz w:val="32"/>
          <w:szCs w:val="32"/>
          <w:shd w:val="clear" w:color="auto" w:fill="FFFFFF"/>
        </w:rPr>
        <w:t>万元，较上年决算数减少13.27万元，下降11.16%。主要原因是</w:t>
      </w:r>
      <w:r>
        <w:rPr>
          <w:rFonts w:hint="eastAsia" w:ascii="方正仿宋_GBK" w:hAnsi="方正仿宋_GBK" w:eastAsia="方正仿宋_GBK" w:cs="方正仿宋_GBK"/>
          <w:sz w:val="32"/>
          <w:szCs w:val="32"/>
        </w:rPr>
        <w:t>人员减少1人，人员经费减少。</w:t>
      </w:r>
      <w:r>
        <w:rPr>
          <w:rFonts w:ascii="方正仿宋_GBK" w:hAnsi="方正仿宋_GBK" w:eastAsia="方正仿宋_GBK" w:cs="方正仿宋_GBK"/>
          <w:sz w:val="32"/>
          <w:szCs w:val="32"/>
          <w:shd w:val="clear" w:color="auto" w:fill="FFFFFF"/>
        </w:rPr>
        <w:t>较年初预算数增加9.96万元，增长10.41%。主要原因是</w:t>
      </w:r>
      <w:r>
        <w:rPr>
          <w:rFonts w:ascii="方正仿宋_GBK" w:hAnsi="方正仿宋_GBK" w:eastAsia="方正仿宋_GBK" w:cs="方正仿宋_GBK"/>
          <w:sz w:val="32"/>
          <w:szCs w:val="32"/>
        </w:rPr>
        <w:t>人员经费标准调整。</w:t>
      </w:r>
      <w:r>
        <w:rPr>
          <w:rFonts w:hint="eastAsia" w:ascii="方正仿宋_GBK" w:hAnsi="方正仿宋_GBK" w:eastAsia="方正仿宋_GBK" w:cs="方正仿宋_GBK"/>
          <w:sz w:val="32"/>
          <w:szCs w:val="32"/>
          <w:lang w:val="en-US" w:eastAsia="zh-CN"/>
        </w:rPr>
        <w:t xml:space="preserve">  </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fill="FFFFFF"/>
          <w:lang w:eastAsia="zh-CN"/>
        </w:rPr>
        <w:t>无年末结转和结余。</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17"/>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12.96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12.27</w:t>
      </w:r>
      <w:r>
        <w:rPr>
          <w:rFonts w:ascii="方正仿宋_GBK" w:hAnsi="方正仿宋_GBK" w:eastAsia="方正仿宋_GBK" w:cs="方正仿宋_GBK"/>
          <w:sz w:val="32"/>
          <w:szCs w:val="32"/>
          <w:shd w:val="clear" w:color="auto" w:fill="FFFFFF"/>
        </w:rPr>
        <w:t>%，较年初预算数增加3.54万元，增长37.58%，主要原因是</w:t>
      </w:r>
      <w:r>
        <w:rPr>
          <w:rFonts w:ascii="方正仿宋_GBK" w:hAnsi="方正仿宋_GBK" w:eastAsia="方正仿宋_GBK" w:cs="方正仿宋_GBK"/>
          <w:sz w:val="32"/>
          <w:szCs w:val="32"/>
        </w:rPr>
        <w:t>根据人员变动情况据实调整支出。</w:t>
      </w:r>
    </w:p>
    <w:p>
      <w:pPr>
        <w:pStyle w:val="17"/>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4.25</w:t>
      </w:r>
      <w:r>
        <w:rPr>
          <w:rFonts w:ascii="方正仿宋_GBK" w:hAnsi="方正仿宋_GBK" w:eastAsia="方正仿宋_GBK" w:cs="方正仿宋_GBK"/>
          <w:sz w:val="32"/>
          <w:szCs w:val="32"/>
          <w:shd w:val="clear" w:color="auto" w:fill="FFFFFF"/>
        </w:rPr>
        <w:t>%，较年初预算数减少0.29万元，下降6.07%，主要原因是</w:t>
      </w:r>
      <w:r>
        <w:rPr>
          <w:rFonts w:ascii="方正仿宋_GBK" w:hAnsi="方正仿宋_GBK" w:eastAsia="方正仿宋_GBK" w:cs="方正仿宋_GBK"/>
          <w:sz w:val="32"/>
          <w:szCs w:val="32"/>
        </w:rPr>
        <w:t>人员减少，根据人员变动情况据实调整支出。</w:t>
      </w:r>
    </w:p>
    <w:p>
      <w:pPr>
        <w:pStyle w:val="17"/>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（3）交通运输支出</w:t>
      </w:r>
      <w:r>
        <w:rPr>
          <w:rFonts w:ascii="方正仿宋_GBK" w:hAnsi="方正仿宋_GBK" w:eastAsia="方正仿宋_GBK" w:cs="方正仿宋_GBK"/>
          <w:sz w:val="32"/>
          <w:szCs w:val="32"/>
        </w:rPr>
        <w:t>83.45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79.02</w:t>
      </w:r>
      <w:r>
        <w:rPr>
          <w:rFonts w:ascii="方正仿宋_GBK" w:hAnsi="方正仿宋_GBK" w:eastAsia="方正仿宋_GBK" w:cs="方正仿宋_GBK"/>
          <w:sz w:val="32"/>
          <w:szCs w:val="32"/>
          <w:shd w:val="clear" w:color="auto" w:fill="FFFFFF"/>
        </w:rPr>
        <w:t>%，较年初预算数增加6.72万元，增长8.76%，主要原因是</w:t>
      </w:r>
      <w:r>
        <w:rPr>
          <w:rFonts w:ascii="方正仿宋_GBK" w:hAnsi="方正仿宋_GBK" w:eastAsia="方正仿宋_GBK" w:cs="方正仿宋_GBK"/>
          <w:sz w:val="32"/>
          <w:szCs w:val="32"/>
        </w:rPr>
        <w:t>人员经费标准调整。</w:t>
      </w:r>
    </w:p>
    <w:p>
      <w:pPr>
        <w:pStyle w:val="17"/>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4.46</w:t>
      </w:r>
      <w:r>
        <w:rPr>
          <w:rFonts w:ascii="方正仿宋_GBK" w:hAnsi="方正仿宋_GBK" w:eastAsia="方正仿宋_GBK" w:cs="方正仿宋_GBK"/>
          <w:sz w:val="32"/>
          <w:szCs w:val="32"/>
          <w:shd w:val="clear" w:color="auto" w:fill="FFFFFF"/>
        </w:rPr>
        <w:t>%，较年初预算数无增减，主要原因是年初按需据实预算支出</w:t>
      </w:r>
      <w:r>
        <w:rPr>
          <w:rFonts w:ascii="方正仿宋_GBK" w:hAnsi="方正仿宋_GBK" w:eastAsia="方正仿宋_GBK" w:cs="方正仿宋_GBK"/>
          <w:sz w:val="32"/>
          <w:szCs w:val="32"/>
        </w:rPr>
        <w:t>。</w:t>
      </w:r>
    </w:p>
    <w:p>
      <w:pPr>
        <w:pStyle w:val="11"/>
        <w:keepNext w:val="0"/>
        <w:keepLines w:val="0"/>
        <w:pageBreakBefore w:val="0"/>
        <w:kinsoku/>
        <w:wordWrap/>
        <w:overflowPunct/>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12"/>
        <w:keepNext w:val="0"/>
        <w:keepLines w:val="0"/>
        <w:pageBreakBefore w:val="0"/>
        <w:widowControl w:val="0"/>
        <w:suppressLineNumbers w:val="0"/>
        <w:kinsoku/>
        <w:wordWrap/>
        <w:overflowPunct/>
        <w:topLinePunct/>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105.60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86.82</w:t>
      </w:r>
      <w:r>
        <w:rPr>
          <w:rFonts w:ascii="方正仿宋_GBK" w:hAnsi="方正仿宋_GBK" w:eastAsia="方正仿宋_GBK" w:cs="方正仿宋_GBK"/>
          <w:sz w:val="32"/>
          <w:szCs w:val="32"/>
          <w:shd w:val="clear" w:color="auto" w:fill="FFFFFF"/>
        </w:rPr>
        <w:t>万元，较上年决算数减少15.58万元，下降15.21%，主要原因是</w:t>
      </w:r>
      <w:r>
        <w:rPr>
          <w:rFonts w:hint="eastAsia" w:ascii="方正仿宋_GBK" w:hAnsi="方正仿宋_GBK" w:eastAsia="方正仿宋_GBK" w:cs="方正仿宋_GBK"/>
          <w:sz w:val="32"/>
          <w:szCs w:val="32"/>
        </w:rPr>
        <w:t>人员减少1人，人员经费减少。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fill="FFFFFF"/>
          <w:lang w:eastAsia="zh-CN"/>
        </w:rPr>
        <w:t>基本工资、津贴补贴、绩效工资、社会保障缴费等。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18.78</w:t>
      </w:r>
      <w:r>
        <w:rPr>
          <w:rFonts w:ascii="方正仿宋_GBK" w:hAnsi="方正仿宋_GBK" w:eastAsia="方正仿宋_GBK" w:cs="方正仿宋_GBK"/>
          <w:sz w:val="32"/>
          <w:szCs w:val="32"/>
          <w:shd w:val="clear" w:color="auto" w:fill="FFFFFF"/>
        </w:rPr>
        <w:t>万元，较上年决算数增加2.31万元，增长14.03%，主要原因</w:t>
      </w:r>
      <w:r>
        <w:rPr>
          <w:rFonts w:hint="eastAsia" w:ascii="方正仿宋_GBK" w:hAnsi="方正仿宋_GBK" w:eastAsia="方正仿宋_GBK" w:cs="方正仿宋_GBK"/>
          <w:sz w:val="32"/>
          <w:szCs w:val="32"/>
          <w:shd w:val="clear" w:fill="FFFFFF"/>
          <w:lang w:eastAsia="zh-CN"/>
        </w:rPr>
        <w:t>是本年度工作量增大，公用经费增加。公用经费用途主</w:t>
      </w:r>
      <w:r>
        <w:rPr>
          <w:rFonts w:ascii="方正仿宋_GBK" w:hAnsi="方正仿宋_GBK" w:eastAsia="方正仿宋_GBK" w:cs="方正仿宋_GBK"/>
          <w:sz w:val="32"/>
          <w:szCs w:val="32"/>
          <w:shd w:val="clear" w:color="auto" w:fill="FFFFFF"/>
        </w:rPr>
        <w:t>要包括</w:t>
      </w:r>
      <w:r>
        <w:rPr>
          <w:rFonts w:hint="eastAsia" w:ascii="方正仿宋_GBK" w:hAnsi="方正仿宋_GBK" w:eastAsia="方正仿宋_GBK" w:cs="方正仿宋_GBK"/>
          <w:sz w:val="32"/>
          <w:szCs w:val="32"/>
          <w:shd w:val="clear" w:fill="FFFFFF"/>
          <w:lang w:eastAsia="zh-CN"/>
        </w:rPr>
        <w:t>办公费、差旅费、</w:t>
      </w:r>
      <w:r>
        <w:rPr>
          <w:rFonts w:hint="eastAsia" w:ascii="方正仿宋_GBK" w:hAnsi="方正仿宋_GBK" w:eastAsia="方正仿宋_GBK" w:cs="方正仿宋_GBK"/>
          <w:sz w:val="32"/>
          <w:szCs w:val="32"/>
          <w:shd w:val="clear" w:fill="FFFFFF"/>
          <w:lang w:val="en-US" w:eastAsia="zh-CN"/>
        </w:rPr>
        <w:t>水费、电</w:t>
      </w:r>
      <w:r>
        <w:rPr>
          <w:rFonts w:hint="eastAsia" w:ascii="方正仿宋_GBK" w:hAnsi="方正仿宋_GBK" w:eastAsia="方正仿宋_GBK" w:cs="方正仿宋_GBK"/>
          <w:sz w:val="32"/>
          <w:szCs w:val="32"/>
          <w:shd w:val="clear" w:fill="FFFFFF"/>
          <w:lang w:eastAsia="zh-CN"/>
        </w:rPr>
        <w:t>费、其他交通费等。</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本单位2023年度无国有资本经营预算财政拨款支出。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“三公”经费情况说明</w:t>
      </w:r>
    </w:p>
    <w:p>
      <w:pPr>
        <w:pStyle w:val="6"/>
        <w:keepNext w:val="0"/>
        <w:keepLines w:val="0"/>
        <w:pageBreakBefore w:val="0"/>
        <w:widowControl/>
        <w:numPr>
          <w:numId w:val="0"/>
        </w:numPr>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keepNext w:val="0"/>
        <w:keepLines w:val="0"/>
        <w:pageBreakBefore w:val="0"/>
        <w:kinsoku/>
        <w:wordWrap/>
        <w:overflowPunct/>
        <w:autoSpaceDN/>
        <w:bidi w:val="0"/>
        <w:adjustRightInd/>
        <w:snapToGrid w:val="0"/>
        <w:spacing w:beforeAutospacing="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kern w:val="0"/>
          <w:sz w:val="32"/>
          <w:szCs w:val="32"/>
        </w:rPr>
        <w:t>本年度未发生“三公”经费支出。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rPr>
        <w:t>本年度未发生“三公”经费支出。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bookmarkStart w:id="0" w:name="_GoBack"/>
      <w:r>
        <w:rPr>
          <w:rFonts w:hint="eastAsia" w:ascii="方正楷体_GBK" w:hAnsi="方正楷体_GBK" w:eastAsia="方正楷体_GBK" w:cs="方正楷体_GBK"/>
          <w:b w:val="0"/>
          <w:bCs w:val="0"/>
          <w:sz w:val="32"/>
          <w:szCs w:val="32"/>
          <w:shd w:val="clear" w:color="auto" w:fill="FFFFFF"/>
        </w:rPr>
        <w:t>（二）“三公”经费分项支出情况</w:t>
      </w:r>
    </w:p>
    <w:p>
      <w:pPr>
        <w:pStyle w:val="12"/>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sz w:val="32"/>
          <w:szCs w:val="32"/>
          <w:shd w:val="clear" w:color="auto" w:fill="FFFFFF"/>
          <w:lang w:val="en-US" w:eastAsia="zh-CN"/>
        </w:rPr>
        <w:t>单位公务</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val="en-US" w:eastAsia="zh-CN"/>
        </w:rPr>
        <w:t>相</w:t>
      </w:r>
      <w:bookmarkEnd w:id="0"/>
      <w:r>
        <w:rPr>
          <w:rFonts w:hint="eastAsia" w:ascii="方正仿宋_GBK" w:hAnsi="方正仿宋_GBK" w:eastAsia="方正仿宋_GBK" w:cs="方正仿宋_GBK"/>
          <w:sz w:val="32"/>
          <w:szCs w:val="32"/>
          <w:shd w:val="clear" w:color="auto" w:fill="FFFFFF"/>
          <w:lang w:val="en-US" w:eastAsia="zh-CN"/>
        </w:rPr>
        <w:t>关</w:t>
      </w:r>
      <w:r>
        <w:rPr>
          <w:rFonts w:ascii="方正仿宋_GBK" w:hAnsi="方正仿宋_GBK" w:eastAsia="方正仿宋_GBK" w:cs="方正仿宋_GBK"/>
          <w:sz w:val="32"/>
          <w:szCs w:val="32"/>
          <w:shd w:val="clear" w:color="auto" w:fill="FFFFFF"/>
        </w:rPr>
        <w:t>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lang w:eastAsia="zh-CN"/>
        </w:rPr>
        <w:t>本年度未发生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lang w:eastAsia="zh-CN"/>
        </w:rPr>
        <w:t>本年度未发生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w:t>
      </w:r>
    </w:p>
    <w:p>
      <w:pPr>
        <w:pStyle w:val="12"/>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公务用车购置支出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lang w:eastAsia="zh-CN"/>
        </w:rPr>
        <w:t>本年度未发生</w:t>
      </w:r>
      <w:r>
        <w:rPr>
          <w:rFonts w:hint="eastAsia" w:ascii="方正仿宋_GBK" w:hAnsi="方正仿宋_GBK" w:eastAsia="方正仿宋_GBK" w:cs="方正仿宋_GBK"/>
          <w:sz w:val="32"/>
          <w:szCs w:val="32"/>
          <w:shd w:val="clear" w:fill="FFFFFF"/>
          <w:lang w:eastAsia="zh-CN"/>
        </w:rPr>
        <w:t>公务车购置费</w:t>
      </w:r>
      <w:r>
        <w:rPr>
          <w:rFonts w:hint="eastAsia" w:ascii="方正仿宋_GBK" w:hAnsi="方正仿宋_GBK" w:eastAsia="方正仿宋_GBK" w:cs="方正仿宋_GBK"/>
          <w:sz w:val="32"/>
          <w:szCs w:val="32"/>
          <w:lang w:eastAsia="zh-CN"/>
        </w:rPr>
        <w:t>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lang w:eastAsia="zh-CN"/>
        </w:rPr>
        <w:t>本年度未发生</w:t>
      </w:r>
      <w:r>
        <w:rPr>
          <w:rFonts w:hint="eastAsia" w:ascii="方正仿宋_GBK" w:hAnsi="方正仿宋_GBK" w:eastAsia="方正仿宋_GBK" w:cs="方正仿宋_GBK"/>
          <w:sz w:val="32"/>
          <w:szCs w:val="32"/>
          <w:shd w:val="clear" w:fill="FFFFFF"/>
          <w:lang w:eastAsia="zh-CN"/>
        </w:rPr>
        <w:t>公务车购置费</w:t>
      </w:r>
      <w:r>
        <w:rPr>
          <w:rFonts w:hint="eastAsia" w:ascii="方正仿宋_GBK" w:hAnsi="方正仿宋_GBK" w:eastAsia="方正仿宋_GBK" w:cs="方正仿宋_GBK"/>
          <w:sz w:val="32"/>
          <w:szCs w:val="32"/>
          <w:lang w:eastAsia="zh-CN"/>
        </w:rPr>
        <w:t>支出</w:t>
      </w:r>
      <w:r>
        <w:rPr>
          <w:rFonts w:ascii="方正仿宋_GBK" w:hAnsi="方正仿宋_GBK" w:eastAsia="方正仿宋_GBK" w:cs="方正仿宋_GBK"/>
          <w:sz w:val="32"/>
          <w:szCs w:val="32"/>
          <w:shd w:val="clear" w:color="auto" w:fill="FFFFFF"/>
        </w:rPr>
        <w:t>。</w:t>
      </w:r>
    </w:p>
    <w:p>
      <w:pPr>
        <w:pStyle w:val="12"/>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公务用车燃料费、维修费、过桥过路费、保险费等支出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lang w:eastAsia="zh-CN"/>
        </w:rPr>
        <w:t>本年度未发生</w:t>
      </w:r>
      <w:r>
        <w:rPr>
          <w:rFonts w:hint="eastAsia" w:ascii="方正仿宋_GBK" w:hAnsi="方正仿宋_GBK" w:eastAsia="方正仿宋_GBK" w:cs="方正仿宋_GBK"/>
          <w:sz w:val="32"/>
          <w:szCs w:val="32"/>
          <w:shd w:val="clear" w:fill="FFFFFF"/>
          <w:lang w:eastAsia="zh-CN"/>
        </w:rPr>
        <w:t>公务车</w:t>
      </w:r>
      <w:r>
        <w:rPr>
          <w:rFonts w:ascii="方正仿宋_GBK" w:hAnsi="方正仿宋_GBK" w:eastAsia="方正仿宋_GBK" w:cs="方正仿宋_GBK"/>
          <w:sz w:val="32"/>
          <w:szCs w:val="32"/>
          <w:shd w:val="clear" w:color="auto" w:fill="FFFFFF"/>
        </w:rPr>
        <w:t>运行维护费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lang w:eastAsia="zh-CN"/>
        </w:rPr>
        <w:t>本年度未发生</w:t>
      </w:r>
      <w:r>
        <w:rPr>
          <w:rFonts w:hint="eastAsia" w:ascii="方正仿宋_GBK" w:hAnsi="方正仿宋_GBK" w:eastAsia="方正仿宋_GBK" w:cs="方正仿宋_GBK"/>
          <w:sz w:val="32"/>
          <w:szCs w:val="32"/>
          <w:shd w:val="clear" w:fill="FFFFFF"/>
          <w:lang w:eastAsia="zh-CN"/>
        </w:rPr>
        <w:t>公务车</w:t>
      </w:r>
      <w:r>
        <w:rPr>
          <w:rFonts w:ascii="方正仿宋_GBK" w:hAnsi="方正仿宋_GBK" w:eastAsia="方正仿宋_GBK" w:cs="方正仿宋_GBK"/>
          <w:sz w:val="32"/>
          <w:szCs w:val="32"/>
          <w:shd w:val="clear" w:color="auto" w:fill="FFFFFF"/>
        </w:rPr>
        <w:t>运行维护费</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上级相关单位督查、检查等费用支出。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lang w:eastAsia="zh-CN"/>
        </w:rPr>
        <w:t>本年度未发生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lang w:eastAsia="zh-CN"/>
        </w:rPr>
        <w:t>本年度未发生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560" w:lineRule="exact"/>
        <w:ind w:left="0" w:leftChars="0"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其他需要说明的事项</w:t>
      </w:r>
    </w:p>
    <w:p>
      <w:pPr>
        <w:pStyle w:val="6"/>
        <w:keepNext w:val="0"/>
        <w:keepLines w:val="0"/>
        <w:pageBreakBefore w:val="0"/>
        <w:widowControl/>
        <w:numPr>
          <w:numId w:val="0"/>
        </w:numPr>
        <w:shd w:val="clear" w:color="auto" w:fill="FFFFFF"/>
        <w:kinsoku/>
        <w:wordWrap/>
        <w:overflowPunct/>
        <w:topLinePunct w:val="0"/>
        <w:autoSpaceDN/>
        <w:bidi w:val="0"/>
        <w:adjustRightInd/>
        <w:spacing w:before="0" w:beforeAutospacing="0" w:after="0" w:afterAutospacing="0" w:line="560" w:lineRule="exact"/>
        <w:ind w:left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kern w:val="0"/>
          <w:sz w:val="32"/>
          <w:szCs w:val="32"/>
        </w:rPr>
        <w:t>本</w:t>
      </w:r>
      <w:r>
        <w:rPr>
          <w:rFonts w:hint="eastAsia" w:ascii="方正仿宋_GBK" w:hAnsi="方正仿宋_GBK" w:eastAsia="方正仿宋_GBK" w:cs="方正仿宋_GBK"/>
          <w:kern w:val="0"/>
          <w:sz w:val="32"/>
          <w:szCs w:val="32"/>
          <w:lang w:val="en-US" w:eastAsia="zh-CN"/>
        </w:rPr>
        <w:t>年</w:t>
      </w:r>
      <w:r>
        <w:rPr>
          <w:rFonts w:hint="eastAsia" w:ascii="方正仿宋_GBK" w:hAnsi="方正仿宋_GBK" w:eastAsia="方正仿宋_GBK" w:cs="方正仿宋_GBK"/>
          <w:kern w:val="0"/>
          <w:sz w:val="32"/>
          <w:szCs w:val="32"/>
        </w:rPr>
        <w:t>度未发生会议费支出。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w:t>
      </w:r>
      <w:r>
        <w:rPr>
          <w:rFonts w:hint="eastAsia" w:ascii="方正仿宋_GBK" w:hAnsi="方正仿宋_GBK" w:eastAsia="方正仿宋_GBK" w:cs="方正仿宋_GBK"/>
          <w:kern w:val="0"/>
          <w:sz w:val="32"/>
          <w:szCs w:val="32"/>
        </w:rPr>
        <w:t>本</w:t>
      </w:r>
      <w:r>
        <w:rPr>
          <w:rFonts w:hint="eastAsia" w:ascii="方正仿宋_GBK" w:hAnsi="方正仿宋_GBK" w:eastAsia="方正仿宋_GBK" w:cs="方正仿宋_GBK"/>
          <w:kern w:val="0"/>
          <w:sz w:val="32"/>
          <w:szCs w:val="32"/>
          <w:lang w:val="en-US" w:eastAsia="zh-CN"/>
        </w:rPr>
        <w:t>年</w:t>
      </w:r>
      <w:r>
        <w:rPr>
          <w:rFonts w:hint="eastAsia" w:ascii="方正仿宋_GBK" w:hAnsi="方正仿宋_GBK" w:eastAsia="方正仿宋_GBK" w:cs="方正仿宋_GBK"/>
          <w:kern w:val="0"/>
          <w:sz w:val="32"/>
          <w:szCs w:val="32"/>
        </w:rPr>
        <w:t>度未发生</w:t>
      </w:r>
      <w:r>
        <w:rPr>
          <w:rFonts w:hint="eastAsia" w:ascii="方正仿宋_GBK" w:hAnsi="方正仿宋_GBK" w:eastAsia="方正仿宋_GBK" w:cs="方正仿宋_GBK"/>
          <w:kern w:val="0"/>
          <w:sz w:val="32"/>
          <w:szCs w:val="32"/>
          <w:lang w:val="en-US" w:eastAsia="zh-CN"/>
        </w:rPr>
        <w:t>培训</w:t>
      </w:r>
      <w:r>
        <w:rPr>
          <w:rFonts w:hint="eastAsia" w:ascii="方正仿宋_GBK" w:hAnsi="方正仿宋_GBK" w:eastAsia="方正仿宋_GBK" w:cs="方正仿宋_GBK"/>
          <w:kern w:val="0"/>
          <w:sz w:val="32"/>
          <w:szCs w:val="32"/>
        </w:rPr>
        <w:t>费支出。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560" w:lineRule="exact"/>
        <w:ind w:left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560" w:lineRule="exact"/>
        <w:ind w:left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2023年度我单位未发生政府采购事项，无相关经费支出。</w:t>
      </w:r>
    </w:p>
    <w:p>
      <w:pPr>
        <w:pStyle w:val="6"/>
        <w:keepNext w:val="0"/>
        <w:keepLines w:val="0"/>
        <w:pageBreakBefore w:val="0"/>
        <w:widowControl/>
        <w:numPr>
          <w:ilvl w:val="0"/>
          <w:numId w:val="2"/>
        </w:numPr>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我单位为县交通局下属二级预算单位，预算绩效管理工作由县交</w:t>
      </w:r>
      <w:r>
        <w:rPr>
          <w:rFonts w:hint="eastAsia" w:ascii="方正仿宋_GBK" w:hAnsi="方正仿宋_GBK" w:eastAsia="方正仿宋_GBK" w:cs="方正仿宋_GBK"/>
          <w:kern w:val="0"/>
          <w:sz w:val="32"/>
          <w:szCs w:val="32"/>
          <w:shd w:val="clear" w:fill="FFFFFF"/>
        </w:rPr>
        <w:t>通局机关开展，我</w:t>
      </w:r>
      <w:r>
        <w:rPr>
          <w:rFonts w:hint="eastAsia" w:ascii="方正仿宋_GBK" w:hAnsi="方正仿宋_GBK" w:eastAsia="方正仿宋_GBK" w:cs="方正仿宋_GBK"/>
          <w:kern w:val="0"/>
          <w:sz w:val="32"/>
          <w:szCs w:val="32"/>
          <w:shd w:val="clear" w:fill="FFFFFF"/>
          <w:lang w:val="en-US" w:eastAsia="zh-CN"/>
        </w:rPr>
        <w:t>中心</w:t>
      </w:r>
      <w:r>
        <w:rPr>
          <w:rFonts w:hint="eastAsia" w:ascii="方正仿宋_GBK" w:hAnsi="方正仿宋_GBK" w:eastAsia="方正仿宋_GBK" w:cs="方正仿宋_GBK"/>
          <w:kern w:val="0"/>
          <w:sz w:val="32"/>
          <w:szCs w:val="32"/>
          <w:shd w:val="clear" w:fill="FFFFFF"/>
        </w:rPr>
        <w:t>未开展预算绩效管理工作。</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黑体_GBK" w:hAnsi="方正黑体_GBK" w:eastAsia="方正黑体_GBK" w:cs="方正黑体_GBK"/>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023-73326817</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重庆市石柱土家族自治县交通信息中心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105.60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12.96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83.45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105.60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105.60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105.60</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105.60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重庆市石柱土家族自治县交通信息中心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105.60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105.60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交通运输信息化建设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重庆市石柱土家族自治县交通信息中心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105.60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105.60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交通运输信息化建设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重庆市石柱土家族自治县交通信息中心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105.60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105.60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105.60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重庆市石柱土家族自治县交通信息中心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105.60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105.60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83.45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83.45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交通运输信息化建设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83.45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83.45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重庆市石柱土家族自治县交通信息中心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86.82</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重庆市石柱土家族自治县交通信息中心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重庆市石柱土家族自治县交通信息中心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重庆市石柱土家族自治县交通信息中心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F0A9D66A"/>
    <w:multiLevelType w:val="singleLevel"/>
    <w:tmpl w:val="F0A9D66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3EF6F4C"/>
    <w:rsid w:val="044C50BA"/>
    <w:rsid w:val="05BC6D49"/>
    <w:rsid w:val="0601405E"/>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52766A"/>
    <w:rsid w:val="0D673E11"/>
    <w:rsid w:val="0DDA54E4"/>
    <w:rsid w:val="0E3A5F83"/>
    <w:rsid w:val="0E475A7A"/>
    <w:rsid w:val="0F836721"/>
    <w:rsid w:val="0FA25D96"/>
    <w:rsid w:val="10084522"/>
    <w:rsid w:val="101C6DA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E37E67"/>
    <w:rsid w:val="13EC4192"/>
    <w:rsid w:val="13FD55AB"/>
    <w:rsid w:val="14200702"/>
    <w:rsid w:val="1518364A"/>
    <w:rsid w:val="163A6CEE"/>
    <w:rsid w:val="173708E3"/>
    <w:rsid w:val="17A37AAF"/>
    <w:rsid w:val="17C374FC"/>
    <w:rsid w:val="182E4AB6"/>
    <w:rsid w:val="189079DC"/>
    <w:rsid w:val="189B0D0B"/>
    <w:rsid w:val="18B43F7C"/>
    <w:rsid w:val="194A1770"/>
    <w:rsid w:val="19B906A4"/>
    <w:rsid w:val="1B6F15B6"/>
    <w:rsid w:val="1BAA2EDC"/>
    <w:rsid w:val="1BDC520B"/>
    <w:rsid w:val="1C153D83"/>
    <w:rsid w:val="1CA55E64"/>
    <w:rsid w:val="1D014A01"/>
    <w:rsid w:val="1D022362"/>
    <w:rsid w:val="1D1B04B0"/>
    <w:rsid w:val="1D2354B1"/>
    <w:rsid w:val="1D710E7C"/>
    <w:rsid w:val="1DA52501"/>
    <w:rsid w:val="1DBD6767"/>
    <w:rsid w:val="1DC52125"/>
    <w:rsid w:val="1DD26311"/>
    <w:rsid w:val="1E374ACB"/>
    <w:rsid w:val="1ECF0A66"/>
    <w:rsid w:val="1EF67CA4"/>
    <w:rsid w:val="1F020D3A"/>
    <w:rsid w:val="1F2C5189"/>
    <w:rsid w:val="1F4B0B02"/>
    <w:rsid w:val="1F784914"/>
    <w:rsid w:val="1FBB35CD"/>
    <w:rsid w:val="1FCD26AF"/>
    <w:rsid w:val="20642787"/>
    <w:rsid w:val="21556F04"/>
    <w:rsid w:val="22403BD3"/>
    <w:rsid w:val="23857AA6"/>
    <w:rsid w:val="24B92327"/>
    <w:rsid w:val="24C14514"/>
    <w:rsid w:val="250260A8"/>
    <w:rsid w:val="2533755C"/>
    <w:rsid w:val="25791755"/>
    <w:rsid w:val="26396DF4"/>
    <w:rsid w:val="26D600C2"/>
    <w:rsid w:val="27167136"/>
    <w:rsid w:val="271B442C"/>
    <w:rsid w:val="27B23302"/>
    <w:rsid w:val="288C14A1"/>
    <w:rsid w:val="29310A5F"/>
    <w:rsid w:val="29901258"/>
    <w:rsid w:val="29C37A35"/>
    <w:rsid w:val="2A076083"/>
    <w:rsid w:val="2A73162E"/>
    <w:rsid w:val="2B167953"/>
    <w:rsid w:val="2B200583"/>
    <w:rsid w:val="2B3C7DA7"/>
    <w:rsid w:val="2B8209DE"/>
    <w:rsid w:val="2B91241B"/>
    <w:rsid w:val="2C636760"/>
    <w:rsid w:val="2C6762A3"/>
    <w:rsid w:val="2F047FDA"/>
    <w:rsid w:val="2FCA4B37"/>
    <w:rsid w:val="2FE029D7"/>
    <w:rsid w:val="2FF06E00"/>
    <w:rsid w:val="30586FEC"/>
    <w:rsid w:val="3064662F"/>
    <w:rsid w:val="315F0B22"/>
    <w:rsid w:val="31D84415"/>
    <w:rsid w:val="32285F6F"/>
    <w:rsid w:val="32770556"/>
    <w:rsid w:val="329C0913"/>
    <w:rsid w:val="32AA0460"/>
    <w:rsid w:val="3337290D"/>
    <w:rsid w:val="33E31118"/>
    <w:rsid w:val="33EF7674"/>
    <w:rsid w:val="342D7BC6"/>
    <w:rsid w:val="34F84B78"/>
    <w:rsid w:val="352930DB"/>
    <w:rsid w:val="35573069"/>
    <w:rsid w:val="355F6038"/>
    <w:rsid w:val="358C217E"/>
    <w:rsid w:val="36C9128A"/>
    <w:rsid w:val="37841E99"/>
    <w:rsid w:val="37BF1123"/>
    <w:rsid w:val="383C3F15"/>
    <w:rsid w:val="38BE4696"/>
    <w:rsid w:val="3939115E"/>
    <w:rsid w:val="39A12BC0"/>
    <w:rsid w:val="39B82A39"/>
    <w:rsid w:val="39C42CA8"/>
    <w:rsid w:val="39DC4FD6"/>
    <w:rsid w:val="39F03D7A"/>
    <w:rsid w:val="39F33306"/>
    <w:rsid w:val="3A2C1C67"/>
    <w:rsid w:val="3A465D0A"/>
    <w:rsid w:val="3A466B7E"/>
    <w:rsid w:val="3ADD7F09"/>
    <w:rsid w:val="3B1705E5"/>
    <w:rsid w:val="3B18334B"/>
    <w:rsid w:val="3B36794F"/>
    <w:rsid w:val="3B6F6EE0"/>
    <w:rsid w:val="3BA5026F"/>
    <w:rsid w:val="3C3C771E"/>
    <w:rsid w:val="3C566AD6"/>
    <w:rsid w:val="3C594871"/>
    <w:rsid w:val="3C6A5B02"/>
    <w:rsid w:val="3D2757A1"/>
    <w:rsid w:val="3D3D4FC4"/>
    <w:rsid w:val="3DDF3AB1"/>
    <w:rsid w:val="3E1D0952"/>
    <w:rsid w:val="3E305957"/>
    <w:rsid w:val="3E42660A"/>
    <w:rsid w:val="3E7555B1"/>
    <w:rsid w:val="3E787ED9"/>
    <w:rsid w:val="3F032E93"/>
    <w:rsid w:val="3F0527E5"/>
    <w:rsid w:val="3F694D83"/>
    <w:rsid w:val="3F885DCC"/>
    <w:rsid w:val="3FCD675E"/>
    <w:rsid w:val="4004000C"/>
    <w:rsid w:val="40407742"/>
    <w:rsid w:val="40902E56"/>
    <w:rsid w:val="409726D4"/>
    <w:rsid w:val="40BD5482"/>
    <w:rsid w:val="411B6CE5"/>
    <w:rsid w:val="412070D7"/>
    <w:rsid w:val="41314E40"/>
    <w:rsid w:val="41AE4A9D"/>
    <w:rsid w:val="41B64DE8"/>
    <w:rsid w:val="41E0734B"/>
    <w:rsid w:val="426C1EA8"/>
    <w:rsid w:val="42736402"/>
    <w:rsid w:val="42E86A87"/>
    <w:rsid w:val="43307B09"/>
    <w:rsid w:val="439A3EB9"/>
    <w:rsid w:val="43BB152F"/>
    <w:rsid w:val="44C37687"/>
    <w:rsid w:val="45942D1C"/>
    <w:rsid w:val="45CB699A"/>
    <w:rsid w:val="465B470D"/>
    <w:rsid w:val="469D6AD4"/>
    <w:rsid w:val="471E6C84"/>
    <w:rsid w:val="4748792B"/>
    <w:rsid w:val="475D719D"/>
    <w:rsid w:val="47674801"/>
    <w:rsid w:val="47E87B31"/>
    <w:rsid w:val="48225EF7"/>
    <w:rsid w:val="488F422B"/>
    <w:rsid w:val="48E36915"/>
    <w:rsid w:val="48EB6572"/>
    <w:rsid w:val="49122653"/>
    <w:rsid w:val="49382244"/>
    <w:rsid w:val="495C4A24"/>
    <w:rsid w:val="497135DF"/>
    <w:rsid w:val="4A263DF2"/>
    <w:rsid w:val="4A6F6675"/>
    <w:rsid w:val="4B135857"/>
    <w:rsid w:val="4B7951CB"/>
    <w:rsid w:val="4B7C315C"/>
    <w:rsid w:val="4C476499"/>
    <w:rsid w:val="4DAC4ACA"/>
    <w:rsid w:val="4DBE01D2"/>
    <w:rsid w:val="4F0C6BA3"/>
    <w:rsid w:val="4F186D58"/>
    <w:rsid w:val="50F06B6E"/>
    <w:rsid w:val="51D21804"/>
    <w:rsid w:val="51FC0F80"/>
    <w:rsid w:val="52234D33"/>
    <w:rsid w:val="522F6E0C"/>
    <w:rsid w:val="52463BA1"/>
    <w:rsid w:val="524A129F"/>
    <w:rsid w:val="52F163D4"/>
    <w:rsid w:val="531A2DB4"/>
    <w:rsid w:val="531F7C41"/>
    <w:rsid w:val="53C0244D"/>
    <w:rsid w:val="53DD4D4E"/>
    <w:rsid w:val="53E578CE"/>
    <w:rsid w:val="541330F0"/>
    <w:rsid w:val="54272666"/>
    <w:rsid w:val="543B029D"/>
    <w:rsid w:val="54861779"/>
    <w:rsid w:val="552256E1"/>
    <w:rsid w:val="554E5773"/>
    <w:rsid w:val="55547B10"/>
    <w:rsid w:val="555829E0"/>
    <w:rsid w:val="555A3CBC"/>
    <w:rsid w:val="5582012B"/>
    <w:rsid w:val="558E4E05"/>
    <w:rsid w:val="55BE2E85"/>
    <w:rsid w:val="56530F5D"/>
    <w:rsid w:val="567700D3"/>
    <w:rsid w:val="56FA6E3C"/>
    <w:rsid w:val="56FF7E9E"/>
    <w:rsid w:val="578867FC"/>
    <w:rsid w:val="5842572D"/>
    <w:rsid w:val="5A3B59D6"/>
    <w:rsid w:val="5AD134D8"/>
    <w:rsid w:val="5B9B35A4"/>
    <w:rsid w:val="5BC51EEA"/>
    <w:rsid w:val="5C263CE4"/>
    <w:rsid w:val="5C5D2777"/>
    <w:rsid w:val="5CF66BF3"/>
    <w:rsid w:val="5D290C69"/>
    <w:rsid w:val="5DCA4EA2"/>
    <w:rsid w:val="5E522337"/>
    <w:rsid w:val="5F113E6F"/>
    <w:rsid w:val="5F2D4A41"/>
    <w:rsid w:val="60C74F6C"/>
    <w:rsid w:val="61025A59"/>
    <w:rsid w:val="613D5BBC"/>
    <w:rsid w:val="61536C39"/>
    <w:rsid w:val="62944DD7"/>
    <w:rsid w:val="6319381F"/>
    <w:rsid w:val="63C25DC5"/>
    <w:rsid w:val="63C62057"/>
    <w:rsid w:val="64571EF5"/>
    <w:rsid w:val="64A879BC"/>
    <w:rsid w:val="64FB113D"/>
    <w:rsid w:val="656152C6"/>
    <w:rsid w:val="6587477F"/>
    <w:rsid w:val="658C3A08"/>
    <w:rsid w:val="6599028F"/>
    <w:rsid w:val="65A2262C"/>
    <w:rsid w:val="65C031CA"/>
    <w:rsid w:val="65CE6852"/>
    <w:rsid w:val="66267C04"/>
    <w:rsid w:val="663F505A"/>
    <w:rsid w:val="66EE5541"/>
    <w:rsid w:val="6739645B"/>
    <w:rsid w:val="67924660"/>
    <w:rsid w:val="68407834"/>
    <w:rsid w:val="686F0A7E"/>
    <w:rsid w:val="6883293E"/>
    <w:rsid w:val="688412AD"/>
    <w:rsid w:val="68A252A0"/>
    <w:rsid w:val="68EB1B71"/>
    <w:rsid w:val="6A6C7940"/>
    <w:rsid w:val="6AAD2300"/>
    <w:rsid w:val="6B1B6B2F"/>
    <w:rsid w:val="6B474EF5"/>
    <w:rsid w:val="6C0A5AC5"/>
    <w:rsid w:val="6C560CAE"/>
    <w:rsid w:val="6C576495"/>
    <w:rsid w:val="6CFC3EE9"/>
    <w:rsid w:val="6D8F5349"/>
    <w:rsid w:val="6D903FF5"/>
    <w:rsid w:val="6DA955B8"/>
    <w:rsid w:val="6DE346AB"/>
    <w:rsid w:val="6DE5391A"/>
    <w:rsid w:val="6EFB0E84"/>
    <w:rsid w:val="6EFD1324"/>
    <w:rsid w:val="6F5A53AC"/>
    <w:rsid w:val="6FAC003D"/>
    <w:rsid w:val="6FE55E12"/>
    <w:rsid w:val="6FFB2E76"/>
    <w:rsid w:val="708F6F7F"/>
    <w:rsid w:val="70D94BD3"/>
    <w:rsid w:val="71C34D91"/>
    <w:rsid w:val="72DB435C"/>
    <w:rsid w:val="72E2613A"/>
    <w:rsid w:val="72F771F4"/>
    <w:rsid w:val="73441B4A"/>
    <w:rsid w:val="73934AD2"/>
    <w:rsid w:val="74DB4EC7"/>
    <w:rsid w:val="750837F0"/>
    <w:rsid w:val="7510240A"/>
    <w:rsid w:val="754758CF"/>
    <w:rsid w:val="758928B2"/>
    <w:rsid w:val="76252203"/>
    <w:rsid w:val="764F62AB"/>
    <w:rsid w:val="765C45EC"/>
    <w:rsid w:val="768A7619"/>
    <w:rsid w:val="772E1EBA"/>
    <w:rsid w:val="775D2CE6"/>
    <w:rsid w:val="781926BC"/>
    <w:rsid w:val="796D60A4"/>
    <w:rsid w:val="79A031D5"/>
    <w:rsid w:val="79A76DFB"/>
    <w:rsid w:val="7A1525F7"/>
    <w:rsid w:val="7B420052"/>
    <w:rsid w:val="7BD06A28"/>
    <w:rsid w:val="7C3A7C0B"/>
    <w:rsid w:val="7C5248E4"/>
    <w:rsid w:val="7C566698"/>
    <w:rsid w:val="7C5866A3"/>
    <w:rsid w:val="7D395E0E"/>
    <w:rsid w:val="7D4A1CDC"/>
    <w:rsid w:val="7D7406BB"/>
    <w:rsid w:val="7DE94331"/>
    <w:rsid w:val="7EF26A3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p15"/>
    <w:basedOn w:val="1"/>
    <w:qFormat/>
    <w:uiPriority w:val="0"/>
    <w:pPr>
      <w:widowControl/>
      <w:ind w:firstLine="420"/>
    </w:pPr>
    <w:rPr>
      <w:rFonts w:ascii="仿宋_GB2312" w:hAnsi="宋体" w:eastAsia="仿宋_GB2312" w:cs="宋体"/>
      <w:b/>
      <w:bCs/>
      <w:kern w:val="0"/>
      <w:sz w:val="30"/>
      <w:szCs w:val="30"/>
    </w:rPr>
  </w:style>
  <w:style w:type="paragraph" w:customStyle="1" w:styleId="17">
    <w:name w:val="普通(网站) Char Char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普通(网站)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13</TotalTime>
  <ScaleCrop>false</ScaleCrop>
  <LinksUpToDate>false</LinksUpToDate>
  <CharactersWithSpaces>26759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cp:lastModifiedBy>
  <dcterms:modified xsi:type="dcterms:W3CDTF">2024-10-10T09:46:24Z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