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83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ind w:left="5250"/>
              <w:rPr>
                <w:rFonts w:hint="default" w:ascii="Times New Roman" w:hAnsi="Times New Roman" w:eastAsia="仿宋_GB2312" w:cs="Times New Roman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833" w:type="dxa"/>
            <w:noWrap w:val="0"/>
            <w:vAlign w:val="top"/>
          </w:tcPr>
          <w:p>
            <w:pPr>
              <w:spacing w:line="600" w:lineRule="exact"/>
              <w:ind w:left="5250"/>
              <w:rPr>
                <w:rFonts w:hint="default" w:ascii="Times New Roman" w:hAnsi="Times New Roman" w:eastAsia="方正黑体_GBK" w:cs="Times New Roman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ind w:left="5250"/>
              <w:jc w:val="center"/>
              <w:rPr>
                <w:rFonts w:hint="default" w:ascii="Times New Roman" w:hAnsi="Times New Roman" w:eastAsia="方正小标宋简体" w:cs="Times New Roman"/>
                <w:color w:val="FF0000"/>
                <w:w w:val="8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8833" w:type="dxa"/>
            <w:noWrap w:val="0"/>
            <w:vAlign w:val="center"/>
          </w:tcPr>
          <w:p>
            <w:pPr>
              <w:adjustRightInd w:val="0"/>
              <w:snapToGrid w:val="0"/>
              <w:spacing w:line="1600" w:lineRule="exact"/>
              <w:jc w:val="center"/>
              <w:rPr>
                <w:rFonts w:hint="default" w:ascii="Times New Roman" w:hAnsi="Times New Roman" w:eastAsia="方正小标宋_GBK" w:cs="Times New Roman"/>
                <w:color w:val="FF0000"/>
                <w:spacing w:val="-14"/>
                <w:w w:val="49"/>
                <w:kern w:val="144"/>
                <w:sz w:val="140"/>
                <w:szCs w:val="140"/>
              </w:rPr>
            </w:pPr>
            <w:r>
              <w:rPr>
                <w:rFonts w:hint="default" w:ascii="Times New Roman" w:hAnsi="Times New Roman" w:eastAsia="方正小标宋_GBK" w:cs="Times New Roman"/>
                <w:color w:val="FF0000"/>
                <w:spacing w:val="51"/>
                <w:w w:val="49"/>
                <w:kern w:val="144"/>
                <w:sz w:val="140"/>
                <w:szCs w:val="140"/>
              </w:rPr>
              <w:t>石柱土家族自治县交通局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8833" w:type="dxa"/>
            <w:noWrap w:val="0"/>
            <w:vAlign w:val="bottom"/>
          </w:tcPr>
          <w:p>
            <w:pPr>
              <w:spacing w:line="540" w:lineRule="exact"/>
              <w:rPr>
                <w:rFonts w:hint="default" w:ascii="Times New Roman" w:hAnsi="Times New Roman" w:eastAsia="方正楷体_GBK" w:cs="Times New Roman"/>
                <w:sz w:val="34"/>
                <w:szCs w:val="3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石交局文〔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2024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〕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 xml:space="preserve">号         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sz w:val="34"/>
                <w:szCs w:val="34"/>
              </w:rPr>
              <w:t>签发人：</w:t>
            </w:r>
            <w:r>
              <w:rPr>
                <w:rFonts w:hint="default" w:ascii="Times New Roman" w:hAnsi="Times New Roman" w:eastAsia="方正楷体_GBK" w:cs="Times New Roman"/>
                <w:sz w:val="34"/>
                <w:szCs w:val="34"/>
              </w:rPr>
              <w:t>陈</w:t>
            </w:r>
            <w:r>
              <w:rPr>
                <w:rFonts w:hint="default" w:ascii="Times New Roman" w:hAnsi="Times New Roman" w:eastAsia="方正楷体_GBK" w:cs="Times New Roman"/>
                <w:sz w:val="34"/>
                <w:szCs w:val="3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楷体_GBK" w:cs="Times New Roman"/>
                <w:sz w:val="34"/>
                <w:szCs w:val="34"/>
                <w:lang w:eastAsia="zh-CN"/>
              </w:rPr>
              <w:t>军</w:t>
            </w:r>
          </w:p>
          <w:p>
            <w:pPr>
              <w:spacing w:line="540" w:lineRule="exact"/>
              <w:ind w:firstLine="2074" w:firstLineChars="988"/>
              <w:rPr>
                <w:rFonts w:hint="default" w:ascii="Times New Roman" w:hAnsi="Times New Roman" w:eastAsia="仿宋_GB2312" w:cs="Times New Roman"/>
                <w:sz w:val="52"/>
                <w:szCs w:val="52"/>
              </w:rPr>
            </w:pPr>
            <w:r>
              <w:rPr>
                <w:rFonts w:hint="default" w:ascii="Times New Roman" w:hAnsi="Times New Roman" w:cs="Times New Roman"/>
              </w:rPr>
              <w:pict>
                <v:shape id="直线 3" o:spid="_x0000_s1029" style="position:absolute;left:0pt;margin-left:-5.15pt;margin-top:12.85pt;height:0.05pt;width:442.1pt;z-index:251659264;mso-width-relative:page;mso-height-relative:page;" fillcolor="#FFFFFF" filled="t" coordsize="8842,1" path="m0,1hal8842,0hae">
                  <v:path arrowok="t"/>
                  <v:fill on="t" focussize="0,0"/>
                  <v:stroke weight="2.25pt" color="#FF0000"/>
                  <v:imagedata o:title=""/>
                  <o:lock v:ext="edit"/>
                </v:shape>
              </w:pict>
            </w:r>
          </w:p>
        </w:tc>
      </w:tr>
    </w:tbl>
    <w:p>
      <w:pPr>
        <w:spacing w:line="560" w:lineRule="exact"/>
        <w:jc w:val="center"/>
        <w:rPr>
          <w:rFonts w:hint="default" w:ascii="Times New Roman" w:hAnsi="Times New Roman" w:eastAsia="方正楷体_GBK" w:cs="Times New Roman"/>
          <w:sz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石柱土家族自治县交通局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关于全市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推动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“四好农村路”高质量发展现场会议精神的报告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县政府：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4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2024年6月26日，市政府组织市交通运输委、市发展改革委、市财政局、市农业农村委以及各区县交通部门在沙坪坝区召开了全市推动“四好农村路”高质量发展现场会。市交通运输委、市发改委、市财政局、市农业农村委以及我县和其他四个区县先后作了交流发言，最后郑向东副市长作了总结发言。李新路常委代表我县作了《感恩奋进，努力奔跑，以“四好农村路”全面助推乡村振兴》的专题报告。郑向东副市长充分肯定了石柱县交通工作，在讲话的不同阶段多次提及了我县精彩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自驾路、民俗文化路、红色旅游路的打造以及“邮运通”发展成效和交通为旅游业及农业产业带来的成效等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现将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全市推动“四好农村路”高质量发展现场会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议主要精神及我县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推动“四好农村路”高质量发展工作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24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一、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全市推动“四好农村路”高质量发展现场会</w:t>
      </w:r>
      <w:r>
        <w:rPr>
          <w:rFonts w:hint="default" w:ascii="Times New Roman" w:hAnsi="Times New Roman" w:eastAsia="方正黑体_GBK" w:cs="Times New Roman"/>
          <w:sz w:val="32"/>
          <w:szCs w:val="32"/>
        </w:rPr>
        <w:t>议主要精神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会议主要精神主要体现在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郑向东副市长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的讲话中。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郑向东指出，要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深刻领会习近平总书记重要指示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精神，准确把握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“四好农村路”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高质量发展的形势和任务。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我们要深入系统学习，与总书记关于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“四好农村路”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的系列重要指示和视察重庆重要讲话重要指示精神一体贯彻，自觉做到从理论上领会透、在实践中把握准、在行动上落实好。“四好农村路”已成为农村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出行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方便之路、产业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发展兴旺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之路、群众增收致富之路。同时，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我们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也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要清醒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认识到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，与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总书记殷殷嘱托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相比，与人民群众的期待相比，我们仍然存在不少差距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。还存在路网结构不尽合理、农村公路安全韧性还需提升、现代化治理体系不够完善、农村公路地方法规体系尚不健全、发展要素制约明显等不足。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郑向东强调，要立足当前、着眼长远，深刻把握“四好农村路”发展的趋势和关键。推动“四好农村路”加快从“有没有”向“好不好”转变，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eastAsia="zh-CN"/>
        </w:rPr>
        <w:t>具体要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推动从建设好到运营好、从通达需求到发展需求、从出行为主到客货并行、从政府主导向共建共管共享、从交通一家为主向合力推进“五个转变”。要推进“四好农村路”高质量发展，就要突出“三个关键”：一是突出“为用而建”，合理规划农村公路建设和改造项目，打通“堵点”“断点”，发挥路网整体效益；二是突出“为融而建”，要着眼路网联通融合，进一步畅通城乡交通运输网络，服务乡村产业发展，最终实现城乡资金、资源、人才等要素双向流动、互相融合；三是突出“为民而建”，要保障重要节点农村客运稳定高效运行，降低客货运输和物流成本，使农村公路成为老百姓家门口的致富路、幸福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郑向东要求，要锚定目标、攻坚克难，奋力谱写交通强市建设“四好农村路”高质量发展新篇章。要围绕“建好、管好、护好、运营好”四好内涵，将“共建、共管、共享”理念融入农村公路规划建设管理全过程，重点要做好五个方面工作：一是以互联互通为基础，打造成网农村公路，要实施好提升行动方案、把握好建设重点方向、保障好群众出行安全。二是以服务发展为中心，构建共享发展模式，要以路带产业、以路带流通、以路带就业。三是以城乡融合为目的，全面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助力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乡村振兴，要持续推进城乡交通运输一体化发展、打造城乡融合乡村振兴示范区、充分运用示范工程建设成果。四是以智治提升为手段，致力高效数字赋能，要提升数字治理能力、加强基础设施数字化转型、加强数据共享共用。五是以要素保障为支撑，建立共管发展机制，要完善联席会机制、强化专项资金保障、强化考核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会后，郑向东副市长还部署了当前工作。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30"/>
        <w:textAlignment w:val="auto"/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val="en-US" w:eastAsia="zh-CN"/>
        </w:rPr>
        <w:t>全市推动“四好农村路”高质量发展现场会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</w:rPr>
        <w:t>精神的贯彻落实</w:t>
      </w:r>
      <w:r>
        <w:rPr>
          <w:rFonts w:hint="default" w:ascii="Times New Roman" w:hAnsi="Times New Roman" w:eastAsia="方正黑体_GBK" w:cs="Times New Roman"/>
          <w:kern w:val="0"/>
          <w:sz w:val="32"/>
          <w:szCs w:val="32"/>
          <w:lang w:eastAsia="zh-CN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为全面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贯彻落实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全市推动“四好农村路”高质量发展现场会议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</w:rPr>
        <w:t>精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神，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eastAsia="zh-CN"/>
        </w:rPr>
        <w:t>巩固我县全国“四好农村路”示范县创建成果，更好推动“四好农村路”高质量发展服务乡村振兴，我局立即传达会议精神，并开展以下工作：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一是补短板、强弱项，大力推动“四好农村路”项目建设。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2"/>
          <w:sz w:val="32"/>
          <w:szCs w:val="32"/>
          <w:lang w:val="en-US" w:eastAsia="zh-CN"/>
        </w:rPr>
        <w:t>近年来，我局秉承“修一条路，富一方百姓”的理念，致力打通乡村振兴的“堵点”“断点”，发挥路网整体效益。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10年来完成投资73亿余元，按四级及以上技术标准建成“四好农村路”3000公里，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建制村通畅率、撤并村通畅率、建制村通农客率、农村公路列养率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达到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4个100%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为全面实现乡村振兴奠定了坚实的交通基础。今年以来我县持续发力，新、改建“四好农村路”100公里，加快实施华阳桥至新乐、中益至初心学院、丰都至太平界、沙子村至龙源村、桥头环湖路等重点项目，力争早日投入运营，助力乡村振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15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二是抓重点、扬优势，示范引领“四好农村路”管理水平。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2019年我县成功创建“四好农村路”全国示范县以来，我局不断探索，从2021年开始，经过3年努力，完成了国家级“深化农村公路管理养护体制改革试点县”任务，形成了创先争优的宝贵经验。2023年我县继续奋进，打造“悦川路”成为了全市9条“最美农村路”之一；推选村级路长李小方成为了全市9名“最美路长”之一。今年我局将保持优势，努力寻找突破点，力争打造“悦川路”为全国最美农村路，培育出一个市级“四好农村路”示范乡镇和市级“最美农村路”“最美路长”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eastAsia="zh-CN"/>
        </w:rPr>
        <w:t>三是固根本、</w:t>
      </w:r>
      <w:r>
        <w:rPr>
          <w:rFonts w:hint="default" w:ascii="Times New Roman" w:hAnsi="Times New Roman" w:eastAsia="方正仿宋_GBK" w:cs="Times New Roman"/>
          <w:b/>
          <w:bCs/>
          <w:snapToGrid w:val="0"/>
          <w:color w:val="auto"/>
          <w:kern w:val="2"/>
          <w:sz w:val="32"/>
          <w:szCs w:val="32"/>
          <w:lang w:val="en-US" w:eastAsia="zh-CN"/>
        </w:rPr>
        <w:t>保民生</w:t>
      </w: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，着力破解“四好农村路”养护难题。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印发了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《石柱土家族自治县农村公路“路长制”领导小组办公室关于做好2024年公路管理养护工作的通知》（石交路长〔2024〕1号），将全县“四好农村路”落实了管养责任单位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eastAsia="zh-CN"/>
        </w:rPr>
        <w:t>细化了“路长制”工作措施，确保了农村公路“有人养”。组织各管养单位召开了“四好农村路”管理养护专题会议并印发《石柱县“四好农村路”管理养护口袋书》</w:t>
      </w:r>
      <w:r>
        <w:rPr>
          <w:rFonts w:hint="default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，保障了农村公路“养到位”。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四是促发展、利长远，融合发展“四好农村路”运营增效。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因地制宜发展路衍经济，联结更多资源，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highlight w:val="none"/>
          <w:lang w:val="en-US" w:eastAsia="zh-CN"/>
        </w:rPr>
        <w:t>推动更多地方实现“因路而兴”“因路而富”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，提升农村公路发展整体效能。我县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highlight w:val="none"/>
          <w:lang w:val="en-US" w:eastAsia="zh-CN"/>
        </w:rPr>
        <w:t>建成了以金溪沟路为代表的“红色旅游路”、悦川路为代表的“民俗文化旅游路”、刀背梁公路为代表的“精彩自驾游线路”，形成了以黄水旅游度假区为中心，辐射周边乡镇景点的全域旅游线路。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推进交邮融合、邮快合作，已初步形成网络覆盖健全、资源整合高效、运营服务规范、产业支撑明显的三级寄递物流体系，切实打通农产品上行“最初一公里”和工业品下行“最后一公里”。我县扎实开展“邮运通”示范县试点工作，阶段性成果已得到市交通运输委领导肯定，我局将积极向上争取汇报，加强业务对接，力争这一示范县试点任务在我县落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特此报告。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264" w:firstLineChars="164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264" w:firstLineChars="164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石柱土家族自治县交通局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64" w:firstLineChars="189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64" w:firstLineChars="189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64" w:firstLineChars="189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064" w:firstLineChars="1895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textAlignment w:val="auto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jc w:val="both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pStyle w:val="4"/>
        <w:rPr>
          <w:rFonts w:hint="default" w:ascii="Times New Roman" w:hAnsi="Times New Roman" w:eastAsia="方正仿宋_GBK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1"/>
          <w:bottom w:val="single" w:color="auto" w:sz="4" w:space="0"/>
        </w:pBdr>
        <w:tabs>
          <w:tab w:val="left" w:pos="31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280" w:firstLineChars="100"/>
        <w:textAlignment w:val="auto"/>
        <w:rPr>
          <w:rFonts w:hint="default" w:ascii="Times New Roman" w:hAnsi="Times New Roman" w:eastAsia="方正仿宋_GBK" w:cs="Times New Roman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石柱土家族自治县交通局办公室              202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napToGrid w:val="0"/>
          <w:sz w:val="28"/>
          <w:szCs w:val="28"/>
          <w:lang w:eastAsia="zh-CN"/>
        </w:rPr>
        <w:t>发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楷体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</w:pPr>
    <w:sdt>
      <w:sdtPr>
        <w:id w:val="1798146"/>
        <w:docPartObj>
          <w:docPartGallery w:val="autotext"/>
        </w:docPartObj>
      </w:sdtPr>
      <w:sdtEndPr>
        <w:rPr>
          <w:rFonts w:asciiTheme="minorEastAsia" w:hAnsiTheme="minorEastAsia"/>
          <w:sz w:val="28"/>
          <w:szCs w:val="28"/>
        </w:rPr>
      </w:sdtEndPr>
      <w:sdtContent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8152"/>
      <w:docPartObj>
        <w:docPartGallery w:val="autotext"/>
      </w:docPartObj>
    </w:sdtPr>
    <w:sdtContent>
      <w:p>
        <w:pPr>
          <w:pStyle w:val="3"/>
        </w:pPr>
        <w:r>
          <w:rPr>
            <w:rFonts w:hint="eastAsia" w:asciiTheme="minorEastAsia" w:hAnsiTheme="minorEastAsia"/>
            <w:sz w:val="28"/>
            <w:szCs w:val="28"/>
          </w:rPr>
          <w:t>—</w:t>
        </w:r>
        <w:r>
          <w:rPr>
            <w:rFonts w:asciiTheme="minorEastAsia" w:hAnsiTheme="minorEastAsia"/>
            <w:sz w:val="28"/>
            <w:szCs w:val="28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dkYWVjNzAwNDVlZjExYWQ2ZDVlZmMwZTZmYjdiMGUifQ=="/>
  </w:docVars>
  <w:rsids>
    <w:rsidRoot w:val="007B06C1"/>
    <w:rsid w:val="00027F9B"/>
    <w:rsid w:val="000A0711"/>
    <w:rsid w:val="000D611B"/>
    <w:rsid w:val="00117F90"/>
    <w:rsid w:val="00152F3F"/>
    <w:rsid w:val="00183986"/>
    <w:rsid w:val="001F637D"/>
    <w:rsid w:val="0022379F"/>
    <w:rsid w:val="00266390"/>
    <w:rsid w:val="0026799F"/>
    <w:rsid w:val="00282370"/>
    <w:rsid w:val="002B73BD"/>
    <w:rsid w:val="002E02BB"/>
    <w:rsid w:val="002F3DE8"/>
    <w:rsid w:val="00304F5A"/>
    <w:rsid w:val="003C7959"/>
    <w:rsid w:val="003C7C90"/>
    <w:rsid w:val="003E057B"/>
    <w:rsid w:val="00436486"/>
    <w:rsid w:val="00437166"/>
    <w:rsid w:val="00440E64"/>
    <w:rsid w:val="00482B60"/>
    <w:rsid w:val="004A16E8"/>
    <w:rsid w:val="004A41CF"/>
    <w:rsid w:val="004A6F36"/>
    <w:rsid w:val="004B28C0"/>
    <w:rsid w:val="004D0594"/>
    <w:rsid w:val="004D1A93"/>
    <w:rsid w:val="0050386D"/>
    <w:rsid w:val="00511EB3"/>
    <w:rsid w:val="005741C1"/>
    <w:rsid w:val="005A7FD3"/>
    <w:rsid w:val="00687B7B"/>
    <w:rsid w:val="006A0B18"/>
    <w:rsid w:val="006C050A"/>
    <w:rsid w:val="006F2168"/>
    <w:rsid w:val="00700ED9"/>
    <w:rsid w:val="007044B9"/>
    <w:rsid w:val="007161BA"/>
    <w:rsid w:val="007821C0"/>
    <w:rsid w:val="007937D9"/>
    <w:rsid w:val="00794245"/>
    <w:rsid w:val="007B06C1"/>
    <w:rsid w:val="007C5450"/>
    <w:rsid w:val="007E76FA"/>
    <w:rsid w:val="007F3A32"/>
    <w:rsid w:val="008C2F89"/>
    <w:rsid w:val="0090154E"/>
    <w:rsid w:val="00915B0E"/>
    <w:rsid w:val="009A10D5"/>
    <w:rsid w:val="00A36D05"/>
    <w:rsid w:val="00A77E50"/>
    <w:rsid w:val="00B62692"/>
    <w:rsid w:val="00B92FB3"/>
    <w:rsid w:val="00BE0B24"/>
    <w:rsid w:val="00C826E7"/>
    <w:rsid w:val="00CA14F1"/>
    <w:rsid w:val="00CD49D7"/>
    <w:rsid w:val="00CE09B1"/>
    <w:rsid w:val="00CF3752"/>
    <w:rsid w:val="00D20400"/>
    <w:rsid w:val="00D87A42"/>
    <w:rsid w:val="00D9696C"/>
    <w:rsid w:val="00DA6821"/>
    <w:rsid w:val="00DB0C6C"/>
    <w:rsid w:val="00DC177F"/>
    <w:rsid w:val="00DC5FE5"/>
    <w:rsid w:val="00E07566"/>
    <w:rsid w:val="00E65005"/>
    <w:rsid w:val="00E703F5"/>
    <w:rsid w:val="00E72823"/>
    <w:rsid w:val="00E74BA0"/>
    <w:rsid w:val="00E81505"/>
    <w:rsid w:val="00E87920"/>
    <w:rsid w:val="00EC2D14"/>
    <w:rsid w:val="00EE65DD"/>
    <w:rsid w:val="00F12A73"/>
    <w:rsid w:val="00F3172B"/>
    <w:rsid w:val="00F77544"/>
    <w:rsid w:val="00F9375A"/>
    <w:rsid w:val="00FD3AE4"/>
    <w:rsid w:val="00FD3E0D"/>
    <w:rsid w:val="00FD79B1"/>
    <w:rsid w:val="022F74E1"/>
    <w:rsid w:val="058668BB"/>
    <w:rsid w:val="05C05314"/>
    <w:rsid w:val="06084E64"/>
    <w:rsid w:val="062310E7"/>
    <w:rsid w:val="066944DC"/>
    <w:rsid w:val="08017F69"/>
    <w:rsid w:val="08234384"/>
    <w:rsid w:val="08DF3D86"/>
    <w:rsid w:val="09C53DA4"/>
    <w:rsid w:val="09E54A69"/>
    <w:rsid w:val="0AA3355A"/>
    <w:rsid w:val="0BA53A2D"/>
    <w:rsid w:val="0D49488C"/>
    <w:rsid w:val="0D7116ED"/>
    <w:rsid w:val="0D7215BF"/>
    <w:rsid w:val="0DA41AC3"/>
    <w:rsid w:val="0E0A19D0"/>
    <w:rsid w:val="0E7420F3"/>
    <w:rsid w:val="0ECF2C8D"/>
    <w:rsid w:val="0F9B07BA"/>
    <w:rsid w:val="0FDA7A1E"/>
    <w:rsid w:val="10596DD0"/>
    <w:rsid w:val="10C07901"/>
    <w:rsid w:val="110034B4"/>
    <w:rsid w:val="1230601B"/>
    <w:rsid w:val="125C6E10"/>
    <w:rsid w:val="13076D7C"/>
    <w:rsid w:val="145F04F1"/>
    <w:rsid w:val="15F90635"/>
    <w:rsid w:val="18297794"/>
    <w:rsid w:val="18E50A4D"/>
    <w:rsid w:val="190440CD"/>
    <w:rsid w:val="196E211A"/>
    <w:rsid w:val="19BD6919"/>
    <w:rsid w:val="19D50A61"/>
    <w:rsid w:val="19EB76AA"/>
    <w:rsid w:val="1AA374F2"/>
    <w:rsid w:val="1AC20927"/>
    <w:rsid w:val="1CD51C99"/>
    <w:rsid w:val="1E9D3A6D"/>
    <w:rsid w:val="1ECF6371"/>
    <w:rsid w:val="1ED60E7D"/>
    <w:rsid w:val="1F262D0B"/>
    <w:rsid w:val="205A4041"/>
    <w:rsid w:val="208539D6"/>
    <w:rsid w:val="20BB0837"/>
    <w:rsid w:val="211E7780"/>
    <w:rsid w:val="212A220A"/>
    <w:rsid w:val="2229200E"/>
    <w:rsid w:val="223C1E72"/>
    <w:rsid w:val="232142F5"/>
    <w:rsid w:val="23D5432C"/>
    <w:rsid w:val="24E8008F"/>
    <w:rsid w:val="2613738E"/>
    <w:rsid w:val="26733121"/>
    <w:rsid w:val="26E80064"/>
    <w:rsid w:val="27530C41"/>
    <w:rsid w:val="290A2CCA"/>
    <w:rsid w:val="29470CFF"/>
    <w:rsid w:val="29F70417"/>
    <w:rsid w:val="2A784A30"/>
    <w:rsid w:val="2B476626"/>
    <w:rsid w:val="2BCE7FDF"/>
    <w:rsid w:val="2BD01719"/>
    <w:rsid w:val="2CF871C7"/>
    <w:rsid w:val="2D594220"/>
    <w:rsid w:val="2E5335DE"/>
    <w:rsid w:val="2FBC2844"/>
    <w:rsid w:val="2FD61B58"/>
    <w:rsid w:val="300872A7"/>
    <w:rsid w:val="31082A9C"/>
    <w:rsid w:val="314D3D35"/>
    <w:rsid w:val="316F52E8"/>
    <w:rsid w:val="316F6600"/>
    <w:rsid w:val="321B2542"/>
    <w:rsid w:val="32797674"/>
    <w:rsid w:val="32827EBB"/>
    <w:rsid w:val="32B35DF6"/>
    <w:rsid w:val="3390201E"/>
    <w:rsid w:val="33D148B1"/>
    <w:rsid w:val="33EA1ACD"/>
    <w:rsid w:val="34CB1CAC"/>
    <w:rsid w:val="356F66DB"/>
    <w:rsid w:val="358931C8"/>
    <w:rsid w:val="35D07049"/>
    <w:rsid w:val="365B2DB7"/>
    <w:rsid w:val="371116C7"/>
    <w:rsid w:val="37160A8C"/>
    <w:rsid w:val="375842F9"/>
    <w:rsid w:val="38277518"/>
    <w:rsid w:val="392E6561"/>
    <w:rsid w:val="39414DAE"/>
    <w:rsid w:val="398A0EDF"/>
    <w:rsid w:val="39BF540B"/>
    <w:rsid w:val="3AC21F0E"/>
    <w:rsid w:val="3B2A71FC"/>
    <w:rsid w:val="3B855DC3"/>
    <w:rsid w:val="3C885F88"/>
    <w:rsid w:val="3CB21257"/>
    <w:rsid w:val="3D6B030F"/>
    <w:rsid w:val="3DA6700D"/>
    <w:rsid w:val="3EE53B65"/>
    <w:rsid w:val="3F830C89"/>
    <w:rsid w:val="3FC217B1"/>
    <w:rsid w:val="40204729"/>
    <w:rsid w:val="40455FCF"/>
    <w:rsid w:val="40C03E10"/>
    <w:rsid w:val="41A314F4"/>
    <w:rsid w:val="41A4236D"/>
    <w:rsid w:val="42CB3316"/>
    <w:rsid w:val="44406BF4"/>
    <w:rsid w:val="44B042CE"/>
    <w:rsid w:val="457A2D7A"/>
    <w:rsid w:val="45C30031"/>
    <w:rsid w:val="47EB7ED5"/>
    <w:rsid w:val="484A575E"/>
    <w:rsid w:val="48691363"/>
    <w:rsid w:val="49A215FA"/>
    <w:rsid w:val="49F52FFC"/>
    <w:rsid w:val="49F904C5"/>
    <w:rsid w:val="4A224795"/>
    <w:rsid w:val="4A2C042B"/>
    <w:rsid w:val="4A376E66"/>
    <w:rsid w:val="4A5952CE"/>
    <w:rsid w:val="4A8E20CC"/>
    <w:rsid w:val="4B2D570C"/>
    <w:rsid w:val="4BEE6EF5"/>
    <w:rsid w:val="4D7F3CDB"/>
    <w:rsid w:val="4E5C54C6"/>
    <w:rsid w:val="4EB677D7"/>
    <w:rsid w:val="50901457"/>
    <w:rsid w:val="50C73053"/>
    <w:rsid w:val="50EB519A"/>
    <w:rsid w:val="51650038"/>
    <w:rsid w:val="529E3CBF"/>
    <w:rsid w:val="52C4461D"/>
    <w:rsid w:val="53095C1D"/>
    <w:rsid w:val="53DC5014"/>
    <w:rsid w:val="545C05C8"/>
    <w:rsid w:val="550146D2"/>
    <w:rsid w:val="55313209"/>
    <w:rsid w:val="560D62DB"/>
    <w:rsid w:val="56116CB2"/>
    <w:rsid w:val="56290E65"/>
    <w:rsid w:val="57AD02B7"/>
    <w:rsid w:val="57DA04D5"/>
    <w:rsid w:val="57E744EC"/>
    <w:rsid w:val="583F5C3D"/>
    <w:rsid w:val="59F532F6"/>
    <w:rsid w:val="5AD039C7"/>
    <w:rsid w:val="5B763EB7"/>
    <w:rsid w:val="5BA1276A"/>
    <w:rsid w:val="5BB04C2C"/>
    <w:rsid w:val="5D861BCD"/>
    <w:rsid w:val="5DCD0CD2"/>
    <w:rsid w:val="5E0C4813"/>
    <w:rsid w:val="5F55474A"/>
    <w:rsid w:val="5F802A2C"/>
    <w:rsid w:val="5FB5395C"/>
    <w:rsid w:val="6042451C"/>
    <w:rsid w:val="630D43EE"/>
    <w:rsid w:val="63576530"/>
    <w:rsid w:val="63A17F4A"/>
    <w:rsid w:val="645C1924"/>
    <w:rsid w:val="64632CB3"/>
    <w:rsid w:val="66754F1F"/>
    <w:rsid w:val="66893879"/>
    <w:rsid w:val="66CB43AB"/>
    <w:rsid w:val="6727446C"/>
    <w:rsid w:val="673426E5"/>
    <w:rsid w:val="67F50571"/>
    <w:rsid w:val="68BB51BF"/>
    <w:rsid w:val="68C06926"/>
    <w:rsid w:val="68DA395B"/>
    <w:rsid w:val="6A800A04"/>
    <w:rsid w:val="6AAE27AE"/>
    <w:rsid w:val="6B222277"/>
    <w:rsid w:val="6B5536F3"/>
    <w:rsid w:val="6CF53331"/>
    <w:rsid w:val="6D9B1E51"/>
    <w:rsid w:val="71EC4871"/>
    <w:rsid w:val="723A0555"/>
    <w:rsid w:val="726662CF"/>
    <w:rsid w:val="72897D89"/>
    <w:rsid w:val="72AD0CF5"/>
    <w:rsid w:val="72C44378"/>
    <w:rsid w:val="72D651B7"/>
    <w:rsid w:val="73131D48"/>
    <w:rsid w:val="73465C7A"/>
    <w:rsid w:val="74301C10"/>
    <w:rsid w:val="749B5F62"/>
    <w:rsid w:val="74B5492C"/>
    <w:rsid w:val="75762F9C"/>
    <w:rsid w:val="7625773F"/>
    <w:rsid w:val="77705895"/>
    <w:rsid w:val="77F10D7E"/>
    <w:rsid w:val="798415CC"/>
    <w:rsid w:val="79B33ECD"/>
    <w:rsid w:val="79C30024"/>
    <w:rsid w:val="79F24465"/>
    <w:rsid w:val="7AD16D99"/>
    <w:rsid w:val="7C5C02BC"/>
    <w:rsid w:val="7C8841C5"/>
    <w:rsid w:val="7ECE3DF3"/>
    <w:rsid w:val="7F113B98"/>
    <w:rsid w:val="7FD10FC1"/>
    <w:rsid w:val="7FF9773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2571</Words>
  <Characters>2614</Characters>
  <Lines>13</Lines>
  <Paragraphs>3</Paragraphs>
  <TotalTime>47</TotalTime>
  <ScaleCrop>false</ScaleCrop>
  <LinksUpToDate>false</LinksUpToDate>
  <CharactersWithSpaces>2650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2022-01-03T08:19:00Z</dcterms:created>
  <dc:creator>ASUS</dc:creator>
  <cp:lastModifiedBy>Administrator</cp:lastModifiedBy>
  <cp:lastPrinted>2023-01-05T09:58:00Z</cp:lastPrinted>
  <dcterms:modified xsi:type="dcterms:W3CDTF">2024-08-26T02:38:39Z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E67BB11614D349EEBA432BA20810F781</vt:lpwstr>
  </property>
</Properties>
</file>