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石柱土家族自治县招商服务站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年度</w:t>
      </w:r>
    </w:p>
    <w:p w14:paraId="5967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决算说明</w:t>
      </w:r>
    </w:p>
    <w:p w14:paraId="382F134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3" w:firstLineChars="200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</w:p>
    <w:p w14:paraId="075142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基本情况</w:t>
      </w:r>
    </w:p>
    <w:p w14:paraId="7EF2CD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（一）职能职责</w:t>
      </w:r>
    </w:p>
    <w:p w14:paraId="1847302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1.负责研究、整理、收集国家产业政策，为投资者提供项目投资和政策咨询服务。</w:t>
      </w:r>
    </w:p>
    <w:p w14:paraId="4EE2927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2.负责招商引资后续服务。</w:t>
      </w:r>
    </w:p>
    <w:p w14:paraId="07BED03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3.承担招商服务信息网络、数据库建设及维护工作。</w:t>
      </w:r>
      <w:bookmarkStart w:id="0" w:name="_GoBack"/>
      <w:bookmarkEnd w:id="0"/>
    </w:p>
    <w:p w14:paraId="2674FA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4.负责招商引资信息网络建设。</w:t>
      </w:r>
    </w:p>
    <w:p w14:paraId="2032037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5.承担招商引资、投资促进的辅助性、服务性工作。</w:t>
      </w:r>
    </w:p>
    <w:p w14:paraId="2F1C5B1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6.承担县经济和信息化委员会领导交办的其他工作。</w:t>
      </w:r>
    </w:p>
    <w:p w14:paraId="3ADE28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（二）机构设置</w:t>
      </w:r>
    </w:p>
    <w:p w14:paraId="56C5D4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部门有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个内设科室。分别是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投资规划科、投资联络科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，人员编制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人，在编人员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人，退休人员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人，临聘人员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人，公务用车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辆。</w:t>
      </w:r>
    </w:p>
    <w:p w14:paraId="051DA71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情况说明</w:t>
      </w:r>
    </w:p>
    <w:p w14:paraId="3EEF1EE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（一）收入支出决算总体情况说明</w:t>
      </w:r>
    </w:p>
    <w:p w14:paraId="2460FD1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、支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均为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130.19万元。收、支与2023年度相比，减少17.30万元，下降11.7%，主要原因是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在职职工较上年减少2人，2024年11月才通过招录及函调方式新增两名在职人员。</w:t>
      </w:r>
    </w:p>
    <w:p w14:paraId="707390A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0"/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1.收入情况。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年度收入合计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130.19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万元，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与2023年度相比，减少17.30万元，下降11.7%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，主要原因是在职职工较上年减少2人，2024年11月通过招录及函调方式新增两名在职人员。其中：财政拨款收入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130.19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万元，占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100.0%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；事业收入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0.00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万元，占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0.0%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；经营收入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0.00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万元，占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0.0%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；其他收入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0.00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万元，占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0.0%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。此外，使用非财政拨款结余（含专用结余）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0.00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万元，年初结转和结余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0.00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万元。</w:t>
      </w:r>
    </w:p>
    <w:p w14:paraId="25D915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0"/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2.支出情况。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2024年度支出合计130.19万元，与2023年度相比，减少17.30万元，下降11.7%，主要原因是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在职职工较上年减少2人，2024年11月通过招录及函调方式新增两名在职人员。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其中：基本支出130.19万元，占100.0%；项目支出0.00万元，占0.0%；经营支出0.00万元，占0.0%。此外，结余分配0.00万元。</w:t>
      </w:r>
    </w:p>
    <w:p w14:paraId="5358DE3B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10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488D8CC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（二）财政拨款收入支出决算总体情况说明</w:t>
      </w:r>
    </w:p>
    <w:p w14:paraId="009F82B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2024年度财政拨款收、支总计均为130.19万元。与2023年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度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相比，财政拨款收、支总计各减少17.30万元，下降11.7%。主要原因是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在职职工较上年减少2人，2024年11月通过招录及函调方式新增两名在职人员。</w:t>
      </w:r>
    </w:p>
    <w:p w14:paraId="38FE7F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（三）一般公共预算财政拨款收入支出决算情况说明</w:t>
      </w:r>
    </w:p>
    <w:p w14:paraId="6FA2C7C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Style w:val="10"/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.收入情况。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2024年度一般公共预算财政拨款收入130.19万元，与2023年度相比，减少17.30万元，下降11.7%。主要原因是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在职职工较上年减少2人，2024年11月通过招录及函调方式新增两名在职人员。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较年初预算数增加15.37万元，增长13.4%。主要原因是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人员工资、津补贴及五险两金调标。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此外，年初财政拨款结转和结余0.00万元。</w:t>
      </w:r>
    </w:p>
    <w:p w14:paraId="5AC0B99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2.支出情况。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2024年度一般公共预算财政拨款支出130.19万元，与2023年度相比，减少17.30万元，下降11.7%。主要原因是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在职职工较上年减少2人，2024年11月通过招录及函调方式新增两名在职人员。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较年初预算数增加15.37万元，增长13.4%。主要原因是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人员工资、津补贴及五险两金调标。</w:t>
      </w:r>
    </w:p>
    <w:p w14:paraId="7984A0D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0AC5832A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104.21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较年初预算数增加10.51万元，增长11.2%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人员工资、津补贴及五险两金调标。</w:t>
      </w:r>
    </w:p>
    <w:p w14:paraId="0C1A57F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15.26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较年初预算数增加4.78万元，增长45.6%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社会保险缴费基数的调整，费用增加。</w:t>
      </w:r>
    </w:p>
    <w:p w14:paraId="5A51317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5.44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较年初预算数增加0.03万元，增长0.6%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缴费基数的调整，费用增加。</w:t>
      </w:r>
    </w:p>
    <w:p w14:paraId="7BA355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5.28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较年初预算数增加0.04万元，增长0.8%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公积金缴费基数调整，费用增加。</w:t>
      </w:r>
    </w:p>
    <w:p w14:paraId="0C4BE32A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10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10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45FA8E8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（四）一般公共预算财政拨款基本支出决算情况说明</w:t>
      </w:r>
    </w:p>
    <w:p w14:paraId="7FABD434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130.19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56A716F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exact"/>
        <w:ind w:firstLine="0" w:firstLineChars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</w:t>
      </w:r>
    </w:p>
    <w:p w14:paraId="397DFF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102.32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与2023年度相比，减少17.03万元，下降14.3%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在职职工减少。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基本工资、津贴补贴、绩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效工资、奖金、社会保障缴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  <w:t>费、住房公积金等支出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公用经费27.87万元，与2023年度相比，减少0.27万元，下降1.0%，主要原因是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在职职工减少。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办公费、印刷费、邮电费、水电费、会议费、差旅费、公务接待费、劳务费、公务用车运行维护费、其他交通费用、其他商品和服务支出等。</w:t>
      </w:r>
    </w:p>
    <w:p w14:paraId="0259ACE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（五）政府性基金预算收支决算情况说明</w:t>
      </w:r>
    </w:p>
    <w:p w14:paraId="4386B1F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2024年度无政府性基金预算财政拨款收支。</w:t>
      </w:r>
    </w:p>
    <w:p w14:paraId="7320F94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</w:rPr>
        <w:t>（六）国有资本经营预算财政拨款支出决算情况说明</w:t>
      </w:r>
    </w:p>
    <w:p w14:paraId="7E5CF55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eastAsia="zh-CN"/>
        </w:rPr>
        <w:t>2024年度无国有资本经营预算财政拨款支出。</w:t>
      </w:r>
    </w:p>
    <w:p w14:paraId="7F45973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“三公”经费情况说明</w:t>
      </w:r>
    </w:p>
    <w:p w14:paraId="632327A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（一）“三公”经费支出总体情况说明</w:t>
      </w:r>
    </w:p>
    <w:p w14:paraId="1342132A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较年初预算数减少2.50万元，下降83.3%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一是认真贯彻落实中央八项规定精神，按照只减不增的要求从严控制“三公”经费。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是强化公务接待支出管理，严格遵守公务接待开支范围和开支标准，严格控制陪餐人数，公务接待费下降。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只减不增的要求从严控制“三公”经费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1E80B6E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（二）“三公”经费分项支出情况</w:t>
      </w:r>
    </w:p>
    <w:p w14:paraId="359F256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年度本单位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未发生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5390F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2024年度本单位未发生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公务车购置费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支出。</w:t>
      </w:r>
    </w:p>
    <w:p w14:paraId="151EDB9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2024年度本单位未发生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公务车运行维护费，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招商服务站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无单独公务车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AABC9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企业到石柱考察洽谈项目接待费用支出。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严格按照预算标准执行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只减不增的要求从严控制“三公”经费。</w:t>
      </w:r>
    </w:p>
    <w:p w14:paraId="7CAC529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（三）“三公”经费实物量情况</w:t>
      </w:r>
    </w:p>
    <w:p w14:paraId="6D4FE416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6168526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四、其他需要说明的事项</w:t>
      </w:r>
    </w:p>
    <w:p w14:paraId="4FF24A1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（一）财政拨款会议费、培训费和差旅费情况说明</w:t>
      </w:r>
    </w:p>
    <w:p w14:paraId="718FE3B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与2023年度相比，减少0.24万元，下降100.0%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来石企业较上年减少，开展会议活动减少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0.96</w:t>
      </w:r>
      <w:r>
        <w:rPr>
          <w:rFonts w:ascii="Times New Roman" w:hAnsi="Times New Roman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A41F00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（二）机关运行经费情况说明</w:t>
      </w:r>
    </w:p>
    <w:p w14:paraId="7BE575DC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不在机关运行经费统计范围之内。</w:t>
      </w:r>
    </w:p>
    <w:p w14:paraId="3EE6388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（三）国有资产占用情况说明</w:t>
      </w:r>
    </w:p>
    <w:p w14:paraId="44DDB45A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台（套）。</w:t>
      </w:r>
    </w:p>
    <w:p w14:paraId="4835C1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（四）政府采购支出情况说明</w:t>
      </w:r>
    </w:p>
    <w:p w14:paraId="7109BD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p w14:paraId="0209381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预算绩效管理情况说明</w:t>
      </w:r>
    </w:p>
    <w:p w14:paraId="3E53832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（一）单位自评情况</w:t>
      </w:r>
    </w:p>
    <w:p w14:paraId="6B4DFF9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7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涉及项目支出资金0万元。</w:t>
      </w:r>
    </w:p>
    <w:p w14:paraId="6E9F548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（二）单位绩效评价情况</w:t>
      </w:r>
    </w:p>
    <w:p w14:paraId="7D7B63B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afterAutospacing="0" w:line="57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我单位未组织开展绩效评价。</w:t>
      </w:r>
    </w:p>
    <w:p w14:paraId="4BB43C0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Autospacing="0" w:line="57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（三）财政绩效评价情况</w:t>
      </w:r>
    </w:p>
    <w:p w14:paraId="26256A4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afterAutospacing="0" w:line="57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市财政局未委托第三方对我单位开展绩效评价。</w:t>
      </w:r>
    </w:p>
    <w:p w14:paraId="4516B9EB">
      <w:pPr>
        <w:pStyle w:val="7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984" w:right="1446" w:bottom="1644" w:left="1446" w:header="851" w:footer="992" w:gutter="0"/>
          <w:pgNumType w:fmt="decimal"/>
          <w:cols w:space="0" w:num="1"/>
          <w:rtlGutter w:val="0"/>
          <w:docGrid w:type="lines" w:linePitch="330" w:charSpace="0"/>
        </w:sectPr>
      </w:pPr>
    </w:p>
    <w:tbl>
      <w:tblPr>
        <w:tblStyle w:val="8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0B51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4A9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757D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C428C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石柱土家族自治县招商服务站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AD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26D8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5BC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1F9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287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63F2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A41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B6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1,042,097.48 </w:t>
            </w:r>
          </w:p>
        </w:tc>
      </w:tr>
      <w:tr w14:paraId="4E19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02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C9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9C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D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90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7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5A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38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1F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152,571.40 </w:t>
            </w:r>
          </w:p>
        </w:tc>
      </w:tr>
      <w:tr w14:paraId="3AAB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F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D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54,435.20 </w:t>
            </w:r>
          </w:p>
        </w:tc>
      </w:tr>
      <w:tr w14:paraId="7D31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6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6F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D4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A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4A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C5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E3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4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DD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AA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F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46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38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8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90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D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E5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5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F2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E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46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F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52,844.20 </w:t>
            </w:r>
          </w:p>
        </w:tc>
      </w:tr>
      <w:tr w14:paraId="0156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C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E7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B3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46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97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1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4E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6F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87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B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1,301,948.28 </w:t>
            </w:r>
          </w:p>
        </w:tc>
      </w:tr>
      <w:tr w14:paraId="500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43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C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A7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B9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8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1,301,948.28</w:t>
            </w:r>
          </w:p>
        </w:tc>
      </w:tr>
    </w:tbl>
    <w:p w14:paraId="1E6199CB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decimal"/>
          <w:cols w:space="720" w:num="1"/>
          <w:docGrid w:type="lines" w:linePitch="312" w:charSpace="0"/>
        </w:sectPr>
      </w:pPr>
    </w:p>
    <w:p w14:paraId="4D83138E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689D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F0A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4A31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FA6D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石柱土家族自治县招商服务站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1C97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4A949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9E7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9C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A0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BC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0E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56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4D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8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9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FD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7C77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9C1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68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DBB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6BC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C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1D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9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C8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D21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D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3EB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4F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29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995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1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75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99C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80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37E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6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7B3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B4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4F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B9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6CF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785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3B1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B24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508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C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8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6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A9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D22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F1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D6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BA1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2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B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3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39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12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0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9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84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2B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8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商贸事务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7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2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26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EC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2011350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F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72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7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7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5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67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B66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D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F4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0E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5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101,714.60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101,714.60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9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A2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D99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50,856.80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50,856.80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4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F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DE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8AC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03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8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4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7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60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DA3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41,835.20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41,835.20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8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5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957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5BD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0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E5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C42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6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7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8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6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FF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5C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0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BD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1F7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1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144A7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596F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CD7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7B70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3DAD8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 xml:space="preserve">石柱土家族自治县招商服务站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BDF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2415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983E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F6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4F8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B3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29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2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5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0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FA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ED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66E4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EE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6AE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5DC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34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A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582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9D1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923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2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7A3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B4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6A9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717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9F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4B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D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A5C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C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4A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66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6D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F2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26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B7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92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71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E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1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58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69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9F4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610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54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25F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8A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C1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9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48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92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商贸事务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AF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85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2011350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F0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67D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C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11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770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67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26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101,714.60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101,714.60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C2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B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50,856.80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7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50,856.80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4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9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A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42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1C4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6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9C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E0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9D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B5A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41,835.20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41,835.20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4F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5B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4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C7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D1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5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A6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2C2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9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B7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462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4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9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9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22CBDA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7627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4A1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07EE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F584D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石柱土家族自治县招商服务站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B0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6F00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0692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AEE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5AA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B0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499D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9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E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62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74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4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F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54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5889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C8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0C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AAC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335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A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BD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CA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05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4C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B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80D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1,042,097.48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94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3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5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4D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3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DF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0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99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4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23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8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8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0D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A8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A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83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B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2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152,571.40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8C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E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54,435.20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A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53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C7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8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0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30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A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B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9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75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E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92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7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B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1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FF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7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F8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2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9C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8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C7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0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49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A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E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85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4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2E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9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4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E1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E4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4D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3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E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FF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9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A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6C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CF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2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0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6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5C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A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D5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C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B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2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E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C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3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1,301,948.28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65D34F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E20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16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5ED3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03EBA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石柱土家族自治县招商服务站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B8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7C02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40B3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18B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7E3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9CE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2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6F31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1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2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B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8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DC5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F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912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E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1,301,948.28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1,301,948.28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1,301,948.28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6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1,301,948.28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A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1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1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754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9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8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0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3B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商贸事务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8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E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5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D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B78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2011350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4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1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1,042,097.48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19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7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8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0F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F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152,571.40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3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A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6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101,714.60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101,714.60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101,714.60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6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101,714.60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38B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6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4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F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50,856.80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50,856.80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E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50,856.80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50,856.80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AB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6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0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5A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4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D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54,435.20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D7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9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5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41,835.20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41,835.20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41,835.20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41,835.20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1A3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9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F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43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2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E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F3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A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E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98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E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5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1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52,844.20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E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73B762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398E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540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0CA8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EC351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石柱土家族自治县招商服务站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54C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370B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8D0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F0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6C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93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4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39EC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5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D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4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E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35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6B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46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BA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70D5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3C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4C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B0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B59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20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3F7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3F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49A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E8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5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09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C0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EF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1,023,217.08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A7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6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278,731.20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03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F0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B1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4D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3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7C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CE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241,000.00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14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F6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9D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29,800.00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7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7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E8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9C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E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B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19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37,572.00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9A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58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7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2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9E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2C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90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54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B4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F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E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8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0E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65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0A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00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87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A3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98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79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5A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6C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80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A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EE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3D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20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B2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11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B8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479,070.00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B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68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2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6C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A1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A0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C1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F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BE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101,714.60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6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D4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E1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0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B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B0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8E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F0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F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90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50,856.80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68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F8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D9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56,100.00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1A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20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0F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05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9B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85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04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44,037.00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08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C4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DC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B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C8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E5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FF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2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3B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BB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53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8F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1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A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38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CC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1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D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ED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3,522.48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6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49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C0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79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D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2B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0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5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61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52,844.20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1C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B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41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E7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37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48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DF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C4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B3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5F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3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44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25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98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77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3C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EA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3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94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F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41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36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34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F8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8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8A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A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36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75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5E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D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4D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CF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B1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B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9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5C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DE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87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1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5C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12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0A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9D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A2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82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A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E5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2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63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A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57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09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81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4B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66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4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A6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B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80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98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CB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3C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42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26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68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B6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65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DA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9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53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28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4E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F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BB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7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2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07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B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12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3D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8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88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D3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62,300.00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5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BB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EF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76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D8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8B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F6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A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E7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D4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8C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EF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77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88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CB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7A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D7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88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101,031.20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6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8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09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53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72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C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5A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82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2B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B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3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4F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F7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B4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4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5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30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A1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F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21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A7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F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3F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3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B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2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FC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72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2BF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56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48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E4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F70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5F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81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C1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1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FB0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A9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83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5C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1E9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94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3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E7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E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8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2C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2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FA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E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23C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13B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0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84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5E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A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8CE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9A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B2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40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190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AF0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E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B0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A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9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1B2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50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0ECF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A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778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5AC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81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16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4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B9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FA8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94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7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42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7378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F59D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9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12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CF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FC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15D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C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D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87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821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CD1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08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9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745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90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F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463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1,023,217.08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7E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1F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278,731.20 </w:t>
            </w:r>
          </w:p>
        </w:tc>
      </w:tr>
    </w:tbl>
    <w:p w14:paraId="4E14E83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7C7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A4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3617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766D6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石柱土家族自治县招商服务站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4D2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2204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475B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910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AC8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95C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E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71C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1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3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3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8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5DE6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7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A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3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3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4A7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0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0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6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4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7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A6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F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C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E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6C1495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5FCE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155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477E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9EEFA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石柱土家族自治县招商服务站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F2B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036A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0B3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F22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554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9D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25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BD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63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1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37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A2A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2F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B93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3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4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47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7EB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C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C0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4E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C1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3D8F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01B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82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4CF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E79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CA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F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83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377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DB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72A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2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2B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8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535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24B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175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CAA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119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B04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53C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693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9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01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6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9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31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92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B7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E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3A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0D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91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9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B5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0B6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A77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DB9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2A1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39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ED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8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EF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98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AA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D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6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A6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EFE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14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10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EA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C3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95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9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E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F3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7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402034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8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B03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CF2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335D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F30A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石柱土家族自治县招商服务站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7D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5017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7B9C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86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right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A41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8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A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A86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1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9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A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43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0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4C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DE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F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5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6C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3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6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9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CE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8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D3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D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184A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E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E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A9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D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7506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E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3B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5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A9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9E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A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90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2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8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0B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A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D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D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8D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9C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C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C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6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2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E2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7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E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4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23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FC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7C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D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D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34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E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9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B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2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F1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1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47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D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F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81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3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A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3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76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2C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3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D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1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66A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A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4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0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5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CC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4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7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6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C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DB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8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0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3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2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24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3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E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2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4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90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8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7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D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E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1B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3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C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7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E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A4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5A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6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C3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0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E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DF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C5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7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3E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9,600.00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C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137EF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6E2840C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5F22581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375ADBB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359E5AF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0B9FA56E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2D10BA7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6DD2C97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8C908F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afterAutospacing="0" w:line="560" w:lineRule="exact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1F2A97CF">
      <w:pPr>
        <w:pStyle w:val="11"/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pacing w:afterAutospacing="0" w:line="560" w:lineRule="exact"/>
        <w:ind w:firstLine="0" w:firstLineChars="0"/>
        <w:rPr>
          <w:rFonts w:hint="default" w:ascii="Times New Roman" w:hAnsi="Times New Roman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DD7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6286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62866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22CC2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191E01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7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91E01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—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7</w:t>
                    </w:r>
                    <w:r>
                      <w:rPr>
                        <w:rFonts w:hint="default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03F32C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03F32C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53A58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1C7A74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9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C7A74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—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9</w:t>
                    </w:r>
                    <w:r>
                      <w:rPr>
                        <w:rFonts w:hint="default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82F83D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482F83D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3B7B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62FB">
    <w:pPr>
      <w:pStyle w:val="5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3F8EA44"/>
    <w:multiLevelType w:val="singleLevel"/>
    <w:tmpl w:val="43F8EA4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MzQyMzUyOGE2ZmNiOWNkODQ5MjA5MjYzZmYwM2UifQ=="/>
  </w:docVars>
  <w:rsids>
    <w:rsidRoot w:val="00B03CCD"/>
    <w:rsid w:val="00550ABE"/>
    <w:rsid w:val="007B419D"/>
    <w:rsid w:val="009B67B8"/>
    <w:rsid w:val="00B03CCD"/>
    <w:rsid w:val="00B95CD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EF97BEC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3F62DF5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BD712B5"/>
    <w:rsid w:val="1CE157EE"/>
    <w:rsid w:val="1D014A01"/>
    <w:rsid w:val="1D022362"/>
    <w:rsid w:val="1DD26311"/>
    <w:rsid w:val="1EF67CA4"/>
    <w:rsid w:val="1FCD26AF"/>
    <w:rsid w:val="202A48F4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1D2AE9"/>
    <w:rsid w:val="2A73162E"/>
    <w:rsid w:val="2B167953"/>
    <w:rsid w:val="2B200583"/>
    <w:rsid w:val="2B8209DE"/>
    <w:rsid w:val="2C161D32"/>
    <w:rsid w:val="2C2D3EC7"/>
    <w:rsid w:val="2C6762A3"/>
    <w:rsid w:val="2D8D2A49"/>
    <w:rsid w:val="2E8B30FC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1C0324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DFFC9E0"/>
    <w:rsid w:val="3E1D0952"/>
    <w:rsid w:val="3E247234"/>
    <w:rsid w:val="3E42660A"/>
    <w:rsid w:val="3E7555B1"/>
    <w:rsid w:val="3F0527E5"/>
    <w:rsid w:val="3F16459E"/>
    <w:rsid w:val="3F3617F2"/>
    <w:rsid w:val="3FDE15A7"/>
    <w:rsid w:val="3FFE67E5"/>
    <w:rsid w:val="4004000C"/>
    <w:rsid w:val="40FD5440"/>
    <w:rsid w:val="411B6CE5"/>
    <w:rsid w:val="412070D7"/>
    <w:rsid w:val="41314E40"/>
    <w:rsid w:val="4142353C"/>
    <w:rsid w:val="415C674B"/>
    <w:rsid w:val="42667BA7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0F57AF"/>
    <w:rsid w:val="48225EF7"/>
    <w:rsid w:val="495C4A24"/>
    <w:rsid w:val="4AD70EE7"/>
    <w:rsid w:val="4B7951CB"/>
    <w:rsid w:val="4B7C315C"/>
    <w:rsid w:val="4BAB7F90"/>
    <w:rsid w:val="4DAC4ACA"/>
    <w:rsid w:val="4E092CA1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D79574D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2A641A4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D81D0A"/>
    <w:rsid w:val="66EE5541"/>
    <w:rsid w:val="692172FD"/>
    <w:rsid w:val="69A10D8D"/>
    <w:rsid w:val="6A3829EE"/>
    <w:rsid w:val="6B474EF5"/>
    <w:rsid w:val="6C560CAE"/>
    <w:rsid w:val="6D0615E4"/>
    <w:rsid w:val="6D903FF5"/>
    <w:rsid w:val="6DA955B8"/>
    <w:rsid w:val="6DE346AB"/>
    <w:rsid w:val="6F374E0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6E47B69"/>
    <w:rsid w:val="77440722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D124E1E"/>
    <w:rsid w:val="7EFDE89F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left="0" w:firstLine="200" w:firstLineChars="200"/>
      <w:jc w:val="left"/>
      <w:outlineLvl w:val="0"/>
    </w:pPr>
    <w:rPr>
      <w:rFonts w:ascii="仿宋" w:hAnsi="Calibri" w:eastAsia="黑体" w:cs="宋体"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2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4693</Words>
  <Characters>7540</Characters>
  <Lines>161</Lines>
  <Paragraphs>45</Paragraphs>
  <TotalTime>25</TotalTime>
  <ScaleCrop>false</ScaleCrop>
  <LinksUpToDate>false</LinksUpToDate>
  <CharactersWithSpaces>8113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2024-07-11T18:00:00Z</dcterms:created>
  <dc:creator>Administrator</dc:creator>
  <cp:lastModifiedBy>JASON   张</cp:lastModifiedBy>
  <dcterms:modified xsi:type="dcterms:W3CDTF">2025-10-15T09:34:18Z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eyJoZGlkIjoiN2E3NTMyMDliZjA4NmQzMWY2NmQwMWY4OTQ5YmEyNTMiLCJ1c2VySWQiOiIyNTM4NDMwNTEifQ==</vt:lpwstr>
  </property>
</Properties>
</file>