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16D7D">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重庆石柱工业园区招商服务中心</w:t>
      </w:r>
    </w:p>
    <w:p w14:paraId="343E7FCA">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hint="default" w:ascii="Times New Roman" w:hAnsi="Times New Roman" w:eastAsia="方正小标宋_GBK"/>
          <w:sz w:val="36"/>
          <w:szCs w:val="36"/>
        </w:rPr>
        <w:t>2024</w:t>
      </w:r>
      <w:r>
        <w:rPr>
          <w:rFonts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sz w:val="36"/>
          <w:szCs w:val="36"/>
          <w:lang w:eastAsia="zh-CN"/>
        </w:rPr>
        <w:t>单位</w:t>
      </w:r>
      <w:r>
        <w:rPr>
          <w:rFonts w:ascii="方正小标宋_GBK" w:hAnsi="方正小标宋_GBK" w:eastAsia="方正小标宋_GBK" w:cs="方正小标宋_GBK"/>
          <w:sz w:val="36"/>
          <w:szCs w:val="36"/>
        </w:rPr>
        <w:t>决算</w:t>
      </w:r>
      <w:r>
        <w:rPr>
          <w:rFonts w:hint="eastAsia" w:ascii="方正小标宋_GBK" w:hAnsi="方正小标宋_GBK" w:eastAsia="方正小标宋_GBK" w:cs="方正小标宋_GBK"/>
          <w:sz w:val="36"/>
          <w:szCs w:val="36"/>
          <w:lang w:eastAsia="zh-CN"/>
        </w:rPr>
        <w:t>情况</w:t>
      </w:r>
      <w:r>
        <w:rPr>
          <w:rFonts w:ascii="方正小标宋_GBK" w:hAnsi="方正小标宋_GBK" w:eastAsia="方正小标宋_GBK" w:cs="方正小标宋_GBK"/>
          <w:sz w:val="36"/>
          <w:szCs w:val="36"/>
        </w:rPr>
        <w:t>说明</w:t>
      </w:r>
      <w:bookmarkStart w:id="0" w:name="_GoBack"/>
      <w:bookmarkEnd w:id="0"/>
    </w:p>
    <w:p w14:paraId="4085BA06">
      <w:pPr>
        <w:pStyle w:val="5"/>
        <w:spacing w:before="0" w:beforeAutospacing="0" w:after="0" w:afterAutospacing="0" w:line="596" w:lineRule="exact"/>
        <w:ind w:firstLine="643" w:firstLineChars="200"/>
        <w:rPr>
          <w:rStyle w:val="8"/>
          <w:rFonts w:hint="default" w:ascii="黑体" w:hAnsi="黑体" w:eastAsia="黑体" w:cs="黑体"/>
          <w:sz w:val="32"/>
          <w:szCs w:val="32"/>
        </w:rPr>
      </w:pPr>
    </w:p>
    <w:p w14:paraId="7B97C7E6">
      <w:pPr>
        <w:pStyle w:val="5"/>
        <w:spacing w:before="0" w:beforeAutospacing="0" w:after="0" w:afterAutospacing="0" w:line="596" w:lineRule="exact"/>
        <w:ind w:firstLine="643" w:firstLineChars="200"/>
        <w:rPr>
          <w:rStyle w:val="8"/>
          <w:rFonts w:hint="default" w:ascii="黑体" w:hAnsi="黑体" w:eastAsia="黑体" w:cs="黑体"/>
          <w:sz w:val="32"/>
          <w:szCs w:val="32"/>
        </w:rPr>
      </w:pPr>
      <w:r>
        <w:rPr>
          <w:rStyle w:val="8"/>
          <w:rFonts w:ascii="黑体" w:hAnsi="黑体" w:eastAsia="黑体" w:cs="黑体"/>
          <w:sz w:val="32"/>
          <w:szCs w:val="32"/>
        </w:rPr>
        <w:t>一、单位基本情况</w:t>
      </w:r>
    </w:p>
    <w:p w14:paraId="2FF6EB0F">
      <w:pPr>
        <w:pStyle w:val="5"/>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rPr>
        <w:t>（一）职能职责</w:t>
      </w:r>
    </w:p>
    <w:p w14:paraId="3570D878">
      <w:pPr>
        <w:spacing w:line="570" w:lineRule="exact"/>
        <w:ind w:firstLine="640" w:firstLineChars="200"/>
        <w:rPr>
          <w:rFonts w:hint="default" w:ascii="方正仿宋_GBK" w:hAnsi="仿宋" w:eastAsia="方正仿宋_GBK"/>
          <w:sz w:val="32"/>
          <w:szCs w:val="32"/>
        </w:rPr>
      </w:pPr>
      <w:r>
        <w:rPr>
          <w:rFonts w:ascii="方正楷体_GBK" w:hAnsi="方正楷体_GBK" w:eastAsia="方正楷体_GBK" w:cs="方正楷体_GBK"/>
          <w:sz w:val="32"/>
          <w:szCs w:val="32"/>
        </w:rPr>
        <w:t>1.宗 旨：</w:t>
      </w:r>
      <w:r>
        <w:rPr>
          <w:rFonts w:ascii="方正仿宋_GBK" w:hAnsi="仿宋" w:eastAsia="方正仿宋_GBK"/>
          <w:sz w:val="32"/>
          <w:szCs w:val="32"/>
        </w:rPr>
        <w:t>为工业园区提供招商服务，促进工业经济发展。</w:t>
      </w:r>
    </w:p>
    <w:p w14:paraId="750B2E39">
      <w:pPr>
        <w:spacing w:line="570" w:lineRule="exact"/>
        <w:ind w:firstLine="640" w:firstLineChars="200"/>
        <w:rPr>
          <w:rFonts w:hint="default" w:ascii="方正仿宋_GBK" w:hAnsi="仿宋" w:eastAsia="方正仿宋_GBK"/>
          <w:sz w:val="32"/>
          <w:szCs w:val="32"/>
        </w:rPr>
      </w:pPr>
      <w:r>
        <w:rPr>
          <w:rFonts w:ascii="方正楷体_GBK" w:hAnsi="方正楷体_GBK" w:eastAsia="方正楷体_GBK" w:cs="方正楷体_GBK"/>
          <w:sz w:val="32"/>
          <w:szCs w:val="32"/>
        </w:rPr>
        <w:t>2.主要职责任务：</w:t>
      </w:r>
      <w:r>
        <w:rPr>
          <w:rFonts w:ascii="方正仿宋_GBK" w:hAnsi="仿宋" w:eastAsia="方正仿宋_GBK"/>
          <w:sz w:val="32"/>
          <w:szCs w:val="32"/>
        </w:rPr>
        <w:t>负责工业园区内项目招引入驻、入园企业日常服务等事务性工作。</w:t>
      </w:r>
    </w:p>
    <w:p w14:paraId="66FE2287">
      <w:pPr>
        <w:spacing w:line="57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3.具体职责任务：</w:t>
      </w:r>
    </w:p>
    <w:p w14:paraId="640ED748">
      <w:pPr>
        <w:spacing w:line="57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（一）参与编制园区招商计划、招商引资项目的策划。</w:t>
      </w:r>
    </w:p>
    <w:p w14:paraId="64EF7D63">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（二）承担招商引资项目考察、论证、洽谈、合同拟定、送审等事务性工作。</w:t>
      </w:r>
    </w:p>
    <w:p w14:paraId="32EB2B66">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（三）负责招商入园企业优惠政策的审核兑现。</w:t>
      </w:r>
    </w:p>
    <w:p w14:paraId="6565A35A">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（四）参与园区产业扶持、转型升级、节能降耗管理、效益评价、合同履行与追究等工作。</w:t>
      </w:r>
    </w:p>
    <w:p w14:paraId="70BCDA53">
      <w:pPr>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（五）负责统筹企业服务中心及展厅工作。</w:t>
      </w:r>
    </w:p>
    <w:p w14:paraId="35D001A5">
      <w:pPr>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（六）承担重庆石柱工业园区管理委员会领导交办的其他工作。</w:t>
      </w:r>
    </w:p>
    <w:p w14:paraId="23A5C971">
      <w:pPr>
        <w:spacing w:line="594" w:lineRule="exact"/>
        <w:ind w:firstLine="643" w:firstLineChars="200"/>
        <w:rPr>
          <w:rFonts w:hint="default" w:ascii="楷体" w:hAnsi="楷体" w:eastAsia="楷体" w:cs="楷体"/>
          <w:sz w:val="32"/>
          <w:szCs w:val="32"/>
        </w:rPr>
      </w:pPr>
      <w:r>
        <w:rPr>
          <w:rStyle w:val="8"/>
          <w:rFonts w:ascii="楷体" w:hAnsi="楷体" w:eastAsia="楷体" w:cs="楷体"/>
          <w:sz w:val="32"/>
          <w:szCs w:val="32"/>
        </w:rPr>
        <w:t>（二）机构设置</w:t>
      </w:r>
    </w:p>
    <w:p w14:paraId="550E1C0F">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重庆石柱工业园区招商服务中心为重庆石柱工业园区管理委员会管理的正科级公益一类事业单位，内设2个科室：经济合作科、服务发展科。核定财政全额拨款事业编制9名。设主任1名，副主任1名；科长2名。</w:t>
      </w:r>
    </w:p>
    <w:p w14:paraId="1FF4D6C5">
      <w:pPr>
        <w:spacing w:line="594" w:lineRule="exact"/>
        <w:ind w:firstLine="643" w:firstLineChars="200"/>
        <w:rPr>
          <w:rStyle w:val="8"/>
          <w:rFonts w:hint="default" w:ascii="黑体" w:hAnsi="黑体" w:eastAsia="黑体" w:cs="黑体"/>
          <w:sz w:val="32"/>
          <w:szCs w:val="32"/>
        </w:rPr>
      </w:pPr>
      <w:r>
        <w:rPr>
          <w:rStyle w:val="8"/>
          <w:rFonts w:ascii="黑体" w:hAnsi="黑体" w:eastAsia="黑体" w:cs="黑体"/>
          <w:sz w:val="32"/>
          <w:szCs w:val="32"/>
        </w:rPr>
        <w:t>二、单位决算收支情况说明</w:t>
      </w:r>
    </w:p>
    <w:p w14:paraId="0316B43B">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（一）收入支出决算总体情况说明</w:t>
      </w:r>
    </w:p>
    <w:p w14:paraId="0EA1AD76">
      <w:pPr>
        <w:pStyle w:val="9"/>
        <w:autoSpaceDE w:val="0"/>
        <w:spacing w:line="596" w:lineRule="exact"/>
        <w:ind w:firstLine="640"/>
        <w:rPr>
          <w:rFonts w:ascii="方正仿宋_GBK" w:hAnsi="方正仿宋_GBK" w:eastAsia="方正仿宋_GBK" w:cs="方正仿宋_GBK"/>
          <w:sz w:val="32"/>
          <w:szCs w:val="32"/>
        </w:rPr>
      </w:pPr>
      <w:r>
        <w:rPr>
          <w:rFonts w:ascii="Times New Roman" w:hAnsi="Times New Roman" w:eastAsia="方正仿宋_GBK"/>
          <w:sz w:val="32"/>
          <w:szCs w:val="32"/>
        </w:rPr>
        <w:t>2024</w:t>
      </w:r>
      <w:r>
        <w:rPr>
          <w:rFonts w:ascii="方正仿宋_GBK" w:hAnsi="方正仿宋_GBK" w:eastAsia="方正仿宋_GBK" w:cs="方正仿宋_GBK"/>
          <w:sz w:val="32"/>
          <w:szCs w:val="32"/>
        </w:rPr>
        <w:t>年度收、支总计均为</w:t>
      </w:r>
      <w:r>
        <w:rPr>
          <w:rFonts w:ascii="Times New Roman" w:hAnsi="Times New Roman" w:eastAsia="方正仿宋_GBK"/>
          <w:sz w:val="32"/>
          <w:szCs w:val="32"/>
        </w:rPr>
        <w:t>198.84</w:t>
      </w:r>
      <w:r>
        <w:rPr>
          <w:rFonts w:ascii="方正仿宋_GBK" w:hAnsi="方正仿宋_GBK" w:eastAsia="方正仿宋_GBK" w:cs="方正仿宋_GBK"/>
          <w:sz w:val="32"/>
          <w:szCs w:val="32"/>
        </w:rPr>
        <w:t>万元。</w:t>
      </w:r>
      <w:r>
        <w:rPr>
          <w:rFonts w:ascii="Times New Roman" w:hAnsi="Times New Roman" w:eastAsia="方正仿宋_GBK"/>
          <w:sz w:val="32"/>
          <w:szCs w:val="32"/>
        </w:rPr>
        <w:t>收、支与2023年度相比，减少6.57万元，下降3.2%</w:t>
      </w:r>
      <w:r>
        <w:rPr>
          <w:rFonts w:ascii="方正仿宋_GBK" w:hAnsi="方正仿宋_GBK" w:eastAsia="方正仿宋_GBK" w:cs="方正仿宋_GBK"/>
          <w:sz w:val="32"/>
          <w:szCs w:val="32"/>
        </w:rPr>
        <w:t>，主要原因是本年年中调离1名职工，减少1人的开支。</w:t>
      </w:r>
    </w:p>
    <w:p w14:paraId="64948D49">
      <w:pPr>
        <w:pStyle w:val="9"/>
        <w:autoSpaceDE w:val="0"/>
        <w:spacing w:line="596" w:lineRule="exact"/>
        <w:ind w:firstLine="643"/>
        <w:rPr>
          <w:rFonts w:ascii="方正仿宋_GBK" w:hAnsi="方正仿宋_GBK" w:eastAsia="方正仿宋_GBK" w:cs="方正仿宋_GBK"/>
          <w:sz w:val="32"/>
          <w:szCs w:val="32"/>
        </w:rPr>
      </w:pPr>
      <w:r>
        <w:rPr>
          <w:rStyle w:val="8"/>
          <w:rFonts w:ascii="Times New Roman" w:hAnsi="Times New Roman" w:eastAsia="方正仿宋_GBK"/>
          <w:sz w:val="32"/>
          <w:szCs w:val="32"/>
        </w:rPr>
        <w:t>1</w:t>
      </w:r>
      <w:r>
        <w:rPr>
          <w:rStyle w:val="8"/>
          <w:rFonts w:ascii="方正仿宋_GBK" w:hAnsi="方正仿宋_GBK" w:eastAsia="方正仿宋_GBK" w:cs="方正仿宋_GBK"/>
          <w:sz w:val="32"/>
          <w:szCs w:val="32"/>
        </w:rPr>
        <w:t>.收入情况。</w:t>
      </w:r>
      <w:r>
        <w:rPr>
          <w:rFonts w:ascii="Times New Roman" w:hAnsi="Times New Roman" w:eastAsia="方正仿宋_GBK"/>
          <w:sz w:val="32"/>
          <w:szCs w:val="32"/>
        </w:rPr>
        <w:t>2024</w:t>
      </w:r>
      <w:r>
        <w:rPr>
          <w:rFonts w:ascii="方正仿宋_GBK" w:hAnsi="方正仿宋_GBK" w:eastAsia="方正仿宋_GBK" w:cs="方正仿宋_GBK"/>
          <w:sz w:val="32"/>
          <w:szCs w:val="32"/>
        </w:rPr>
        <w:t>年度收入合计</w:t>
      </w:r>
      <w:r>
        <w:rPr>
          <w:rFonts w:ascii="Times New Roman" w:hAnsi="Times New Roman" w:eastAsia="方正仿宋_GBK"/>
          <w:sz w:val="32"/>
          <w:szCs w:val="32"/>
        </w:rPr>
        <w:t>198.84</w:t>
      </w:r>
      <w:r>
        <w:rPr>
          <w:rFonts w:ascii="方正仿宋_GBK" w:hAnsi="方正仿宋_GBK" w:eastAsia="方正仿宋_GBK" w:cs="方正仿宋_GBK"/>
          <w:sz w:val="32"/>
          <w:szCs w:val="32"/>
        </w:rPr>
        <w:t>万元，</w:t>
      </w:r>
      <w:r>
        <w:rPr>
          <w:rFonts w:ascii="Times New Roman" w:hAnsi="Times New Roman" w:eastAsia="方正仿宋_GBK"/>
          <w:sz w:val="32"/>
          <w:szCs w:val="32"/>
        </w:rPr>
        <w:t>与2023年度相比，减少6.57万元，下降3.2%</w:t>
      </w:r>
      <w:r>
        <w:rPr>
          <w:rFonts w:ascii="方正仿宋_GBK" w:hAnsi="方正仿宋_GBK" w:eastAsia="方正仿宋_GBK" w:cs="方正仿宋_GBK"/>
          <w:sz w:val="32"/>
          <w:szCs w:val="32"/>
        </w:rPr>
        <w:t>，主要原因是本年年中调离1名职工，减少1人的开支。其中：财政拨款收入</w:t>
      </w:r>
      <w:r>
        <w:rPr>
          <w:rFonts w:ascii="Times New Roman" w:hAnsi="Times New Roman" w:eastAsia="方正仿宋_GBK"/>
          <w:sz w:val="32"/>
          <w:szCs w:val="32"/>
        </w:rPr>
        <w:t>198.84</w:t>
      </w:r>
      <w:r>
        <w:rPr>
          <w:rFonts w:ascii="方正仿宋_GBK" w:hAnsi="方正仿宋_GBK" w:eastAsia="方正仿宋_GBK" w:cs="方正仿宋_GBK"/>
          <w:sz w:val="32"/>
          <w:szCs w:val="32"/>
        </w:rPr>
        <w:t>万元，占</w:t>
      </w:r>
      <w:r>
        <w:rPr>
          <w:rFonts w:ascii="Times New Roman" w:hAnsi="Times New Roman" w:eastAsia="方正仿宋_GBK"/>
          <w:sz w:val="32"/>
          <w:szCs w:val="32"/>
        </w:rPr>
        <w:t>100.0%</w:t>
      </w:r>
      <w:r>
        <w:rPr>
          <w:rFonts w:ascii="方正仿宋_GBK" w:hAnsi="方正仿宋_GBK" w:eastAsia="方正仿宋_GBK" w:cs="方正仿宋_GBK"/>
          <w:sz w:val="32"/>
          <w:szCs w:val="32"/>
        </w:rPr>
        <w:t>；事业收入</w:t>
      </w:r>
      <w:r>
        <w:rPr>
          <w:rFonts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ascii="Times New Roman" w:hAnsi="Times New Roman" w:eastAsia="方正仿宋_GBK"/>
          <w:sz w:val="32"/>
          <w:szCs w:val="32"/>
        </w:rPr>
        <w:t>0.0%</w:t>
      </w:r>
      <w:r>
        <w:rPr>
          <w:rFonts w:ascii="方正仿宋_GBK" w:hAnsi="方正仿宋_GBK" w:eastAsia="方正仿宋_GBK" w:cs="方正仿宋_GBK"/>
          <w:sz w:val="32"/>
          <w:szCs w:val="32"/>
        </w:rPr>
        <w:t>；经营收入</w:t>
      </w:r>
      <w:r>
        <w:rPr>
          <w:rFonts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ascii="Times New Roman" w:hAnsi="Times New Roman" w:eastAsia="方正仿宋_GBK"/>
          <w:sz w:val="32"/>
          <w:szCs w:val="32"/>
        </w:rPr>
        <w:t>0.0%</w:t>
      </w:r>
      <w:r>
        <w:rPr>
          <w:rFonts w:ascii="方正仿宋_GBK" w:hAnsi="方正仿宋_GBK" w:eastAsia="方正仿宋_GBK" w:cs="方正仿宋_GBK"/>
          <w:sz w:val="32"/>
          <w:szCs w:val="32"/>
        </w:rPr>
        <w:t>；其他收入</w:t>
      </w:r>
      <w:r>
        <w:rPr>
          <w:rFonts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ascii="Times New Roman" w:hAnsi="Times New Roman" w:eastAsia="方正仿宋_GBK"/>
          <w:sz w:val="32"/>
          <w:szCs w:val="32"/>
        </w:rPr>
        <w:t>0.0%</w:t>
      </w:r>
      <w:r>
        <w:rPr>
          <w:rFonts w:ascii="方正仿宋_GBK" w:hAnsi="方正仿宋_GBK" w:eastAsia="方正仿宋_GBK" w:cs="方正仿宋_GBK"/>
          <w:sz w:val="32"/>
          <w:szCs w:val="32"/>
        </w:rPr>
        <w:t>。此外，使用非财政拨款结余（含专用结余）</w:t>
      </w:r>
      <w:r>
        <w:rPr>
          <w:rFonts w:ascii="Times New Roman" w:hAnsi="Times New Roman" w:eastAsia="方正仿宋_GBK"/>
          <w:sz w:val="32"/>
          <w:szCs w:val="32"/>
        </w:rPr>
        <w:t>0.00</w:t>
      </w:r>
      <w:r>
        <w:rPr>
          <w:rFonts w:ascii="方正仿宋_GBK" w:hAnsi="方正仿宋_GBK" w:eastAsia="方正仿宋_GBK" w:cs="方正仿宋_GBK"/>
          <w:sz w:val="32"/>
          <w:szCs w:val="32"/>
        </w:rPr>
        <w:t>万元，年初结转和结余</w:t>
      </w:r>
      <w:r>
        <w:rPr>
          <w:rFonts w:ascii="Times New Roman" w:hAnsi="Times New Roman" w:eastAsia="方正仿宋_GBK"/>
          <w:sz w:val="32"/>
          <w:szCs w:val="32"/>
        </w:rPr>
        <w:t>0.00</w:t>
      </w:r>
      <w:r>
        <w:rPr>
          <w:rFonts w:ascii="方正仿宋_GBK" w:hAnsi="方正仿宋_GBK" w:eastAsia="方正仿宋_GBK" w:cs="方正仿宋_GBK"/>
          <w:sz w:val="32"/>
          <w:szCs w:val="32"/>
        </w:rPr>
        <w:t>万元。</w:t>
      </w:r>
    </w:p>
    <w:p w14:paraId="0D02B61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rPr>
        <w:t>2</w:t>
      </w:r>
      <w:r>
        <w:rPr>
          <w:rStyle w:val="8"/>
          <w:rFonts w:ascii="方正仿宋_GBK" w:hAnsi="方正仿宋_GBK" w:eastAsia="方正仿宋_GBK" w:cs="方正仿宋_GBK"/>
          <w:sz w:val="32"/>
          <w:szCs w:val="32"/>
        </w:rPr>
        <w:t>.支出情况。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年度支出合计</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与2023年度相比，减少6.57万元，下降3.2%</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减少1人的开支。其中：基本支出</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100.0%</w:t>
      </w:r>
      <w:r>
        <w:rPr>
          <w:rFonts w:ascii="方正仿宋_GBK" w:hAnsi="方正仿宋_GBK" w:eastAsia="方正仿宋_GBK" w:cs="方正仿宋_GBK"/>
          <w:sz w:val="32"/>
          <w:szCs w:val="32"/>
        </w:rPr>
        <w:t>；项目支出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。此外，结余分配</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4142C9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rPr>
        <w:t>3</w:t>
      </w:r>
      <w:r>
        <w:rPr>
          <w:rStyle w:val="8"/>
          <w:rFonts w:ascii="方正仿宋_GBK" w:hAnsi="方正仿宋_GBK" w:eastAsia="方正仿宋_GBK" w:cs="方正仿宋_GBK"/>
          <w:sz w:val="32"/>
          <w:szCs w:val="32"/>
        </w:rPr>
        <w:t>.结转结余情况。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年度年末结转和结余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与2023年度相比，无增减</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w:t>
      </w:r>
    </w:p>
    <w:p w14:paraId="2F3BA906">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（二）财政拨款收入支出决算总体情况说明</w:t>
      </w:r>
    </w:p>
    <w:p w14:paraId="269306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年度财政拨款收、支总计均为</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万元。与</w:t>
      </w:r>
      <w:r>
        <w:rPr>
          <w:rFonts w:hint="default" w:ascii="Times New Roman" w:hAnsi="Times New Roman" w:eastAsia="方正仿宋_GBK"/>
          <w:sz w:val="32"/>
          <w:szCs w:val="32"/>
        </w:rPr>
        <w:t>2023</w:t>
      </w:r>
      <w:r>
        <w:rPr>
          <w:rFonts w:ascii="方正仿宋_GBK" w:hAnsi="方正仿宋_GBK" w:eastAsia="方正仿宋_GBK" w:cs="方正仿宋_GBK"/>
          <w:sz w:val="32"/>
          <w:szCs w:val="32"/>
        </w:rPr>
        <w:t>年度相比，</w:t>
      </w:r>
      <w:r>
        <w:rPr>
          <w:rFonts w:hint="default" w:ascii="Times New Roman" w:hAnsi="Times New Roman" w:eastAsia="方正仿宋_GBK"/>
          <w:sz w:val="32"/>
          <w:szCs w:val="32"/>
        </w:rPr>
        <w:t>财政拨款收、支总计各减少6.57万元，下降3.2%</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w:t>
      </w:r>
    </w:p>
    <w:p w14:paraId="71D9D233">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（三）一般公共预算财政拨款收入支出决算情况说明</w:t>
      </w:r>
    </w:p>
    <w:p w14:paraId="6AEF956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1</w:t>
      </w:r>
      <w:r>
        <w:rPr>
          <w:rStyle w:val="8"/>
          <w:rFonts w:ascii="方正仿宋_GBK" w:hAnsi="方正仿宋_GBK" w:eastAsia="方正仿宋_GBK" w:cs="方正仿宋_GBK"/>
          <w:sz w:val="32"/>
          <w:szCs w:val="32"/>
        </w:rPr>
        <w:t>.收入情况。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年度一般公共预算财政拨款收入</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与2023年度相比，减少6.57万元，下降3.2%</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w:t>
      </w:r>
      <w:r>
        <w:rPr>
          <w:rFonts w:hint="default" w:ascii="Times New Roman" w:hAnsi="Times New Roman" w:eastAsia="方正仿宋_GBK"/>
          <w:sz w:val="32"/>
          <w:szCs w:val="32"/>
        </w:rPr>
        <w:t>较年初预算数增加21.67万元，增长12.2%</w:t>
      </w:r>
      <w:r>
        <w:rPr>
          <w:rFonts w:ascii="方正仿宋_GBK" w:hAnsi="方正仿宋_GBK" w:eastAsia="方正仿宋_GBK" w:cs="方正仿宋_GBK"/>
          <w:sz w:val="32"/>
          <w:szCs w:val="32"/>
        </w:rPr>
        <w:t>。主要原因是</w:t>
      </w:r>
      <w:r>
        <w:rPr>
          <w:rFonts w:ascii="方正仿宋_GBK" w:hAnsi="仿宋" w:eastAsia="方正仿宋_GBK"/>
          <w:sz w:val="32"/>
          <w:szCs w:val="32"/>
        </w:rPr>
        <w:t>年初预算未包括</w:t>
      </w:r>
      <w:r>
        <w:rPr>
          <w:rFonts w:ascii="方正仿宋_GBK" w:hAnsi="方正仿宋_GBK" w:eastAsia="方正仿宋_GBK" w:cs="方正仿宋_GBK"/>
          <w:sz w:val="32"/>
          <w:szCs w:val="32"/>
        </w:rPr>
        <w:t>在职人员正常晋职晋级调资及相应的社会保障和就业支出增加的追加经费</w:t>
      </w:r>
      <w:r>
        <w:rPr>
          <w:rFonts w:ascii="方正仿宋_GBK" w:hAnsi="仿宋" w:eastAsia="方正仿宋_GBK"/>
          <w:sz w:val="32"/>
          <w:szCs w:val="32"/>
        </w:rPr>
        <w:t>，导致本年度较年初预算数增多。</w:t>
      </w:r>
      <w:r>
        <w:rPr>
          <w:rFonts w:ascii="方正仿宋_GBK" w:hAnsi="方正仿宋_GBK" w:eastAsia="方正仿宋_GBK" w:cs="方正仿宋_GBK"/>
          <w:sz w:val="32"/>
          <w:szCs w:val="32"/>
        </w:rPr>
        <w:t>此外，年初财政拨款结转和结余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5FC709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2</w:t>
      </w:r>
      <w:r>
        <w:rPr>
          <w:rStyle w:val="8"/>
          <w:rFonts w:ascii="方正仿宋_GBK" w:hAnsi="方正仿宋_GBK" w:eastAsia="方正仿宋_GBK" w:cs="方正仿宋_GBK"/>
          <w:sz w:val="32"/>
          <w:szCs w:val="32"/>
        </w:rPr>
        <w:t>.支出情况。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年度一般公共预算财政拨款支出</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与2023年度相比，减少6.57万元，下降3.2%</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w:t>
      </w:r>
      <w:r>
        <w:rPr>
          <w:rFonts w:hint="default" w:ascii="Times New Roman" w:hAnsi="Times New Roman" w:eastAsia="方正仿宋_GBK"/>
          <w:sz w:val="32"/>
          <w:szCs w:val="32"/>
        </w:rPr>
        <w:t>较年初预算数增加21.67万元，增长12.2%</w:t>
      </w:r>
      <w:r>
        <w:rPr>
          <w:rFonts w:ascii="方正仿宋_GBK" w:hAnsi="方正仿宋_GBK" w:eastAsia="方正仿宋_GBK" w:cs="方正仿宋_GBK"/>
          <w:sz w:val="32"/>
          <w:szCs w:val="32"/>
        </w:rPr>
        <w:t>。主要原因是</w:t>
      </w:r>
      <w:r>
        <w:rPr>
          <w:rFonts w:ascii="方正仿宋_GBK" w:hAnsi="仿宋" w:eastAsia="方正仿宋_GBK"/>
          <w:sz w:val="32"/>
          <w:szCs w:val="32"/>
        </w:rPr>
        <w:t>年初预算未包括</w:t>
      </w:r>
      <w:r>
        <w:rPr>
          <w:rFonts w:ascii="方正仿宋_GBK" w:hAnsi="方正仿宋_GBK" w:eastAsia="方正仿宋_GBK" w:cs="方正仿宋_GBK"/>
          <w:sz w:val="32"/>
          <w:szCs w:val="32"/>
        </w:rPr>
        <w:t>在职人员正常晋职晋级调资及相应的社会保障和就业支出增加的追加经费。</w:t>
      </w:r>
    </w:p>
    <w:p w14:paraId="3D5948C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一般公共预算财政拨款支出主要用途如下：</w:t>
      </w:r>
    </w:p>
    <w:p w14:paraId="24253DC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（1）社会保障和就业支出</w:t>
      </w:r>
      <w:r>
        <w:rPr>
          <w:rFonts w:hint="default" w:ascii="方正仿宋_GBK" w:hAnsi="方正仿宋_GBK" w:eastAsia="方正仿宋_GBK" w:cs="方正仿宋_GBK"/>
          <w:sz w:val="32"/>
          <w:szCs w:val="32"/>
        </w:rPr>
        <w:t>26.35</w:t>
      </w:r>
      <w:r>
        <w:rPr>
          <w:rFonts w:ascii="方正仿宋_GBK" w:hAnsi="方正仿宋_GBK" w:eastAsia="方正仿宋_GBK" w:cs="方正仿宋_GBK"/>
          <w:sz w:val="32"/>
          <w:szCs w:val="32"/>
        </w:rPr>
        <w:t>万元，占</w:t>
      </w:r>
      <w:r>
        <w:rPr>
          <w:rFonts w:hint="default" w:ascii="方正仿宋_GBK" w:hAnsi="方正仿宋_GBK" w:eastAsia="方正仿宋_GBK" w:cs="方正仿宋_GBK"/>
          <w:sz w:val="32"/>
          <w:szCs w:val="32"/>
        </w:rPr>
        <w:t>13.3%</w:t>
      </w:r>
      <w:r>
        <w:rPr>
          <w:rFonts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较年初预算数增加7.66万元，增长41.0%</w:t>
      </w:r>
      <w:r>
        <w:rPr>
          <w:rFonts w:ascii="方正仿宋_GBK" w:hAnsi="方正仿宋_GBK" w:eastAsia="方正仿宋_GBK" w:cs="方正仿宋_GBK"/>
          <w:sz w:val="32"/>
          <w:szCs w:val="32"/>
        </w:rPr>
        <w:t>，主要原因是在职人员正常晋职晋级自然增资和调</w:t>
      </w:r>
      <w:r>
        <w:rPr>
          <w:rFonts w:ascii="Times New Roman" w:hAnsi="Times New Roman" w:eastAsia="方正仿宋_GBK"/>
          <w:sz w:val="32"/>
          <w:szCs w:val="32"/>
        </w:rPr>
        <w:t>整事业单位工作人员养老保险（含职业年金）缴费基数。</w:t>
      </w:r>
    </w:p>
    <w:p w14:paraId="261BB8B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2</w:t>
      </w:r>
      <w:r>
        <w:rPr>
          <w:rFonts w:ascii="方正仿宋_GBK" w:hAnsi="方正仿宋_GBK" w:eastAsia="方正仿宋_GBK" w:cs="方正仿宋_GBK"/>
          <w:sz w:val="32"/>
          <w:szCs w:val="32"/>
        </w:rPr>
        <w:t>）卫生健康支出</w:t>
      </w:r>
      <w:r>
        <w:rPr>
          <w:rFonts w:hint="default" w:ascii="Times New Roman" w:hAnsi="Times New Roman" w:eastAsia="方正仿宋_GBK"/>
          <w:sz w:val="32"/>
          <w:szCs w:val="32"/>
        </w:rPr>
        <w:t>9.29</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4.7%</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，严格执行预算。</w:t>
      </w:r>
    </w:p>
    <w:p w14:paraId="17B64E5C">
      <w:pPr>
        <w:pStyle w:val="9"/>
        <w:autoSpaceDE w:val="0"/>
        <w:spacing w:before="100" w:beforeAutospacing="1" w:after="100" w:afterAutospacing="1"/>
        <w:ind w:firstLine="64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3</w:t>
      </w:r>
      <w:r>
        <w:rPr>
          <w:rFonts w:ascii="方正仿宋_GBK" w:hAnsi="方正仿宋_GBK" w:eastAsia="方正仿宋_GBK" w:cs="方正仿宋_GBK"/>
          <w:sz w:val="32"/>
          <w:szCs w:val="32"/>
        </w:rPr>
        <w:t>）资源勘探信息等支出</w:t>
      </w:r>
      <w:r>
        <w:rPr>
          <w:rFonts w:ascii="Times New Roman" w:hAnsi="Times New Roman" w:eastAsia="方正仿宋_GBK"/>
          <w:sz w:val="32"/>
          <w:szCs w:val="32"/>
        </w:rPr>
        <w:t>153.85</w:t>
      </w:r>
      <w:r>
        <w:rPr>
          <w:rFonts w:ascii="方正仿宋_GBK" w:hAnsi="方正仿宋_GBK" w:eastAsia="方正仿宋_GBK" w:cs="方正仿宋_GBK"/>
          <w:sz w:val="32"/>
          <w:szCs w:val="32"/>
        </w:rPr>
        <w:t>万元，占</w:t>
      </w:r>
      <w:r>
        <w:rPr>
          <w:rFonts w:ascii="Times New Roman" w:hAnsi="Times New Roman" w:eastAsia="方正仿宋_GBK"/>
          <w:sz w:val="32"/>
          <w:szCs w:val="32"/>
        </w:rPr>
        <w:t>77.4%</w:t>
      </w:r>
      <w:r>
        <w:rPr>
          <w:rFonts w:ascii="方正仿宋_GBK" w:hAnsi="方正仿宋_GBK" w:eastAsia="方正仿宋_GBK" w:cs="方正仿宋_GBK"/>
          <w:sz w:val="32"/>
          <w:szCs w:val="32"/>
        </w:rPr>
        <w:t>，</w:t>
      </w:r>
      <w:r>
        <w:rPr>
          <w:rFonts w:ascii="Times New Roman" w:hAnsi="Times New Roman" w:eastAsia="方正仿宋_GBK"/>
          <w:sz w:val="32"/>
          <w:szCs w:val="32"/>
        </w:rPr>
        <w:t>较年初预算数增加14.00万元，增长10.0%</w:t>
      </w:r>
      <w:r>
        <w:rPr>
          <w:rFonts w:ascii="方正仿宋_GBK" w:hAnsi="方正仿宋_GBK" w:eastAsia="方正仿宋_GBK" w:cs="方正仿宋_GBK"/>
          <w:sz w:val="32"/>
          <w:szCs w:val="32"/>
        </w:rPr>
        <w:t>，主要原因是</w:t>
      </w:r>
      <w:r>
        <w:rPr>
          <w:rFonts w:ascii="方正仿宋_GBK" w:hAnsi="仿宋" w:eastAsia="方正仿宋_GBK"/>
          <w:sz w:val="32"/>
          <w:szCs w:val="32"/>
        </w:rPr>
        <w:t>本年度</w:t>
      </w:r>
      <w:r>
        <w:rPr>
          <w:rFonts w:hint="eastAsia" w:ascii="方正仿宋_GBK" w:hAnsi="仿宋" w:eastAsia="方正仿宋_GBK"/>
          <w:sz w:val="32"/>
          <w:szCs w:val="32"/>
          <w:lang w:eastAsia="zh-CN"/>
        </w:rPr>
        <w:t>在</w:t>
      </w:r>
      <w:r>
        <w:rPr>
          <w:rFonts w:ascii="方正仿宋_GBK" w:hAnsi="仿宋" w:eastAsia="方正仿宋_GBK"/>
          <w:sz w:val="32"/>
          <w:szCs w:val="32"/>
        </w:rPr>
        <w:t>职人员正常晋职晋级引起的人员正常调资及相应的社会保障</w:t>
      </w:r>
      <w:r>
        <w:rPr>
          <w:rFonts w:hint="eastAsia" w:ascii="方正仿宋_GBK" w:hAnsi="仿宋" w:eastAsia="方正仿宋_GBK"/>
          <w:sz w:val="32"/>
          <w:szCs w:val="32"/>
        </w:rPr>
        <w:t>和</w:t>
      </w:r>
      <w:r>
        <w:rPr>
          <w:rFonts w:ascii="方正仿宋_GBK" w:hAnsi="仿宋" w:eastAsia="方正仿宋_GBK"/>
          <w:sz w:val="32"/>
          <w:szCs w:val="32"/>
        </w:rPr>
        <w:t>就业支出增加的追加经费，增加了相</w:t>
      </w:r>
      <w:r>
        <w:rPr>
          <w:rFonts w:ascii="方正仿宋_GBK" w:eastAsia="方正仿宋_GBK"/>
          <w:sz w:val="32"/>
          <w:szCs w:val="32"/>
        </w:rPr>
        <w:t>应的</w:t>
      </w:r>
      <w:r>
        <w:rPr>
          <w:rFonts w:ascii="方正仿宋_GBK" w:hAnsi="方正仿宋_GBK" w:eastAsia="方正仿宋_GBK" w:cs="方正仿宋_GBK"/>
          <w:sz w:val="32"/>
          <w:szCs w:val="32"/>
        </w:rPr>
        <w:t>资源勘探信息等支出。</w:t>
      </w:r>
    </w:p>
    <w:p w14:paraId="7C00F861">
      <w:pPr>
        <w:pStyle w:val="9"/>
        <w:autoSpaceDE w:val="0"/>
        <w:spacing w:before="100" w:beforeAutospacing="1" w:after="100" w:afterAutospacing="1"/>
        <w:ind w:firstLine="64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4</w:t>
      </w:r>
      <w:r>
        <w:rPr>
          <w:rFonts w:ascii="方正仿宋_GBK" w:hAnsi="方正仿宋_GBK" w:eastAsia="方正仿宋_GBK" w:cs="方正仿宋_GBK"/>
          <w:sz w:val="32"/>
          <w:szCs w:val="32"/>
        </w:rPr>
        <w:t>）住房保障支出</w:t>
      </w:r>
      <w:r>
        <w:rPr>
          <w:rFonts w:ascii="Times New Roman" w:hAnsi="Times New Roman" w:eastAsia="方正仿宋_GBK"/>
          <w:sz w:val="32"/>
          <w:szCs w:val="32"/>
        </w:rPr>
        <w:t>9.35</w:t>
      </w:r>
      <w:r>
        <w:rPr>
          <w:rFonts w:ascii="方正仿宋_GBK" w:hAnsi="方正仿宋_GBK" w:eastAsia="方正仿宋_GBK" w:cs="方正仿宋_GBK"/>
          <w:sz w:val="32"/>
          <w:szCs w:val="32"/>
        </w:rPr>
        <w:t>万元，占</w:t>
      </w:r>
      <w:r>
        <w:rPr>
          <w:rFonts w:ascii="Times New Roman" w:hAnsi="Times New Roman" w:eastAsia="方正仿宋_GBK"/>
          <w:sz w:val="32"/>
          <w:szCs w:val="32"/>
        </w:rPr>
        <w:t>4.7%</w:t>
      </w:r>
      <w:r>
        <w:rPr>
          <w:rFonts w:ascii="方正仿宋_GBK" w:hAnsi="方正仿宋_GBK" w:eastAsia="方正仿宋_GBK" w:cs="方正仿宋_GBK"/>
          <w:sz w:val="32"/>
          <w:szCs w:val="32"/>
        </w:rPr>
        <w:t>，</w:t>
      </w:r>
      <w:r>
        <w:rPr>
          <w:rFonts w:ascii="Times New Roman" w:hAnsi="Times New Roman" w:eastAsia="方正仿宋_GBK"/>
          <w:sz w:val="32"/>
          <w:szCs w:val="32"/>
        </w:rPr>
        <w:t>较年初预算数无增减</w:t>
      </w:r>
      <w:r>
        <w:rPr>
          <w:rFonts w:ascii="方正仿宋_GBK" w:hAnsi="方正仿宋_GBK" w:eastAsia="方正仿宋_GBK" w:cs="方正仿宋_GBK"/>
          <w:sz w:val="32"/>
          <w:szCs w:val="32"/>
        </w:rPr>
        <w:t>，严格执行预算。</w:t>
      </w:r>
    </w:p>
    <w:p w14:paraId="376ADD9F">
      <w:pPr>
        <w:pStyle w:val="9"/>
        <w:autoSpaceDE w:val="0"/>
        <w:spacing w:before="100" w:beforeAutospacing="1" w:after="100" w:afterAutospacing="1"/>
        <w:ind w:firstLine="643"/>
        <w:jc w:val="both"/>
        <w:rPr>
          <w:rFonts w:ascii="方正仿宋_GBK" w:hAnsi="方正仿宋_GBK" w:eastAsia="方正仿宋_GBK" w:cs="方正仿宋_GBK"/>
          <w:sz w:val="32"/>
          <w:szCs w:val="32"/>
        </w:rPr>
      </w:pPr>
      <w:r>
        <w:rPr>
          <w:rStyle w:val="8"/>
          <w:rFonts w:ascii="Times New Roman" w:hAnsi="Times New Roman" w:eastAsia="方正仿宋_GBK"/>
          <w:sz w:val="32"/>
          <w:szCs w:val="32"/>
        </w:rPr>
        <w:t>3</w:t>
      </w:r>
      <w:r>
        <w:rPr>
          <w:rStyle w:val="8"/>
          <w:rFonts w:ascii="方正仿宋_GBK" w:hAnsi="方正仿宋_GBK" w:eastAsia="方正仿宋_GBK" w:cs="方正仿宋_GBK"/>
          <w:sz w:val="32"/>
          <w:szCs w:val="32"/>
        </w:rPr>
        <w:t>.结转结余情况。</w:t>
      </w:r>
      <w:r>
        <w:rPr>
          <w:rFonts w:ascii="Times New Roman" w:hAnsi="Times New Roman" w:eastAsia="方正仿宋_GBK"/>
          <w:sz w:val="32"/>
          <w:szCs w:val="32"/>
        </w:rPr>
        <w:t>2024</w:t>
      </w:r>
      <w:r>
        <w:rPr>
          <w:rFonts w:ascii="方正仿宋_GBK" w:hAnsi="方正仿宋_GBK" w:eastAsia="方正仿宋_GBK" w:cs="方正仿宋_GBK"/>
          <w:sz w:val="32"/>
          <w:szCs w:val="32"/>
        </w:rPr>
        <w:t>年度年末一般公共预算财政拨款结转和结余</w:t>
      </w:r>
      <w:r>
        <w:rPr>
          <w:rFonts w:ascii="Times New Roman" w:hAnsi="Times New Roman" w:eastAsia="方正仿宋_GBK"/>
          <w:sz w:val="32"/>
          <w:szCs w:val="32"/>
        </w:rPr>
        <w:t>0.00</w:t>
      </w:r>
      <w:r>
        <w:rPr>
          <w:rFonts w:ascii="方正仿宋_GBK" w:hAnsi="方正仿宋_GBK" w:eastAsia="方正仿宋_GBK" w:cs="方正仿宋_GBK"/>
          <w:sz w:val="32"/>
          <w:szCs w:val="32"/>
        </w:rPr>
        <w:t>万元，</w:t>
      </w:r>
      <w:r>
        <w:rPr>
          <w:rFonts w:ascii="Times New Roman" w:hAnsi="Times New Roman" w:eastAsia="方正仿宋_GBK"/>
          <w:sz w:val="32"/>
          <w:szCs w:val="32"/>
        </w:rPr>
        <w:t>与2023年度相比无增减</w:t>
      </w:r>
      <w:r>
        <w:rPr>
          <w:rFonts w:ascii="方正仿宋_GBK" w:hAnsi="方正仿宋_GBK" w:eastAsia="方正仿宋_GBK" w:cs="方正仿宋_GBK"/>
          <w:sz w:val="32"/>
          <w:szCs w:val="32"/>
        </w:rPr>
        <w:t>。</w:t>
      </w:r>
    </w:p>
    <w:p w14:paraId="5045F3AC">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（四）一般公共预算财政拨款基本支出决算情况说明</w:t>
      </w:r>
    </w:p>
    <w:p w14:paraId="2DDF5A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年度一般公共财政拨款基本支出</w:t>
      </w:r>
      <w:r>
        <w:rPr>
          <w:rFonts w:hint="default" w:ascii="Times New Roman" w:hAnsi="Times New Roman" w:eastAsia="方正仿宋_GBK"/>
          <w:sz w:val="32"/>
          <w:szCs w:val="32"/>
        </w:rPr>
        <w:t>198.84</w:t>
      </w:r>
      <w:r>
        <w:rPr>
          <w:rFonts w:ascii="方正仿宋_GBK" w:hAnsi="方正仿宋_GBK" w:eastAsia="方正仿宋_GBK" w:cs="方正仿宋_GBK"/>
          <w:sz w:val="32"/>
          <w:szCs w:val="32"/>
        </w:rPr>
        <w:t>万元。</w:t>
      </w:r>
    </w:p>
    <w:p w14:paraId="116EC24A">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其中：人员经费</w:t>
      </w:r>
      <w:r>
        <w:rPr>
          <w:rFonts w:hint="default" w:ascii="Times New Roman" w:hAnsi="Times New Roman" w:eastAsia="方正仿宋_GBK"/>
          <w:sz w:val="32"/>
          <w:szCs w:val="32"/>
        </w:rPr>
        <w:t>170.28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与2023年度相比，减少6.64万元，下降3.8%</w:t>
      </w:r>
      <w:r>
        <w:rPr>
          <w:rFonts w:ascii="方正仿宋_GBK" w:hAnsi="方正仿宋_GBK" w:eastAsia="方正仿宋_GBK" w:cs="方正仿宋_GBK"/>
          <w:sz w:val="32"/>
          <w:szCs w:val="32"/>
        </w:rPr>
        <w:t>，主要原因是本年年中</w:t>
      </w:r>
      <w:r>
        <w:rPr>
          <w:rFonts w:hint="default" w:ascii="方正仿宋_GBK" w:hAnsi="方正仿宋_GBK" w:eastAsia="方正仿宋_GBK" w:cs="方正仿宋_GBK"/>
          <w:sz w:val="32"/>
          <w:szCs w:val="32"/>
        </w:rPr>
        <w:t>调</w:t>
      </w:r>
      <w:r>
        <w:rPr>
          <w:rFonts w:ascii="方正仿宋_GBK" w:hAnsi="方正仿宋_GBK" w:eastAsia="方正仿宋_GBK" w:cs="方正仿宋_GBK"/>
          <w:sz w:val="32"/>
          <w:szCs w:val="32"/>
        </w:rPr>
        <w:t>离1</w:t>
      </w:r>
      <w:r>
        <w:rPr>
          <w:rFonts w:hint="default" w:ascii="方正仿宋_GBK" w:hAnsi="方正仿宋_GBK" w:eastAsia="方正仿宋_GBK" w:cs="方正仿宋_GBK"/>
          <w:sz w:val="32"/>
          <w:szCs w:val="32"/>
        </w:rPr>
        <w:t>名职工，</w:t>
      </w:r>
      <w:r>
        <w:rPr>
          <w:rFonts w:ascii="方正仿宋_GBK" w:hAnsi="方正仿宋_GBK" w:eastAsia="方正仿宋_GBK" w:cs="方正仿宋_GBK"/>
          <w:sz w:val="32"/>
          <w:szCs w:val="32"/>
        </w:rPr>
        <w:t>减少1人的开支。人员经费用途主要包括</w:t>
      </w:r>
      <w:r>
        <w:rPr>
          <w:rFonts w:ascii="方正仿宋_GBK" w:hAnsi="仿宋" w:eastAsia="方正仿宋_GBK"/>
          <w:sz w:val="32"/>
          <w:szCs w:val="32"/>
        </w:rPr>
        <w:t>基本工资、基础绩效工资、超额绩效工资、其他津补贴、社会保障缴费、住房公积金等。</w:t>
      </w:r>
    </w:p>
    <w:p w14:paraId="7872E4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公用经费</w:t>
      </w:r>
      <w:r>
        <w:rPr>
          <w:rFonts w:hint="default" w:ascii="Times New Roman" w:hAnsi="Times New Roman" w:eastAsia="方正仿宋_GBK"/>
          <w:sz w:val="32"/>
          <w:szCs w:val="32"/>
        </w:rPr>
        <w:t>28.56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与2023年度相比，增加0.07万元，增长0.3%</w:t>
      </w:r>
      <w:r>
        <w:rPr>
          <w:rFonts w:ascii="Times New Roman" w:hAnsi="Times New Roman" w:eastAsia="方正仿宋_GBK"/>
          <w:sz w:val="32"/>
          <w:szCs w:val="32"/>
        </w:rPr>
        <w:t>，主要原因是办公成本增加，在厉行节约和保障正常运转的前提下，公用经费支出较上年略有增加。公用经费用途主要包括办公费、印刷费、咨</w:t>
      </w:r>
      <w:r>
        <w:rPr>
          <w:rFonts w:ascii="方正仿宋_GBK" w:hAnsi="仿宋" w:eastAsia="方正仿宋_GBK"/>
          <w:sz w:val="32"/>
          <w:szCs w:val="32"/>
        </w:rPr>
        <w:t>询费、水费、电费、劳务费、邮电费、差旅费、会议费、培训费、工会经费、其他交通费、其他商品服务支出等。</w:t>
      </w:r>
    </w:p>
    <w:p w14:paraId="6703213B">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（五）政府性基金预算收支决算情况说明</w:t>
      </w:r>
    </w:p>
    <w:p w14:paraId="28133688">
      <w:pPr>
        <w:pStyle w:val="5"/>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仿宋" w:eastAsia="方正仿宋_GBK"/>
          <w:sz w:val="32"/>
          <w:szCs w:val="32"/>
        </w:rPr>
        <w:t>本单位</w:t>
      </w:r>
      <w:r>
        <w:rPr>
          <w:rFonts w:hint="default" w:ascii="方正仿宋_GBK" w:hAnsi="仿宋" w:eastAsia="方正仿宋_GBK"/>
          <w:sz w:val="32"/>
          <w:szCs w:val="32"/>
        </w:rPr>
        <w:t>2024</w:t>
      </w:r>
      <w:r>
        <w:rPr>
          <w:rFonts w:ascii="方正仿宋_GBK" w:hAnsi="仿宋" w:eastAsia="方正仿宋_GBK"/>
          <w:sz w:val="32"/>
          <w:szCs w:val="32"/>
        </w:rPr>
        <w:t>年度无政府性基金预算财政拨款收支。</w:t>
      </w:r>
    </w:p>
    <w:p w14:paraId="54C037BD">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（六）国有资本经营预算财政拨款支出决算情况说明</w:t>
      </w:r>
    </w:p>
    <w:p w14:paraId="07F05A5A">
      <w:pPr>
        <w:pStyle w:val="5"/>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仿宋" w:eastAsia="方正仿宋_GBK"/>
          <w:sz w:val="32"/>
          <w:szCs w:val="32"/>
        </w:rPr>
        <w:t>本单位</w:t>
      </w:r>
      <w:r>
        <w:rPr>
          <w:rFonts w:hint="default" w:ascii="方正仿宋_GBK" w:hAnsi="仿宋" w:eastAsia="方正仿宋_GBK"/>
          <w:sz w:val="32"/>
          <w:szCs w:val="32"/>
        </w:rPr>
        <w:t>2024</w:t>
      </w:r>
      <w:r>
        <w:rPr>
          <w:rFonts w:ascii="方正仿宋_GBK" w:hAnsi="仿宋" w:eastAsia="方正仿宋_GBK"/>
          <w:sz w:val="32"/>
          <w:szCs w:val="32"/>
        </w:rPr>
        <w:t>年度无国有资本经营预算财政拨款支出。</w:t>
      </w:r>
    </w:p>
    <w:p w14:paraId="4EAB2B0E">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三、财政拨款“三公”经费情况说明</w:t>
      </w:r>
    </w:p>
    <w:p w14:paraId="03C43A3E">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（一）“三公”经费支出总体情况说明</w:t>
      </w:r>
    </w:p>
    <w:p w14:paraId="04BE347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年度“三公”经费支出共计</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w:t>
      </w:r>
      <w:r>
        <w:rPr>
          <w:rFonts w:ascii="Times New Roman" w:hAnsi="Times New Roman" w:eastAsia="方正仿宋_GBK"/>
          <w:sz w:val="32"/>
          <w:szCs w:val="32"/>
        </w:rPr>
        <w:t>6</w:t>
      </w:r>
      <w:r>
        <w:rPr>
          <w:rFonts w:hint="default" w:ascii="Times New Roman" w:hAnsi="Times New Roman" w:eastAsia="方正仿宋_GBK"/>
          <w:sz w:val="32"/>
          <w:szCs w:val="32"/>
        </w:rPr>
        <w:t>2万元，下降100.0%</w:t>
      </w:r>
      <w:r>
        <w:rPr>
          <w:rFonts w:ascii="Times New Roman" w:hAnsi="Times New Roman" w:eastAsia="方正仿宋_GBK"/>
          <w:sz w:val="32"/>
          <w:szCs w:val="32"/>
        </w:rPr>
        <w:t>，主要原因是本年度公务接待费均在工业园区管委会本级机关支出，故未在本单位列支，在工业园区管委会本级机关反映公务接待费。</w:t>
      </w:r>
    </w:p>
    <w:p w14:paraId="63C07C0B">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（二）“三公”经费分项支出情况</w:t>
      </w:r>
    </w:p>
    <w:p w14:paraId="42B18629">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本单位2024年度未发生因公出国（境）费用支出。</w:t>
      </w:r>
    </w:p>
    <w:p w14:paraId="7F79796A">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本单位2024年度未发生公务车购置费用支出。</w:t>
      </w:r>
    </w:p>
    <w:p w14:paraId="7A56C94A">
      <w:pPr>
        <w:pStyle w:val="5"/>
        <w:spacing w:before="0" w:beforeAutospacing="0" w:after="0" w:afterAutospacing="0"/>
        <w:ind w:firstLine="640" w:firstLineChars="200"/>
        <w:jc w:val="both"/>
        <w:rPr>
          <w:rFonts w:hint="default" w:ascii="方正仿宋_GBK" w:eastAsia="方正仿宋_GBK"/>
          <w:sz w:val="32"/>
          <w:szCs w:val="32"/>
        </w:rPr>
      </w:pPr>
      <w:r>
        <w:rPr>
          <w:rFonts w:ascii="方正仿宋_GBK" w:eastAsia="方正仿宋_GBK"/>
          <w:sz w:val="32"/>
          <w:szCs w:val="32"/>
        </w:rPr>
        <w:t>本单位2024年度未发生公务车运行维护费支出。</w:t>
      </w:r>
    </w:p>
    <w:p w14:paraId="35D8D5E6">
      <w:pPr>
        <w:pStyle w:val="5"/>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本单位2024年度未发生公务接待费支出，</w:t>
      </w:r>
      <w:r>
        <w:rPr>
          <w:rFonts w:ascii="方正仿宋_GBK" w:hAnsi="方正仿宋_GBK" w:eastAsia="方正仿宋_GBK" w:cs="方正仿宋_GBK"/>
          <w:sz w:val="32"/>
          <w:szCs w:val="32"/>
        </w:rPr>
        <w:t>费用支出</w:t>
      </w:r>
      <w:r>
        <w:rPr>
          <w:rFonts w:hint="default" w:ascii="Times New Roman" w:hAnsi="Times New Roman" w:eastAsia="方正仿宋_GBK"/>
          <w:sz w:val="32"/>
          <w:szCs w:val="32"/>
        </w:rPr>
        <w:t>较年初预算数无增减</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w:t>
      </w:r>
      <w:r>
        <w:rPr>
          <w:rFonts w:ascii="Times New Roman" w:hAnsi="Times New Roman" w:eastAsia="方正仿宋_GBK"/>
          <w:sz w:val="32"/>
          <w:szCs w:val="32"/>
        </w:rPr>
        <w:t>6</w:t>
      </w:r>
      <w:r>
        <w:rPr>
          <w:rFonts w:hint="default" w:ascii="Times New Roman" w:hAnsi="Times New Roman" w:eastAsia="方正仿宋_GBK"/>
          <w:sz w:val="32"/>
          <w:szCs w:val="32"/>
        </w:rPr>
        <w:t>2万元，下降100.0%</w:t>
      </w:r>
      <w:r>
        <w:rPr>
          <w:rFonts w:ascii="方正仿宋_GBK" w:hAnsi="方正仿宋_GBK" w:eastAsia="方正仿宋_GBK" w:cs="方正仿宋_GBK"/>
          <w:sz w:val="32"/>
          <w:szCs w:val="32"/>
        </w:rPr>
        <w:t>，主要原因是本年度公务接待费均在工业园区管委会本级机关支出，故未在本单位列支，在工业园区管委会本级机关反映公务接待费。</w:t>
      </w:r>
    </w:p>
    <w:p w14:paraId="13D1D32C">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（三）“三公”经费实物量情况</w:t>
      </w:r>
    </w:p>
    <w:p w14:paraId="5ADA7E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年度本单位因公出国（境）共计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个团组，</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人；公务用车购置</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辆，公务车保有量为</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辆；国内公务接待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人，其中：国内外事接待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人；国（境）外公务接待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年本单位人均接待费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元，车均购置费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万元，车均维护费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万元。</w:t>
      </w:r>
    </w:p>
    <w:p w14:paraId="4F495ADE">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四、其他需要说明的事项</w:t>
      </w:r>
    </w:p>
    <w:p w14:paraId="25ABA0EF">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rPr>
      </w:pPr>
      <w:r>
        <w:rPr>
          <w:rFonts w:ascii="楷体" w:hAnsi="楷体" w:eastAsia="楷体" w:cs="楷体"/>
          <w:b/>
          <w:bCs/>
          <w:sz w:val="32"/>
          <w:szCs w:val="32"/>
        </w:rPr>
        <w:t>（一）财政拨款会议费、培训费和差旅费情况说明</w:t>
      </w:r>
    </w:p>
    <w:p w14:paraId="29BBA3F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本年度会议费支出</w:t>
      </w:r>
      <w:r>
        <w:rPr>
          <w:rFonts w:hint="default" w:ascii="Times New Roman" w:hAnsi="Times New Roman" w:eastAsia="方正仿宋_GBK"/>
          <w:sz w:val="32"/>
          <w:szCs w:val="32"/>
        </w:rPr>
        <w:t>0.83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与2023年度相比，增加0.78万元，增长1560.0%</w:t>
      </w:r>
      <w:r>
        <w:rPr>
          <w:rFonts w:ascii="方正仿宋_GBK" w:hAnsi="方正仿宋_GBK" w:eastAsia="方正仿宋_GBK" w:cs="方正仿宋_GBK"/>
          <w:sz w:val="32"/>
          <w:szCs w:val="32"/>
        </w:rPr>
        <w:t>，主要原因是本年度组建了泵阀仪器仪表招商攻坚专班，经常</w:t>
      </w:r>
      <w:r>
        <w:rPr>
          <w:rFonts w:hint="eastAsia" w:ascii="方正仿宋_GBK" w:hAnsi="方正仿宋_GBK" w:eastAsia="方正仿宋_GBK" w:cs="方正仿宋_GBK"/>
          <w:sz w:val="32"/>
          <w:szCs w:val="32"/>
          <w:lang w:eastAsia="zh-CN"/>
        </w:rPr>
        <w:t>召</w:t>
      </w:r>
      <w:r>
        <w:rPr>
          <w:rFonts w:ascii="方正仿宋_GBK" w:hAnsi="方正仿宋_GBK" w:eastAsia="方正仿宋_GBK" w:cs="方正仿宋_GBK"/>
          <w:sz w:val="32"/>
          <w:szCs w:val="32"/>
        </w:rPr>
        <w:t>开招商洽谈、招商工作和企业签约等相关会议，导致会议费</w:t>
      </w:r>
      <w:r>
        <w:rPr>
          <w:rFonts w:hint="default" w:ascii="方正仿宋_GBK" w:hAnsi="方正仿宋_GBK" w:eastAsia="方正仿宋_GBK" w:cs="方正仿宋_GBK"/>
          <w:sz w:val="32"/>
          <w:szCs w:val="32"/>
        </w:rPr>
        <w:t>较上年度</w:t>
      </w:r>
      <w:r>
        <w:rPr>
          <w:rFonts w:ascii="方正仿宋_GBK" w:hAnsi="方正仿宋_GBK" w:eastAsia="方正仿宋_GBK" w:cs="方正仿宋_GBK"/>
          <w:sz w:val="32"/>
          <w:szCs w:val="32"/>
        </w:rPr>
        <w:t>增加0.78万元。本年度培训费支出</w:t>
      </w:r>
      <w:r>
        <w:rPr>
          <w:rFonts w:hint="default" w:ascii="Times New Roman" w:hAnsi="Times New Roman" w:eastAsia="方正仿宋_GBK"/>
          <w:sz w:val="32"/>
          <w:szCs w:val="32"/>
        </w:rPr>
        <w:t>0.24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与2023年度相比，减少0.01万元，下降4.0%</w:t>
      </w:r>
      <w:r>
        <w:rPr>
          <w:rFonts w:ascii="方正仿宋_GBK" w:hAnsi="方正仿宋_GBK" w:eastAsia="方正仿宋_GBK" w:cs="方正仿宋_GBK"/>
          <w:sz w:val="32"/>
          <w:szCs w:val="32"/>
        </w:rPr>
        <w:t>，主要原因是本年度减少了职工转岗培训，在厉行节约和保障正常运转的前提下，会议费支出较上年略有增加。本年度差旅费支出</w:t>
      </w:r>
      <w:r>
        <w:rPr>
          <w:rFonts w:hint="default" w:ascii="Times New Roman" w:hAnsi="Times New Roman" w:eastAsia="方正仿宋_GBK"/>
          <w:sz w:val="32"/>
          <w:szCs w:val="32"/>
        </w:rPr>
        <w:t>15.17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与2023年度相比，增加2.24万元，增长17.3%</w:t>
      </w:r>
      <w:r>
        <w:rPr>
          <w:rFonts w:ascii="方正仿宋_GBK" w:hAnsi="方正仿宋_GBK" w:eastAsia="方正仿宋_GBK" w:cs="方正仿宋_GBK"/>
          <w:sz w:val="32"/>
          <w:szCs w:val="32"/>
        </w:rPr>
        <w:t>，主要原因是加大了泵阀产业招商工作，外出招商活动增多。</w:t>
      </w:r>
    </w:p>
    <w:p w14:paraId="7C68746D">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（二）机关运行经费情况说明</w:t>
      </w:r>
    </w:p>
    <w:p w14:paraId="00EFDA3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按照部门决算列报口径，我</w:t>
      </w:r>
      <w:r>
        <w:rPr>
          <w:rFonts w:ascii="方正仿宋_GBK" w:hAnsi="方正仿宋_GBK" w:eastAsia="方正仿宋_GBK" w:cs="方正仿宋_GBK"/>
          <w:sz w:val="32"/>
          <w:szCs w:val="32"/>
        </w:rPr>
        <w:t>单位</w:t>
      </w:r>
      <w:r>
        <w:rPr>
          <w:rFonts w:hint="default" w:ascii="方正仿宋_GBK" w:hAnsi="方正仿宋_GBK" w:eastAsia="方正仿宋_GBK" w:cs="方正仿宋_GBK"/>
          <w:sz w:val="32"/>
          <w:szCs w:val="32"/>
        </w:rPr>
        <w:t>不在机关运行经费统计范围之内。</w:t>
      </w:r>
    </w:p>
    <w:p w14:paraId="3E17731B">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（三）国有资产占用情况说明</w:t>
      </w:r>
    </w:p>
    <w:p w14:paraId="1A3FE9B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w:t>
      </w:r>
      <w:r>
        <w:rPr>
          <w:rFonts w:hint="default" w:ascii="Times New Roman" w:hAnsi="Times New Roman" w:eastAsia="方正仿宋_GBK"/>
          <w:sz w:val="32"/>
          <w:szCs w:val="32"/>
        </w:rPr>
        <w:t>12</w:t>
      </w:r>
      <w:r>
        <w:rPr>
          <w:rFonts w:ascii="方正仿宋_GBK" w:hAnsi="方正仿宋_GBK" w:eastAsia="方正仿宋_GBK" w:cs="方正仿宋_GBK"/>
          <w:sz w:val="32"/>
          <w:szCs w:val="32"/>
        </w:rPr>
        <w:t>月</w:t>
      </w:r>
      <w:r>
        <w:rPr>
          <w:rFonts w:hint="default" w:ascii="Times New Roman" w:hAnsi="Times New Roman" w:eastAsia="方正仿宋_GBK"/>
          <w:sz w:val="32"/>
          <w:szCs w:val="32"/>
        </w:rPr>
        <w:t>31</w:t>
      </w:r>
      <w:r>
        <w:rPr>
          <w:rFonts w:ascii="方正仿宋_GBK" w:hAnsi="方正仿宋_GBK" w:eastAsia="方正仿宋_GBK" w:cs="方正仿宋_GBK"/>
          <w:sz w:val="32"/>
          <w:szCs w:val="32"/>
        </w:rPr>
        <w:t>日，本单位共有车辆</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辆，其中，副部（省）级及以上领导用车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辆、主要负责人用车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辆、机要通信用车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辆、应急保障用车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辆、执法执勤用车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辆，特种专业技术用车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辆，离退休干部用车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辆。单价</w:t>
      </w:r>
      <w:r>
        <w:rPr>
          <w:rFonts w:hint="default" w:ascii="Times New Roman" w:hAnsi="Times New Roman" w:eastAsia="方正仿宋_GBK"/>
          <w:sz w:val="32"/>
          <w:szCs w:val="32"/>
        </w:rPr>
        <w:t>100</w:t>
      </w:r>
      <w:r>
        <w:rPr>
          <w:rFonts w:ascii="方正仿宋_GBK" w:hAnsi="方正仿宋_GBK" w:eastAsia="方正仿宋_GBK" w:cs="方正仿宋_GBK"/>
          <w:sz w:val="32"/>
          <w:szCs w:val="32"/>
        </w:rPr>
        <w:t>万元（含）以上专用设备</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台（套）。</w:t>
      </w:r>
    </w:p>
    <w:p w14:paraId="1AF9AFE1">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（四）政府采购支出情况说明</w:t>
      </w:r>
    </w:p>
    <w:p w14:paraId="79F8DBCE">
      <w:pPr>
        <w:pStyle w:val="9"/>
        <w:autoSpaceDE w:val="0"/>
        <w:spacing w:line="596" w:lineRule="exact"/>
        <w:ind w:firstLine="640"/>
        <w:rPr>
          <w:rFonts w:hint="eastAsia" w:ascii="方正仿宋_GBK" w:hAnsi="方正仿宋_GBK" w:eastAsia="方正仿宋_GBK" w:cs="方正仿宋_GBK"/>
          <w:bCs/>
          <w:sz w:val="32"/>
          <w:szCs w:val="32"/>
        </w:rPr>
      </w:pPr>
      <w:r>
        <w:rPr>
          <w:rFonts w:ascii="Times New Roman" w:hAnsi="Times New Roman" w:eastAsia="方正仿宋_GBK"/>
          <w:bCs/>
          <w:sz w:val="32"/>
          <w:szCs w:val="32"/>
        </w:rPr>
        <w:t>2024</w:t>
      </w:r>
      <w:r>
        <w:rPr>
          <w:rFonts w:ascii="方正仿宋_GBK" w:hAnsi="方正仿宋_GBK" w:eastAsia="方正仿宋_GBK" w:cs="方正仿宋_GBK"/>
          <w:bCs/>
          <w:sz w:val="32"/>
          <w:szCs w:val="32"/>
        </w:rPr>
        <w:t>年度我单位未发生政府采购事项，无相关经费支出。</w:t>
      </w:r>
    </w:p>
    <w:p w14:paraId="02A4638B">
      <w:pPr>
        <w:pStyle w:val="5"/>
        <w:ind w:firstLine="643" w:firstLineChars="200"/>
        <w:jc w:val="both"/>
        <w:rPr>
          <w:rFonts w:hint="default" w:ascii="黑体" w:hAnsi="黑体" w:eastAsia="黑体"/>
          <w:b/>
          <w:sz w:val="32"/>
          <w:szCs w:val="32"/>
        </w:rPr>
      </w:pPr>
      <w:r>
        <w:rPr>
          <w:rFonts w:ascii="黑体" w:hAnsi="黑体" w:eastAsia="黑体"/>
          <w:b/>
          <w:sz w:val="32"/>
          <w:szCs w:val="32"/>
        </w:rPr>
        <w:t>五、预算绩效管理情况说明</w:t>
      </w:r>
    </w:p>
    <w:p w14:paraId="726F3055">
      <w:pPr>
        <w:pStyle w:val="5"/>
        <w:ind w:firstLine="643" w:firstLineChars="200"/>
        <w:jc w:val="both"/>
        <w:rPr>
          <w:rFonts w:hint="default" w:ascii="楷体" w:hAnsi="楷体" w:eastAsia="楷体"/>
          <w:b/>
          <w:sz w:val="32"/>
        </w:rPr>
      </w:pPr>
      <w:r>
        <w:rPr>
          <w:rFonts w:ascii="楷体" w:hAnsi="楷体" w:eastAsia="楷体"/>
          <w:b/>
          <w:sz w:val="32"/>
        </w:rPr>
        <w:t>（一）单位自评情况</w:t>
      </w:r>
    </w:p>
    <w:p w14:paraId="47DF471E">
      <w:pPr>
        <w:pStyle w:val="5"/>
        <w:ind w:firstLine="640" w:firstLineChars="200"/>
        <w:jc w:val="both"/>
        <w:rPr>
          <w:rFonts w:hint="default" w:ascii="方正仿宋_GBK" w:eastAsia="方正仿宋_GBK"/>
          <w:sz w:val="32"/>
          <w:szCs w:val="32"/>
        </w:rPr>
      </w:pPr>
      <w:r>
        <w:rPr>
          <w:rFonts w:ascii="方正仿宋_GBK" w:eastAsia="方正仿宋_GBK"/>
          <w:sz w:val="32"/>
          <w:szCs w:val="32"/>
        </w:rPr>
        <w:t>根据预算绩效管理要求，由重庆石柱工业园区管委会对部门整体和13个二级项目开展了绩效自评，其中，本单位以填报自评表形式开展自评0项，涉及财政拨款项目支出0万元。</w:t>
      </w:r>
    </w:p>
    <w:p w14:paraId="7B42F87F">
      <w:pPr>
        <w:pStyle w:val="5"/>
        <w:ind w:firstLine="643" w:firstLineChars="200"/>
        <w:jc w:val="both"/>
        <w:rPr>
          <w:rFonts w:hint="default" w:ascii="楷体" w:hAnsi="楷体" w:eastAsia="楷体"/>
          <w:b/>
          <w:sz w:val="32"/>
        </w:rPr>
      </w:pPr>
      <w:r>
        <w:rPr>
          <w:rFonts w:ascii="楷体" w:hAnsi="楷体" w:eastAsia="楷体"/>
          <w:b/>
          <w:sz w:val="32"/>
        </w:rPr>
        <w:t>（二）单位绩效评价情况</w:t>
      </w:r>
    </w:p>
    <w:p w14:paraId="3295095F">
      <w:pPr>
        <w:pStyle w:val="5"/>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14:paraId="13D96DE8">
      <w:pPr>
        <w:pStyle w:val="5"/>
        <w:ind w:firstLine="643" w:firstLineChars="200"/>
        <w:jc w:val="both"/>
        <w:rPr>
          <w:rFonts w:hint="default" w:ascii="楷体" w:hAnsi="楷体" w:eastAsia="楷体"/>
          <w:b/>
          <w:sz w:val="32"/>
        </w:rPr>
      </w:pPr>
      <w:r>
        <w:rPr>
          <w:rFonts w:ascii="楷体" w:hAnsi="楷体" w:eastAsia="楷体"/>
          <w:b/>
          <w:sz w:val="32"/>
        </w:rPr>
        <w:t>（三）财政绩效评价情况</w:t>
      </w:r>
    </w:p>
    <w:p w14:paraId="1DEE46B9">
      <w:pPr>
        <w:pStyle w:val="5"/>
        <w:ind w:firstLine="640" w:firstLineChars="200"/>
        <w:jc w:val="both"/>
        <w:rPr>
          <w:rFonts w:hint="default" w:ascii="方正仿宋_GBK" w:eastAsia="方正仿宋_GBK"/>
          <w:sz w:val="32"/>
          <w:szCs w:val="32"/>
        </w:rPr>
      </w:pPr>
      <w:r>
        <w:rPr>
          <w:rFonts w:ascii="方正仿宋_GBK" w:eastAsia="方正仿宋_GBK"/>
          <w:sz w:val="32"/>
          <w:szCs w:val="32"/>
        </w:rPr>
        <w:t>市财政局未委托第三方对我单位开展绩效评价</w:t>
      </w:r>
    </w:p>
    <w:p w14:paraId="38CBC3C6">
      <w:pPr>
        <w:pStyle w:val="9"/>
        <w:autoSpaceDE w:val="0"/>
        <w:spacing w:line="596" w:lineRule="exact"/>
        <w:ind w:firstLine="640"/>
        <w:rPr>
          <w:rFonts w:ascii="方正仿宋_GBK" w:hAnsi="方正仿宋_GBK" w:eastAsia="方正仿宋_GBK" w:cs="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226F0F2F">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907B3ED">
            <w:pPr>
              <w:jc w:val="center"/>
              <w:textAlignment w:val="bottom"/>
              <w:rPr>
                <w:rFonts w:hint="default" w:cs="宋体"/>
                <w:sz w:val="30"/>
                <w:szCs w:val="30"/>
              </w:rPr>
            </w:pPr>
            <w:r>
              <w:rPr>
                <w:rFonts w:cs="宋体"/>
                <w:b/>
                <w:bCs/>
                <w:sz w:val="30"/>
                <w:szCs w:val="30"/>
                <w:lang w:bidi="ar"/>
              </w:rPr>
              <w:t>收入支出决算表</w:t>
            </w:r>
          </w:p>
        </w:tc>
      </w:tr>
      <w:tr w14:paraId="39B4B4E7">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3315F9E">
            <w:pPr>
              <w:rPr>
                <w:rFonts w:hint="default" w:ascii="Arial" w:hAnsi="Arial" w:cs="Arial"/>
                <w:sz w:val="20"/>
                <w:szCs w:val="20"/>
              </w:rPr>
            </w:pPr>
            <w:r>
              <w:rPr>
                <w:rFonts w:cs="宋体"/>
                <w:sz w:val="20"/>
                <w:szCs w:val="20"/>
              </w:rPr>
              <w:t>单位：</w:t>
            </w:r>
            <w:r>
              <w:rPr>
                <w:sz w:val="20"/>
              </w:rPr>
              <w:t>重庆石柱工业园区招商服务中心</w:t>
            </w:r>
          </w:p>
        </w:tc>
        <w:tc>
          <w:tcPr>
            <w:tcW w:w="4419" w:type="dxa"/>
            <w:tcBorders>
              <w:top w:val="nil"/>
              <w:left w:val="nil"/>
              <w:bottom w:val="nil"/>
              <w:right w:val="nil"/>
            </w:tcBorders>
            <w:shd w:val="clear" w:color="auto" w:fill="auto"/>
            <w:vAlign w:val="bottom"/>
          </w:tcPr>
          <w:p w14:paraId="0C8DE9D8">
            <w:pPr>
              <w:jc w:val="right"/>
              <w:textAlignment w:val="bottom"/>
              <w:rPr>
                <w:rFonts w:hint="default" w:cs="宋体"/>
                <w:sz w:val="20"/>
                <w:szCs w:val="20"/>
              </w:rPr>
            </w:pPr>
            <w:r>
              <w:rPr>
                <w:rFonts w:cs="宋体"/>
                <w:sz w:val="20"/>
                <w:szCs w:val="20"/>
                <w:lang w:bidi="ar"/>
              </w:rPr>
              <w:t>01表</w:t>
            </w:r>
          </w:p>
        </w:tc>
      </w:tr>
      <w:tr w14:paraId="01DB8A35">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AE6111F">
            <w:pPr>
              <w:rPr>
                <w:rFonts w:hint="default" w:ascii="Arial" w:hAnsi="Arial" w:cs="Arial"/>
                <w:sz w:val="20"/>
                <w:szCs w:val="20"/>
              </w:rPr>
            </w:pPr>
          </w:p>
        </w:tc>
        <w:tc>
          <w:tcPr>
            <w:tcW w:w="4419" w:type="dxa"/>
            <w:tcBorders>
              <w:top w:val="nil"/>
              <w:left w:val="nil"/>
              <w:bottom w:val="nil"/>
              <w:right w:val="nil"/>
            </w:tcBorders>
            <w:shd w:val="clear" w:color="auto" w:fill="auto"/>
            <w:vAlign w:val="bottom"/>
          </w:tcPr>
          <w:p w14:paraId="05594081">
            <w:pPr>
              <w:jc w:val="right"/>
              <w:textAlignment w:val="bottom"/>
              <w:rPr>
                <w:rFonts w:hint="default" w:cs="宋体"/>
                <w:sz w:val="20"/>
                <w:szCs w:val="20"/>
              </w:rPr>
            </w:pPr>
            <w:r>
              <w:rPr>
                <w:rFonts w:cs="宋体"/>
                <w:sz w:val="20"/>
                <w:szCs w:val="20"/>
                <w:lang w:bidi="ar"/>
              </w:rPr>
              <w:t>单位：元</w:t>
            </w:r>
          </w:p>
        </w:tc>
      </w:tr>
      <w:tr w14:paraId="402A2ABF">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E6B56">
            <w:pPr>
              <w:spacing w:line="400" w:lineRule="exact"/>
              <w:jc w:val="center"/>
              <w:textAlignment w:val="center"/>
              <w:rPr>
                <w:rFonts w:hint="default" w:cs="宋体"/>
                <w:b/>
                <w:bCs/>
                <w:sz w:val="22"/>
                <w:szCs w:val="22"/>
              </w:rPr>
            </w:pPr>
            <w:r>
              <w:rPr>
                <w:rFonts w:cs="宋体"/>
                <w:b/>
                <w:bCs/>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30E0A2B">
            <w:pPr>
              <w:spacing w:line="400" w:lineRule="exact"/>
              <w:jc w:val="center"/>
              <w:textAlignment w:val="center"/>
              <w:rPr>
                <w:rFonts w:hint="default" w:cs="宋体"/>
                <w:b/>
                <w:bCs/>
                <w:sz w:val="22"/>
                <w:szCs w:val="22"/>
              </w:rPr>
            </w:pPr>
            <w:r>
              <w:rPr>
                <w:rFonts w:cs="宋体"/>
                <w:b/>
                <w:bCs/>
                <w:sz w:val="22"/>
                <w:szCs w:val="22"/>
                <w:lang w:bidi="ar"/>
              </w:rPr>
              <w:t>支出</w:t>
            </w:r>
          </w:p>
        </w:tc>
      </w:tr>
      <w:tr w14:paraId="041AFE9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391DB3">
            <w:pPr>
              <w:spacing w:line="400" w:lineRule="exact"/>
              <w:jc w:val="center"/>
              <w:textAlignment w:val="center"/>
              <w:rPr>
                <w:rFonts w:hint="default" w:cs="宋体"/>
                <w:b/>
                <w:bCs/>
                <w:sz w:val="22"/>
                <w:szCs w:val="22"/>
              </w:rPr>
            </w:pPr>
            <w:r>
              <w:rPr>
                <w:rFonts w:cs="宋体"/>
                <w:b/>
                <w:bCs/>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5236C4A0">
            <w:pPr>
              <w:spacing w:line="400" w:lineRule="exact"/>
              <w:jc w:val="center"/>
              <w:textAlignment w:val="center"/>
              <w:rPr>
                <w:rFonts w:hint="default" w:cs="宋体"/>
                <w:b/>
                <w:bCs/>
                <w:sz w:val="22"/>
                <w:szCs w:val="22"/>
              </w:rPr>
            </w:pPr>
            <w:r>
              <w:rPr>
                <w:rFonts w:cs="宋体"/>
                <w:b/>
                <w:bCs/>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7B463B78">
            <w:pPr>
              <w:spacing w:line="400" w:lineRule="exact"/>
              <w:jc w:val="center"/>
              <w:textAlignment w:val="center"/>
              <w:rPr>
                <w:rFonts w:hint="default" w:cs="宋体"/>
                <w:b/>
                <w:bCs/>
                <w:sz w:val="22"/>
                <w:szCs w:val="22"/>
              </w:rPr>
            </w:pPr>
            <w:r>
              <w:rPr>
                <w:rFonts w:cs="宋体"/>
                <w:b/>
                <w:bCs/>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5F001242">
            <w:pPr>
              <w:spacing w:line="400" w:lineRule="exact"/>
              <w:jc w:val="center"/>
              <w:textAlignment w:val="center"/>
              <w:rPr>
                <w:rFonts w:hint="default" w:cs="宋体"/>
                <w:b/>
                <w:bCs/>
                <w:sz w:val="22"/>
                <w:szCs w:val="22"/>
              </w:rPr>
            </w:pPr>
            <w:r>
              <w:rPr>
                <w:rFonts w:cs="宋体"/>
                <w:b/>
                <w:bCs/>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2F8F899D">
            <w:pPr>
              <w:spacing w:line="400" w:lineRule="exact"/>
              <w:jc w:val="center"/>
              <w:textAlignment w:val="center"/>
              <w:rPr>
                <w:rFonts w:hint="default" w:cs="宋体"/>
                <w:b/>
                <w:bCs/>
                <w:sz w:val="22"/>
                <w:szCs w:val="22"/>
              </w:rPr>
            </w:pPr>
            <w:r>
              <w:rPr>
                <w:rFonts w:cs="宋体"/>
                <w:b/>
                <w:bCs/>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30B30E8D">
            <w:pPr>
              <w:spacing w:line="400" w:lineRule="exact"/>
              <w:jc w:val="center"/>
              <w:textAlignment w:val="center"/>
              <w:rPr>
                <w:rFonts w:hint="default" w:cs="宋体"/>
                <w:b/>
                <w:bCs/>
                <w:sz w:val="22"/>
                <w:szCs w:val="22"/>
              </w:rPr>
            </w:pPr>
            <w:r>
              <w:rPr>
                <w:rFonts w:cs="宋体"/>
                <w:b/>
                <w:bCs/>
                <w:sz w:val="22"/>
                <w:szCs w:val="22"/>
                <w:lang w:bidi="ar"/>
              </w:rPr>
              <w:t>金额</w:t>
            </w:r>
          </w:p>
        </w:tc>
      </w:tr>
      <w:tr w14:paraId="76F571B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D77278">
            <w:pPr>
              <w:spacing w:line="400" w:lineRule="exact"/>
              <w:jc w:val="center"/>
              <w:textAlignment w:val="center"/>
              <w:rPr>
                <w:rFonts w:hint="default" w:cs="宋体"/>
                <w:sz w:val="22"/>
                <w:szCs w:val="22"/>
              </w:rPr>
            </w:pPr>
            <w:r>
              <w:rPr>
                <w:rFonts w:cs="宋体"/>
                <w:b/>
                <w:bCs/>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6F5C4D2C">
            <w:pPr>
              <w:spacing w:line="400" w:lineRule="exact"/>
              <w:jc w:val="center"/>
              <w:rPr>
                <w:rFonts w:hint="default" w:cs="宋体"/>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58F76178">
            <w:pPr>
              <w:spacing w:line="400" w:lineRule="exact"/>
              <w:jc w:val="center"/>
              <w:textAlignment w:val="center"/>
              <w:rPr>
                <w:rFonts w:hint="default" w:cs="宋体"/>
                <w:b/>
                <w:bCs/>
                <w:sz w:val="22"/>
                <w:szCs w:val="22"/>
              </w:rPr>
            </w:pPr>
            <w:r>
              <w:rPr>
                <w:rFonts w:cs="宋体"/>
                <w:b/>
                <w:bCs/>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77522C93">
            <w:pPr>
              <w:spacing w:line="400" w:lineRule="exact"/>
              <w:jc w:val="center"/>
              <w:textAlignment w:val="center"/>
              <w:rPr>
                <w:rFonts w:hint="default" w:cs="宋体"/>
                <w:b/>
                <w:bCs/>
                <w:sz w:val="22"/>
                <w:szCs w:val="22"/>
              </w:rPr>
            </w:pPr>
            <w:r>
              <w:rPr>
                <w:rFonts w:cs="宋体"/>
                <w:b/>
                <w:bCs/>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5DE432E3">
            <w:pPr>
              <w:spacing w:line="400" w:lineRule="exact"/>
              <w:jc w:val="center"/>
              <w:rPr>
                <w:rFonts w:hint="default" w:cs="宋体"/>
                <w:b/>
                <w:bCs/>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8925352">
            <w:pPr>
              <w:spacing w:line="400" w:lineRule="exact"/>
              <w:jc w:val="center"/>
              <w:textAlignment w:val="center"/>
              <w:rPr>
                <w:rFonts w:hint="default" w:cs="宋体"/>
                <w:b/>
                <w:bCs/>
                <w:sz w:val="22"/>
                <w:szCs w:val="22"/>
              </w:rPr>
            </w:pPr>
            <w:r>
              <w:rPr>
                <w:rFonts w:cs="宋体"/>
                <w:b/>
                <w:bCs/>
                <w:sz w:val="22"/>
                <w:szCs w:val="22"/>
                <w:lang w:bidi="ar"/>
              </w:rPr>
              <w:t>2</w:t>
            </w:r>
          </w:p>
        </w:tc>
      </w:tr>
      <w:tr w14:paraId="5382F67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99E9DE">
            <w:pPr>
              <w:spacing w:line="400" w:lineRule="exact"/>
              <w:textAlignment w:val="center"/>
              <w:rPr>
                <w:rFonts w:hint="default" w:cs="宋体"/>
                <w:b/>
                <w:bCs/>
                <w:sz w:val="22"/>
                <w:szCs w:val="22"/>
              </w:rPr>
            </w:pPr>
            <w:r>
              <w:rPr>
                <w:rFonts w:cs="宋体"/>
                <w:b/>
                <w:bCs/>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6A0E9F2">
            <w:pPr>
              <w:spacing w:line="400" w:lineRule="exact"/>
              <w:jc w:val="center"/>
              <w:textAlignment w:val="center"/>
              <w:rPr>
                <w:rFonts w:hint="default" w:cs="宋体"/>
                <w:b/>
                <w:bCs/>
                <w:sz w:val="22"/>
                <w:szCs w:val="22"/>
              </w:rPr>
            </w:pPr>
            <w:r>
              <w:rPr>
                <w:rFonts w:cs="宋体"/>
                <w:b/>
                <w:bCs/>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7CE261B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4950" w:type="dxa"/>
            <w:tcBorders>
              <w:top w:val="nil"/>
              <w:left w:val="nil"/>
              <w:bottom w:val="single" w:color="000000" w:sz="4" w:space="0"/>
              <w:right w:val="single" w:color="000000" w:sz="4" w:space="0"/>
            </w:tcBorders>
            <w:shd w:val="clear" w:color="auto" w:fill="auto"/>
            <w:vAlign w:val="center"/>
          </w:tcPr>
          <w:p w14:paraId="26407D00">
            <w:pPr>
              <w:spacing w:line="400" w:lineRule="exact"/>
              <w:textAlignment w:val="center"/>
              <w:rPr>
                <w:rFonts w:hint="default" w:cs="宋体"/>
                <w:b/>
                <w:bCs/>
                <w:sz w:val="22"/>
                <w:szCs w:val="22"/>
              </w:rPr>
            </w:pPr>
            <w:r>
              <w:rPr>
                <w:rFonts w:cs="宋体"/>
                <w:b/>
                <w:bCs/>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C75B86B">
            <w:pPr>
              <w:spacing w:line="400" w:lineRule="exact"/>
              <w:jc w:val="center"/>
              <w:textAlignment w:val="center"/>
              <w:rPr>
                <w:rFonts w:hint="default" w:cs="宋体"/>
                <w:b/>
                <w:bCs/>
                <w:sz w:val="22"/>
                <w:szCs w:val="22"/>
              </w:rPr>
            </w:pPr>
            <w:r>
              <w:rPr>
                <w:rFonts w:cs="宋体"/>
                <w:b/>
                <w:bCs/>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5ADD9AC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F12E0D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F578BB">
            <w:pPr>
              <w:spacing w:line="400" w:lineRule="exact"/>
              <w:textAlignment w:val="center"/>
              <w:rPr>
                <w:rFonts w:hint="default" w:cs="宋体"/>
                <w:b/>
                <w:bCs/>
                <w:sz w:val="22"/>
                <w:szCs w:val="22"/>
              </w:rPr>
            </w:pPr>
            <w:r>
              <w:rPr>
                <w:rFonts w:cs="宋体"/>
                <w:b/>
                <w:bCs/>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6835CB7">
            <w:pPr>
              <w:spacing w:line="400" w:lineRule="exact"/>
              <w:jc w:val="center"/>
              <w:textAlignment w:val="center"/>
              <w:rPr>
                <w:rFonts w:hint="default" w:cs="宋体"/>
                <w:b/>
                <w:bCs/>
                <w:sz w:val="22"/>
                <w:szCs w:val="22"/>
              </w:rPr>
            </w:pPr>
            <w:r>
              <w:rPr>
                <w:rFonts w:cs="宋体"/>
                <w:b/>
                <w:bCs/>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690CC377">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9E16CD">
            <w:pPr>
              <w:spacing w:line="400" w:lineRule="exact"/>
              <w:textAlignment w:val="center"/>
              <w:rPr>
                <w:rFonts w:hint="default" w:cs="宋体"/>
                <w:b/>
                <w:bCs/>
                <w:sz w:val="22"/>
                <w:szCs w:val="22"/>
              </w:rPr>
            </w:pPr>
            <w:r>
              <w:rPr>
                <w:rFonts w:cs="宋体"/>
                <w:b/>
                <w:bCs/>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973C9BC">
            <w:pPr>
              <w:spacing w:line="400" w:lineRule="exact"/>
              <w:jc w:val="center"/>
              <w:textAlignment w:val="center"/>
              <w:rPr>
                <w:rFonts w:hint="default" w:cs="宋体"/>
                <w:b/>
                <w:bCs/>
                <w:sz w:val="22"/>
                <w:szCs w:val="22"/>
              </w:rPr>
            </w:pPr>
            <w:r>
              <w:rPr>
                <w:rFonts w:cs="宋体"/>
                <w:b/>
                <w:bCs/>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66D4CEA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B3BA69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3E3C78">
            <w:pPr>
              <w:spacing w:line="400" w:lineRule="exact"/>
              <w:textAlignment w:val="center"/>
              <w:rPr>
                <w:rFonts w:hint="default" w:cs="宋体"/>
                <w:b/>
                <w:bCs/>
                <w:sz w:val="22"/>
                <w:szCs w:val="22"/>
              </w:rPr>
            </w:pPr>
            <w:r>
              <w:rPr>
                <w:rFonts w:cs="宋体"/>
                <w:b/>
                <w:bCs/>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2353AD">
            <w:pPr>
              <w:spacing w:line="400" w:lineRule="exact"/>
              <w:jc w:val="center"/>
              <w:textAlignment w:val="center"/>
              <w:rPr>
                <w:rFonts w:hint="default" w:cs="宋体"/>
                <w:b/>
                <w:bCs/>
                <w:sz w:val="22"/>
                <w:szCs w:val="22"/>
              </w:rPr>
            </w:pPr>
            <w:r>
              <w:rPr>
                <w:rFonts w:cs="宋体"/>
                <w:b/>
                <w:bCs/>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464A394E">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2D1512">
            <w:pPr>
              <w:spacing w:line="400" w:lineRule="exact"/>
              <w:textAlignment w:val="center"/>
              <w:rPr>
                <w:rFonts w:hint="default" w:cs="宋体"/>
                <w:b/>
                <w:bCs/>
                <w:sz w:val="22"/>
                <w:szCs w:val="22"/>
              </w:rPr>
            </w:pPr>
            <w:r>
              <w:rPr>
                <w:rFonts w:cs="宋体"/>
                <w:b/>
                <w:bCs/>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770CD29">
            <w:pPr>
              <w:spacing w:line="400" w:lineRule="exact"/>
              <w:jc w:val="center"/>
              <w:textAlignment w:val="center"/>
              <w:rPr>
                <w:rFonts w:hint="default" w:cs="宋体"/>
                <w:b/>
                <w:bCs/>
                <w:sz w:val="22"/>
                <w:szCs w:val="22"/>
              </w:rPr>
            </w:pPr>
            <w:r>
              <w:rPr>
                <w:rFonts w:cs="宋体"/>
                <w:b/>
                <w:bCs/>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769886B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B23C19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F9684F">
            <w:pPr>
              <w:spacing w:line="400" w:lineRule="exact"/>
              <w:textAlignment w:val="center"/>
              <w:rPr>
                <w:rFonts w:hint="default" w:cs="宋体"/>
                <w:b/>
                <w:bCs/>
                <w:sz w:val="22"/>
                <w:szCs w:val="22"/>
              </w:rPr>
            </w:pPr>
            <w:r>
              <w:rPr>
                <w:rFonts w:cs="宋体"/>
                <w:b/>
                <w:bCs/>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B6DA2F2">
            <w:pPr>
              <w:spacing w:line="400" w:lineRule="exact"/>
              <w:jc w:val="center"/>
              <w:textAlignment w:val="center"/>
              <w:rPr>
                <w:rFonts w:hint="default" w:cs="宋体"/>
                <w:b/>
                <w:bCs/>
                <w:sz w:val="22"/>
                <w:szCs w:val="22"/>
              </w:rPr>
            </w:pPr>
            <w:r>
              <w:rPr>
                <w:rFonts w:cs="宋体"/>
                <w:b/>
                <w:bCs/>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3D4D0352">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890A90">
            <w:pPr>
              <w:spacing w:line="400" w:lineRule="exact"/>
              <w:textAlignment w:val="center"/>
              <w:rPr>
                <w:rFonts w:hint="default" w:cs="宋体"/>
                <w:b/>
                <w:bCs/>
                <w:sz w:val="22"/>
                <w:szCs w:val="22"/>
              </w:rPr>
            </w:pPr>
            <w:r>
              <w:rPr>
                <w:rFonts w:cs="宋体"/>
                <w:b/>
                <w:bCs/>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E30A745">
            <w:pPr>
              <w:spacing w:line="400" w:lineRule="exact"/>
              <w:jc w:val="center"/>
              <w:textAlignment w:val="center"/>
              <w:rPr>
                <w:rFonts w:hint="default" w:cs="宋体"/>
                <w:b/>
                <w:bCs/>
                <w:sz w:val="22"/>
                <w:szCs w:val="22"/>
              </w:rPr>
            </w:pPr>
            <w:r>
              <w:rPr>
                <w:rFonts w:cs="宋体"/>
                <w:b/>
                <w:bCs/>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420E56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18C9F0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645EE3">
            <w:pPr>
              <w:spacing w:line="400" w:lineRule="exact"/>
              <w:textAlignment w:val="center"/>
              <w:rPr>
                <w:rFonts w:hint="default" w:cs="宋体"/>
                <w:b/>
                <w:bCs/>
                <w:sz w:val="22"/>
                <w:szCs w:val="22"/>
              </w:rPr>
            </w:pPr>
            <w:r>
              <w:rPr>
                <w:rFonts w:cs="宋体"/>
                <w:b/>
                <w:bCs/>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3101AEE">
            <w:pPr>
              <w:spacing w:line="400" w:lineRule="exact"/>
              <w:jc w:val="center"/>
              <w:textAlignment w:val="center"/>
              <w:rPr>
                <w:rFonts w:hint="default" w:cs="宋体"/>
                <w:b/>
                <w:bCs/>
                <w:sz w:val="22"/>
                <w:szCs w:val="22"/>
              </w:rPr>
            </w:pPr>
            <w:r>
              <w:rPr>
                <w:rFonts w:cs="宋体"/>
                <w:b/>
                <w:bCs/>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7FD01801">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3FD888">
            <w:pPr>
              <w:spacing w:line="400" w:lineRule="exact"/>
              <w:textAlignment w:val="center"/>
              <w:rPr>
                <w:rFonts w:hint="default" w:cs="宋体"/>
                <w:b/>
                <w:bCs/>
                <w:sz w:val="22"/>
                <w:szCs w:val="22"/>
              </w:rPr>
            </w:pPr>
            <w:r>
              <w:rPr>
                <w:rFonts w:cs="宋体"/>
                <w:b/>
                <w:bCs/>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0B3FB32">
            <w:pPr>
              <w:spacing w:line="400" w:lineRule="exact"/>
              <w:jc w:val="center"/>
              <w:textAlignment w:val="center"/>
              <w:rPr>
                <w:rFonts w:hint="default" w:cs="宋体"/>
                <w:b/>
                <w:bCs/>
                <w:sz w:val="22"/>
                <w:szCs w:val="22"/>
              </w:rPr>
            </w:pPr>
            <w:r>
              <w:rPr>
                <w:rFonts w:cs="宋体"/>
                <w:b/>
                <w:bCs/>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143D84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47576D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DAFD6A">
            <w:pPr>
              <w:spacing w:line="400" w:lineRule="exact"/>
              <w:textAlignment w:val="center"/>
              <w:rPr>
                <w:rFonts w:hint="default" w:cs="宋体"/>
                <w:b/>
                <w:bCs/>
                <w:sz w:val="22"/>
                <w:szCs w:val="22"/>
              </w:rPr>
            </w:pPr>
            <w:r>
              <w:rPr>
                <w:rFonts w:cs="宋体"/>
                <w:b/>
                <w:bCs/>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5D3D3E1">
            <w:pPr>
              <w:spacing w:line="400" w:lineRule="exact"/>
              <w:jc w:val="center"/>
              <w:textAlignment w:val="center"/>
              <w:rPr>
                <w:rFonts w:hint="default" w:cs="宋体"/>
                <w:b/>
                <w:bCs/>
                <w:sz w:val="22"/>
                <w:szCs w:val="22"/>
              </w:rPr>
            </w:pPr>
            <w:r>
              <w:rPr>
                <w:rFonts w:cs="宋体"/>
                <w:b/>
                <w:bCs/>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259AA92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471946">
            <w:pPr>
              <w:spacing w:line="400" w:lineRule="exact"/>
              <w:textAlignment w:val="center"/>
              <w:rPr>
                <w:rFonts w:hint="default" w:cs="宋体"/>
                <w:b/>
                <w:bCs/>
                <w:sz w:val="22"/>
                <w:szCs w:val="22"/>
              </w:rPr>
            </w:pPr>
            <w:r>
              <w:rPr>
                <w:rFonts w:cs="宋体"/>
                <w:b/>
                <w:bCs/>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43224BE">
            <w:pPr>
              <w:spacing w:line="400" w:lineRule="exact"/>
              <w:jc w:val="center"/>
              <w:textAlignment w:val="center"/>
              <w:rPr>
                <w:rFonts w:hint="default" w:cs="宋体"/>
                <w:b/>
                <w:bCs/>
                <w:sz w:val="22"/>
                <w:szCs w:val="22"/>
              </w:rPr>
            </w:pPr>
            <w:r>
              <w:rPr>
                <w:rFonts w:cs="宋体"/>
                <w:b/>
                <w:bCs/>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30A22BD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07A8FA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61C034">
            <w:pPr>
              <w:spacing w:line="400" w:lineRule="exact"/>
              <w:textAlignment w:val="center"/>
              <w:rPr>
                <w:rFonts w:hint="default" w:cs="宋体"/>
                <w:b/>
                <w:bCs/>
                <w:sz w:val="22"/>
                <w:szCs w:val="22"/>
              </w:rPr>
            </w:pPr>
            <w:r>
              <w:rPr>
                <w:rFonts w:cs="宋体"/>
                <w:b/>
                <w:bCs/>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348C305">
            <w:pPr>
              <w:spacing w:line="400" w:lineRule="exact"/>
              <w:jc w:val="center"/>
              <w:textAlignment w:val="center"/>
              <w:rPr>
                <w:rFonts w:hint="default" w:cs="宋体"/>
                <w:b/>
                <w:bCs/>
                <w:sz w:val="22"/>
                <w:szCs w:val="22"/>
              </w:rPr>
            </w:pPr>
            <w:r>
              <w:rPr>
                <w:rFonts w:cs="宋体"/>
                <w:b/>
                <w:bCs/>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713ED837">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E9A916">
            <w:pPr>
              <w:spacing w:line="400" w:lineRule="exact"/>
              <w:textAlignment w:val="center"/>
              <w:rPr>
                <w:rFonts w:hint="default" w:cs="宋体"/>
                <w:b/>
                <w:bCs/>
                <w:sz w:val="22"/>
                <w:szCs w:val="22"/>
              </w:rPr>
            </w:pPr>
            <w:r>
              <w:rPr>
                <w:rFonts w:cs="宋体"/>
                <w:b/>
                <w:bCs/>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1ECB793">
            <w:pPr>
              <w:spacing w:line="400" w:lineRule="exact"/>
              <w:jc w:val="center"/>
              <w:textAlignment w:val="center"/>
              <w:rPr>
                <w:rFonts w:hint="default" w:cs="宋体"/>
                <w:b/>
                <w:bCs/>
                <w:sz w:val="22"/>
                <w:szCs w:val="22"/>
              </w:rPr>
            </w:pPr>
            <w:r>
              <w:rPr>
                <w:rFonts w:cs="宋体"/>
                <w:b/>
                <w:bCs/>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2D9A9F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996FDD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DBACD9">
            <w:pPr>
              <w:spacing w:line="400" w:lineRule="exact"/>
              <w:textAlignment w:val="center"/>
              <w:rPr>
                <w:rFonts w:hint="default" w:cs="宋体"/>
                <w:b/>
                <w:bCs/>
                <w:sz w:val="22"/>
                <w:szCs w:val="22"/>
              </w:rPr>
            </w:pPr>
            <w:r>
              <w:rPr>
                <w:rFonts w:cs="宋体"/>
                <w:b/>
                <w:bCs/>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4A548CD">
            <w:pPr>
              <w:spacing w:line="400" w:lineRule="exact"/>
              <w:jc w:val="center"/>
              <w:textAlignment w:val="center"/>
              <w:rPr>
                <w:rFonts w:hint="default" w:cs="宋体"/>
                <w:b/>
                <w:bCs/>
                <w:sz w:val="22"/>
                <w:szCs w:val="22"/>
              </w:rPr>
            </w:pPr>
            <w:r>
              <w:rPr>
                <w:rFonts w:cs="宋体"/>
                <w:b/>
                <w:bCs/>
                <w:sz w:val="22"/>
                <w:szCs w:val="22"/>
                <w:lang w:bidi="ar"/>
              </w:rPr>
              <w:t>8</w:t>
            </w:r>
          </w:p>
        </w:tc>
        <w:tc>
          <w:tcPr>
            <w:tcW w:w="4583" w:type="dxa"/>
            <w:tcBorders>
              <w:top w:val="nil"/>
              <w:left w:val="nil"/>
              <w:bottom w:val="nil"/>
              <w:right w:val="single" w:color="000000" w:sz="4" w:space="0"/>
            </w:tcBorders>
            <w:shd w:val="clear" w:color="auto" w:fill="auto"/>
            <w:vAlign w:val="center"/>
          </w:tcPr>
          <w:p w14:paraId="251A54BD">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86FCC1">
            <w:pPr>
              <w:spacing w:line="400" w:lineRule="exact"/>
              <w:textAlignment w:val="center"/>
              <w:rPr>
                <w:rFonts w:hint="default" w:cs="宋体"/>
                <w:b/>
                <w:bCs/>
                <w:sz w:val="22"/>
                <w:szCs w:val="22"/>
              </w:rPr>
            </w:pPr>
            <w:r>
              <w:rPr>
                <w:rFonts w:cs="宋体"/>
                <w:b/>
                <w:bCs/>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F62B45A">
            <w:pPr>
              <w:spacing w:line="400" w:lineRule="exact"/>
              <w:jc w:val="center"/>
              <w:textAlignment w:val="center"/>
              <w:rPr>
                <w:rFonts w:hint="default" w:cs="宋体"/>
                <w:b/>
                <w:bCs/>
                <w:sz w:val="22"/>
                <w:szCs w:val="22"/>
              </w:rPr>
            </w:pPr>
            <w:r>
              <w:rPr>
                <w:rFonts w:cs="宋体"/>
                <w:b/>
                <w:bCs/>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7918A3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263,544.48 </w:t>
            </w:r>
          </w:p>
        </w:tc>
      </w:tr>
      <w:tr w14:paraId="15EE4D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06ECE">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001D3A7B">
            <w:pPr>
              <w:spacing w:line="400" w:lineRule="exact"/>
              <w:jc w:val="center"/>
              <w:textAlignment w:val="center"/>
              <w:rPr>
                <w:rFonts w:hint="default" w:cs="宋体"/>
                <w:b/>
                <w:bCs/>
                <w:sz w:val="22"/>
                <w:szCs w:val="22"/>
              </w:rPr>
            </w:pPr>
            <w:r>
              <w:rPr>
                <w:rFonts w:cs="宋体"/>
                <w:b/>
                <w:bCs/>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F31E6">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0D7A43">
            <w:pPr>
              <w:spacing w:line="400" w:lineRule="exact"/>
              <w:textAlignment w:val="center"/>
              <w:rPr>
                <w:rFonts w:hint="default" w:cs="宋体"/>
                <w:b/>
                <w:bCs/>
                <w:sz w:val="22"/>
                <w:szCs w:val="22"/>
              </w:rPr>
            </w:pPr>
            <w:r>
              <w:rPr>
                <w:rFonts w:cs="宋体"/>
                <w:b/>
                <w:bCs/>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9F83183">
            <w:pPr>
              <w:spacing w:line="400" w:lineRule="exact"/>
              <w:jc w:val="center"/>
              <w:textAlignment w:val="center"/>
              <w:rPr>
                <w:rFonts w:hint="default" w:cs="宋体"/>
                <w:b/>
                <w:bCs/>
                <w:sz w:val="22"/>
                <w:szCs w:val="22"/>
              </w:rPr>
            </w:pPr>
            <w:r>
              <w:rPr>
                <w:rFonts w:cs="宋体"/>
                <w:b/>
                <w:bCs/>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3F6B1F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92,883.72 </w:t>
            </w:r>
          </w:p>
        </w:tc>
      </w:tr>
      <w:tr w14:paraId="7E7504D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5A289C">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1975CBF7">
            <w:pPr>
              <w:spacing w:line="400" w:lineRule="exact"/>
              <w:jc w:val="center"/>
              <w:textAlignment w:val="center"/>
              <w:rPr>
                <w:rFonts w:hint="default" w:cs="宋体"/>
                <w:b/>
                <w:bCs/>
                <w:sz w:val="22"/>
                <w:szCs w:val="22"/>
              </w:rPr>
            </w:pPr>
            <w:r>
              <w:rPr>
                <w:rFonts w:cs="宋体"/>
                <w:b/>
                <w:bCs/>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EC6D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C95BB04">
            <w:pPr>
              <w:spacing w:line="400" w:lineRule="exact"/>
              <w:textAlignment w:val="center"/>
              <w:rPr>
                <w:rFonts w:hint="default" w:cs="宋体"/>
                <w:b/>
                <w:bCs/>
                <w:sz w:val="22"/>
                <w:szCs w:val="22"/>
              </w:rPr>
            </w:pPr>
            <w:r>
              <w:rPr>
                <w:rFonts w:cs="宋体"/>
                <w:b/>
                <w:bCs/>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58ED885">
            <w:pPr>
              <w:spacing w:line="400" w:lineRule="exact"/>
              <w:jc w:val="center"/>
              <w:textAlignment w:val="center"/>
              <w:rPr>
                <w:rFonts w:hint="default" w:cs="宋体"/>
                <w:b/>
                <w:bCs/>
                <w:sz w:val="22"/>
                <w:szCs w:val="22"/>
              </w:rPr>
            </w:pPr>
            <w:r>
              <w:rPr>
                <w:rFonts w:cs="宋体"/>
                <w:b/>
                <w:bCs/>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3CF1DF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3A9FBD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EDCB88">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1BC707E3">
            <w:pPr>
              <w:spacing w:line="400" w:lineRule="exact"/>
              <w:jc w:val="center"/>
              <w:textAlignment w:val="center"/>
              <w:rPr>
                <w:rFonts w:hint="default" w:cs="宋体"/>
                <w:b/>
                <w:bCs/>
                <w:sz w:val="22"/>
                <w:szCs w:val="22"/>
              </w:rPr>
            </w:pPr>
            <w:r>
              <w:rPr>
                <w:rFonts w:cs="宋体"/>
                <w:b/>
                <w:bCs/>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A59B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2A5DB72">
            <w:pPr>
              <w:spacing w:line="400" w:lineRule="exact"/>
              <w:textAlignment w:val="center"/>
              <w:rPr>
                <w:rFonts w:hint="default" w:cs="宋体"/>
                <w:b/>
                <w:bCs/>
                <w:sz w:val="22"/>
                <w:szCs w:val="22"/>
              </w:rPr>
            </w:pPr>
            <w:r>
              <w:rPr>
                <w:rFonts w:cs="宋体"/>
                <w:b/>
                <w:bCs/>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D577027">
            <w:pPr>
              <w:spacing w:line="400" w:lineRule="exact"/>
              <w:jc w:val="center"/>
              <w:textAlignment w:val="center"/>
              <w:rPr>
                <w:rFonts w:hint="default" w:cs="宋体"/>
                <w:b/>
                <w:bCs/>
                <w:sz w:val="22"/>
                <w:szCs w:val="22"/>
              </w:rPr>
            </w:pPr>
            <w:r>
              <w:rPr>
                <w:rFonts w:cs="宋体"/>
                <w:b/>
                <w:bCs/>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43DA9BF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E49D5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3DF758">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26FC20AA">
            <w:pPr>
              <w:spacing w:line="400" w:lineRule="exact"/>
              <w:jc w:val="center"/>
              <w:textAlignment w:val="center"/>
              <w:rPr>
                <w:rFonts w:hint="default" w:cs="宋体"/>
                <w:b/>
                <w:bCs/>
                <w:sz w:val="22"/>
                <w:szCs w:val="22"/>
              </w:rPr>
            </w:pPr>
            <w:r>
              <w:rPr>
                <w:rFonts w:cs="宋体"/>
                <w:b/>
                <w:bCs/>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9600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B6BA907">
            <w:pPr>
              <w:spacing w:line="400" w:lineRule="exact"/>
              <w:textAlignment w:val="center"/>
              <w:rPr>
                <w:rFonts w:hint="default" w:cs="宋体"/>
                <w:b/>
                <w:bCs/>
                <w:sz w:val="22"/>
                <w:szCs w:val="22"/>
              </w:rPr>
            </w:pPr>
            <w:r>
              <w:rPr>
                <w:rFonts w:cs="宋体"/>
                <w:b/>
                <w:bCs/>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124787D">
            <w:pPr>
              <w:spacing w:line="400" w:lineRule="exact"/>
              <w:jc w:val="center"/>
              <w:textAlignment w:val="center"/>
              <w:rPr>
                <w:rFonts w:hint="default" w:cs="宋体"/>
                <w:b/>
                <w:bCs/>
                <w:sz w:val="22"/>
                <w:szCs w:val="22"/>
              </w:rPr>
            </w:pPr>
            <w:r>
              <w:rPr>
                <w:rFonts w:cs="宋体"/>
                <w:b/>
                <w:bCs/>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44A594F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6A90D7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ED991B">
            <w:pPr>
              <w:spacing w:line="400" w:lineRule="exact"/>
              <w:rPr>
                <w:rFonts w:hint="default" w:cs="宋体"/>
                <w:b/>
                <w:bCs/>
                <w:sz w:val="22"/>
                <w:szCs w:val="22"/>
              </w:rPr>
            </w:pPr>
          </w:p>
        </w:tc>
        <w:tc>
          <w:tcPr>
            <w:tcW w:w="838" w:type="dxa"/>
            <w:tcBorders>
              <w:top w:val="nil"/>
              <w:left w:val="nil"/>
              <w:bottom w:val="single" w:color="000000" w:sz="4" w:space="0"/>
              <w:right w:val="nil"/>
            </w:tcBorders>
            <w:shd w:val="clear" w:color="auto" w:fill="auto"/>
            <w:vAlign w:val="center"/>
          </w:tcPr>
          <w:p w14:paraId="734386E0">
            <w:pPr>
              <w:spacing w:line="400" w:lineRule="exact"/>
              <w:jc w:val="center"/>
              <w:textAlignment w:val="center"/>
              <w:rPr>
                <w:rFonts w:hint="default" w:cs="宋体"/>
                <w:b/>
                <w:bCs/>
                <w:sz w:val="22"/>
                <w:szCs w:val="22"/>
              </w:rPr>
            </w:pPr>
            <w:r>
              <w:rPr>
                <w:rFonts w:cs="宋体"/>
                <w:b/>
                <w:bCs/>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E0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69A5B1C">
            <w:pPr>
              <w:spacing w:line="400" w:lineRule="exact"/>
              <w:textAlignment w:val="center"/>
              <w:rPr>
                <w:rFonts w:hint="default" w:cs="宋体"/>
                <w:b/>
                <w:bCs/>
                <w:sz w:val="22"/>
                <w:szCs w:val="22"/>
              </w:rPr>
            </w:pPr>
            <w:r>
              <w:rPr>
                <w:rFonts w:cs="宋体"/>
                <w:b/>
                <w:bCs/>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387745B">
            <w:pPr>
              <w:spacing w:line="400" w:lineRule="exact"/>
              <w:jc w:val="center"/>
              <w:textAlignment w:val="center"/>
              <w:rPr>
                <w:rFonts w:hint="default" w:cs="宋体"/>
                <w:b/>
                <w:bCs/>
                <w:sz w:val="22"/>
                <w:szCs w:val="22"/>
              </w:rPr>
            </w:pPr>
            <w:r>
              <w:rPr>
                <w:rFonts w:cs="宋体"/>
                <w:b/>
                <w:bCs/>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58A287F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13A0A8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7A3509">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A242E38">
            <w:pPr>
              <w:spacing w:line="400" w:lineRule="exact"/>
              <w:jc w:val="center"/>
              <w:textAlignment w:val="center"/>
              <w:rPr>
                <w:rFonts w:hint="default" w:cs="宋体"/>
                <w:b/>
                <w:bCs/>
                <w:sz w:val="22"/>
                <w:szCs w:val="22"/>
              </w:rPr>
            </w:pPr>
            <w:r>
              <w:rPr>
                <w:rFonts w:cs="宋体"/>
                <w:b/>
                <w:bCs/>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64F7408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6DCFE2E">
            <w:pPr>
              <w:spacing w:line="400" w:lineRule="exact"/>
              <w:textAlignment w:val="center"/>
              <w:rPr>
                <w:rFonts w:hint="default" w:cs="宋体"/>
                <w:b/>
                <w:bCs/>
                <w:sz w:val="22"/>
                <w:szCs w:val="22"/>
              </w:rPr>
            </w:pPr>
            <w:r>
              <w:rPr>
                <w:rFonts w:cs="宋体"/>
                <w:b/>
                <w:bCs/>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551FBCA">
            <w:pPr>
              <w:spacing w:line="400" w:lineRule="exact"/>
              <w:jc w:val="center"/>
              <w:textAlignment w:val="center"/>
              <w:rPr>
                <w:rFonts w:hint="default" w:cs="宋体"/>
                <w:b/>
                <w:bCs/>
                <w:sz w:val="22"/>
                <w:szCs w:val="22"/>
              </w:rPr>
            </w:pPr>
            <w:r>
              <w:rPr>
                <w:rFonts w:cs="宋体"/>
                <w:b/>
                <w:bCs/>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7C91E21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r>
      <w:tr w14:paraId="1B2C640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F85563">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9A611F3">
            <w:pPr>
              <w:spacing w:line="400" w:lineRule="exact"/>
              <w:jc w:val="center"/>
              <w:textAlignment w:val="center"/>
              <w:rPr>
                <w:rFonts w:hint="default" w:cs="宋体"/>
                <w:b/>
                <w:bCs/>
                <w:sz w:val="22"/>
                <w:szCs w:val="22"/>
              </w:rPr>
            </w:pPr>
            <w:r>
              <w:rPr>
                <w:rFonts w:cs="宋体"/>
                <w:b/>
                <w:bCs/>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4E69B71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B4903D6">
            <w:pPr>
              <w:spacing w:line="400" w:lineRule="exact"/>
              <w:textAlignment w:val="center"/>
              <w:rPr>
                <w:rFonts w:hint="default" w:cs="宋体"/>
                <w:b/>
                <w:bCs/>
                <w:sz w:val="22"/>
                <w:szCs w:val="22"/>
              </w:rPr>
            </w:pPr>
            <w:r>
              <w:rPr>
                <w:rFonts w:cs="宋体"/>
                <w:b/>
                <w:bCs/>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95EA122">
            <w:pPr>
              <w:spacing w:line="400" w:lineRule="exact"/>
              <w:jc w:val="center"/>
              <w:textAlignment w:val="center"/>
              <w:rPr>
                <w:rFonts w:hint="default" w:cs="宋体"/>
                <w:b/>
                <w:bCs/>
                <w:sz w:val="22"/>
                <w:szCs w:val="22"/>
              </w:rPr>
            </w:pPr>
            <w:r>
              <w:rPr>
                <w:rFonts w:cs="宋体"/>
                <w:b/>
                <w:bCs/>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419FA87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FF5832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AAC3BB">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47D3535">
            <w:pPr>
              <w:spacing w:line="400" w:lineRule="exact"/>
              <w:jc w:val="center"/>
              <w:textAlignment w:val="center"/>
              <w:rPr>
                <w:rFonts w:hint="default" w:cs="宋体"/>
                <w:b/>
                <w:bCs/>
                <w:sz w:val="22"/>
                <w:szCs w:val="22"/>
              </w:rPr>
            </w:pPr>
            <w:r>
              <w:rPr>
                <w:rFonts w:cs="宋体"/>
                <w:b/>
                <w:bCs/>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7CC83972">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074EC07">
            <w:pPr>
              <w:spacing w:line="400" w:lineRule="exact"/>
              <w:textAlignment w:val="center"/>
              <w:rPr>
                <w:rFonts w:hint="default" w:cs="宋体"/>
                <w:b/>
                <w:bCs/>
                <w:sz w:val="22"/>
                <w:szCs w:val="22"/>
              </w:rPr>
            </w:pPr>
            <w:r>
              <w:rPr>
                <w:rFonts w:cs="宋体"/>
                <w:b/>
                <w:bCs/>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D968D2B">
            <w:pPr>
              <w:spacing w:line="400" w:lineRule="exact"/>
              <w:jc w:val="center"/>
              <w:textAlignment w:val="center"/>
              <w:rPr>
                <w:rFonts w:hint="default" w:cs="宋体"/>
                <w:b/>
                <w:bCs/>
                <w:sz w:val="22"/>
                <w:szCs w:val="22"/>
              </w:rPr>
            </w:pPr>
            <w:r>
              <w:rPr>
                <w:rFonts w:cs="宋体"/>
                <w:b/>
                <w:bCs/>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646117E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5B420A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724E0">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EC5C031">
            <w:pPr>
              <w:spacing w:line="400" w:lineRule="exact"/>
              <w:jc w:val="center"/>
              <w:textAlignment w:val="center"/>
              <w:rPr>
                <w:rFonts w:hint="default" w:cs="宋体"/>
                <w:b/>
                <w:bCs/>
                <w:sz w:val="22"/>
                <w:szCs w:val="22"/>
              </w:rPr>
            </w:pPr>
            <w:r>
              <w:rPr>
                <w:rFonts w:cs="宋体"/>
                <w:b/>
                <w:bCs/>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3DB031CD">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B9F52C6">
            <w:pPr>
              <w:spacing w:line="400" w:lineRule="exact"/>
              <w:textAlignment w:val="center"/>
              <w:rPr>
                <w:rFonts w:hint="default" w:cs="宋体"/>
                <w:b/>
                <w:bCs/>
                <w:sz w:val="22"/>
                <w:szCs w:val="22"/>
              </w:rPr>
            </w:pPr>
            <w:r>
              <w:rPr>
                <w:rFonts w:cs="宋体"/>
                <w:b/>
                <w:bCs/>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1C0170E">
            <w:pPr>
              <w:spacing w:line="400" w:lineRule="exact"/>
              <w:jc w:val="center"/>
              <w:textAlignment w:val="center"/>
              <w:rPr>
                <w:rFonts w:hint="default" w:cs="宋体"/>
                <w:b/>
                <w:bCs/>
                <w:sz w:val="22"/>
                <w:szCs w:val="22"/>
              </w:rPr>
            </w:pPr>
            <w:r>
              <w:rPr>
                <w:rFonts w:cs="宋体"/>
                <w:b/>
                <w:bCs/>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641026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64DE5C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8AF04F">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FFB2FC3">
            <w:pPr>
              <w:spacing w:line="400" w:lineRule="exact"/>
              <w:jc w:val="center"/>
              <w:textAlignment w:val="center"/>
              <w:rPr>
                <w:rFonts w:hint="default" w:cs="宋体"/>
                <w:b/>
                <w:bCs/>
                <w:sz w:val="22"/>
                <w:szCs w:val="22"/>
              </w:rPr>
            </w:pPr>
            <w:r>
              <w:rPr>
                <w:rFonts w:cs="宋体"/>
                <w:b/>
                <w:bCs/>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7E34395A">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D76597A">
            <w:pPr>
              <w:spacing w:line="400" w:lineRule="exact"/>
              <w:textAlignment w:val="center"/>
              <w:rPr>
                <w:rFonts w:hint="default" w:cs="宋体"/>
                <w:b/>
                <w:bCs/>
                <w:sz w:val="22"/>
                <w:szCs w:val="22"/>
              </w:rPr>
            </w:pPr>
            <w:r>
              <w:rPr>
                <w:rFonts w:cs="宋体"/>
                <w:b/>
                <w:bCs/>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44B3821">
            <w:pPr>
              <w:spacing w:line="400" w:lineRule="exact"/>
              <w:jc w:val="center"/>
              <w:textAlignment w:val="center"/>
              <w:rPr>
                <w:rFonts w:hint="default" w:cs="宋体"/>
                <w:b/>
                <w:bCs/>
                <w:sz w:val="22"/>
                <w:szCs w:val="22"/>
              </w:rPr>
            </w:pPr>
            <w:r>
              <w:rPr>
                <w:rFonts w:cs="宋体"/>
                <w:b/>
                <w:bCs/>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41F6D4F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B88EBB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DC9CCD">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4BE4B23">
            <w:pPr>
              <w:spacing w:line="400" w:lineRule="exact"/>
              <w:jc w:val="center"/>
              <w:textAlignment w:val="center"/>
              <w:rPr>
                <w:rFonts w:hint="default" w:cs="宋体"/>
                <w:b/>
                <w:bCs/>
                <w:sz w:val="22"/>
                <w:szCs w:val="22"/>
              </w:rPr>
            </w:pPr>
            <w:r>
              <w:rPr>
                <w:rFonts w:cs="宋体"/>
                <w:b/>
                <w:bCs/>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46B73798">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8644FF7">
            <w:pPr>
              <w:spacing w:line="400" w:lineRule="exact"/>
              <w:textAlignment w:val="center"/>
              <w:rPr>
                <w:rFonts w:hint="default" w:cs="宋体"/>
                <w:b/>
                <w:bCs/>
                <w:sz w:val="22"/>
                <w:szCs w:val="22"/>
              </w:rPr>
            </w:pPr>
            <w:r>
              <w:rPr>
                <w:rFonts w:cs="宋体"/>
                <w:b/>
                <w:bCs/>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633917E">
            <w:pPr>
              <w:spacing w:line="400" w:lineRule="exact"/>
              <w:jc w:val="center"/>
              <w:textAlignment w:val="center"/>
              <w:rPr>
                <w:rFonts w:hint="default" w:cs="宋体"/>
                <w:b/>
                <w:bCs/>
                <w:sz w:val="22"/>
                <w:szCs w:val="22"/>
              </w:rPr>
            </w:pPr>
            <w:r>
              <w:rPr>
                <w:rFonts w:cs="宋体"/>
                <w:b/>
                <w:bCs/>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2915FBE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93,453.12 </w:t>
            </w:r>
          </w:p>
        </w:tc>
      </w:tr>
      <w:tr w14:paraId="79126BE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69D2D9">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CC93A4E">
            <w:pPr>
              <w:spacing w:line="400" w:lineRule="exact"/>
              <w:jc w:val="center"/>
              <w:textAlignment w:val="center"/>
              <w:rPr>
                <w:rFonts w:hint="default" w:cs="宋体"/>
                <w:b/>
                <w:bCs/>
                <w:sz w:val="22"/>
                <w:szCs w:val="22"/>
              </w:rPr>
            </w:pPr>
            <w:r>
              <w:rPr>
                <w:rFonts w:cs="宋体"/>
                <w:b/>
                <w:bCs/>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2386658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142A6E7">
            <w:pPr>
              <w:spacing w:line="400" w:lineRule="exact"/>
              <w:textAlignment w:val="center"/>
              <w:rPr>
                <w:rFonts w:hint="default" w:cs="宋体"/>
                <w:b/>
                <w:bCs/>
                <w:sz w:val="22"/>
                <w:szCs w:val="22"/>
              </w:rPr>
            </w:pPr>
            <w:r>
              <w:rPr>
                <w:rFonts w:cs="宋体"/>
                <w:b/>
                <w:bCs/>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AA17C1C">
            <w:pPr>
              <w:spacing w:line="400" w:lineRule="exact"/>
              <w:jc w:val="center"/>
              <w:textAlignment w:val="center"/>
              <w:rPr>
                <w:rFonts w:hint="default" w:cs="宋体"/>
                <w:b/>
                <w:bCs/>
                <w:sz w:val="22"/>
                <w:szCs w:val="22"/>
              </w:rPr>
            </w:pPr>
            <w:r>
              <w:rPr>
                <w:rFonts w:cs="宋体"/>
                <w:b/>
                <w:bCs/>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65C0411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077D13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CC34F5">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AC3417B">
            <w:pPr>
              <w:spacing w:line="400" w:lineRule="exact"/>
              <w:jc w:val="center"/>
              <w:textAlignment w:val="center"/>
              <w:rPr>
                <w:rFonts w:hint="default" w:cs="宋体"/>
                <w:b/>
                <w:bCs/>
                <w:sz w:val="22"/>
                <w:szCs w:val="22"/>
              </w:rPr>
            </w:pPr>
            <w:r>
              <w:rPr>
                <w:rFonts w:cs="宋体"/>
                <w:b/>
                <w:bCs/>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74E2BCB8">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204A3E6">
            <w:pPr>
              <w:spacing w:line="400" w:lineRule="exact"/>
              <w:textAlignment w:val="center"/>
              <w:rPr>
                <w:rFonts w:hint="default" w:cs="宋体"/>
                <w:b/>
                <w:bCs/>
                <w:sz w:val="22"/>
                <w:szCs w:val="22"/>
              </w:rPr>
            </w:pPr>
            <w:r>
              <w:rPr>
                <w:rFonts w:cs="宋体"/>
                <w:b/>
                <w:bCs/>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F62C740">
            <w:pPr>
              <w:spacing w:line="400" w:lineRule="exact"/>
              <w:jc w:val="center"/>
              <w:textAlignment w:val="center"/>
              <w:rPr>
                <w:rFonts w:hint="default" w:cs="宋体"/>
                <w:b/>
                <w:bCs/>
                <w:sz w:val="22"/>
                <w:szCs w:val="22"/>
              </w:rPr>
            </w:pPr>
            <w:r>
              <w:rPr>
                <w:rFonts w:cs="宋体"/>
                <w:b/>
                <w:bCs/>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6F52FBB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AC426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996C56">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3DD65C">
            <w:pPr>
              <w:spacing w:line="400" w:lineRule="exact"/>
              <w:jc w:val="center"/>
              <w:textAlignment w:val="center"/>
              <w:rPr>
                <w:rFonts w:hint="default" w:cs="宋体"/>
                <w:b/>
                <w:bCs/>
                <w:sz w:val="22"/>
                <w:szCs w:val="22"/>
              </w:rPr>
            </w:pPr>
            <w:r>
              <w:rPr>
                <w:rFonts w:cs="宋体"/>
                <w:b/>
                <w:bCs/>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0F123DA1">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77AC6E">
            <w:pPr>
              <w:spacing w:line="400" w:lineRule="exact"/>
              <w:textAlignment w:val="center"/>
              <w:rPr>
                <w:rFonts w:hint="default" w:cs="宋体"/>
                <w:b/>
                <w:bCs/>
                <w:sz w:val="22"/>
                <w:szCs w:val="22"/>
              </w:rPr>
            </w:pPr>
            <w:r>
              <w:rPr>
                <w:rFonts w:cs="宋体"/>
                <w:b/>
                <w:bCs/>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50C0C6B">
            <w:pPr>
              <w:spacing w:line="400" w:lineRule="exact"/>
              <w:jc w:val="center"/>
              <w:textAlignment w:val="center"/>
              <w:rPr>
                <w:rFonts w:hint="default" w:cs="宋体"/>
                <w:b/>
                <w:bCs/>
                <w:sz w:val="22"/>
                <w:szCs w:val="22"/>
              </w:rPr>
            </w:pPr>
            <w:r>
              <w:rPr>
                <w:rFonts w:cs="宋体"/>
                <w:b/>
                <w:bCs/>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2591E0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DCE312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AF942C">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826980D">
            <w:pPr>
              <w:spacing w:line="400" w:lineRule="exact"/>
              <w:jc w:val="center"/>
              <w:textAlignment w:val="center"/>
              <w:rPr>
                <w:rFonts w:hint="default" w:cs="宋体"/>
                <w:b/>
                <w:bCs/>
                <w:sz w:val="22"/>
                <w:szCs w:val="22"/>
              </w:rPr>
            </w:pPr>
            <w:r>
              <w:rPr>
                <w:rFonts w:cs="宋体"/>
                <w:b/>
                <w:bCs/>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7CB6BBA9">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63FA64">
            <w:pPr>
              <w:spacing w:line="400" w:lineRule="exact"/>
              <w:textAlignment w:val="center"/>
              <w:rPr>
                <w:rFonts w:hint="default" w:cs="宋体"/>
                <w:b/>
                <w:bCs/>
                <w:sz w:val="22"/>
                <w:szCs w:val="22"/>
              </w:rPr>
            </w:pPr>
            <w:r>
              <w:rPr>
                <w:rFonts w:cs="宋体"/>
                <w:b/>
                <w:bCs/>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5F1B9D3">
            <w:pPr>
              <w:spacing w:line="400" w:lineRule="exact"/>
              <w:jc w:val="center"/>
              <w:textAlignment w:val="center"/>
              <w:rPr>
                <w:rFonts w:hint="default" w:cs="宋体"/>
                <w:b/>
                <w:bCs/>
                <w:sz w:val="22"/>
                <w:szCs w:val="22"/>
              </w:rPr>
            </w:pPr>
            <w:r>
              <w:rPr>
                <w:rFonts w:cs="宋体"/>
                <w:b/>
                <w:bCs/>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4BAA17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D25524D">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A567C2">
            <w:pPr>
              <w:spacing w:line="400" w:lineRule="exact"/>
              <w:jc w:val="center"/>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BF72D61">
            <w:pPr>
              <w:spacing w:line="400" w:lineRule="exact"/>
              <w:jc w:val="center"/>
              <w:textAlignment w:val="center"/>
              <w:rPr>
                <w:rFonts w:hint="default" w:cs="宋体"/>
                <w:b/>
                <w:bCs/>
                <w:sz w:val="22"/>
                <w:szCs w:val="22"/>
              </w:rPr>
            </w:pPr>
            <w:r>
              <w:rPr>
                <w:rFonts w:cs="宋体"/>
                <w:b/>
                <w:bCs/>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74FB33A6">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6AD3E81">
            <w:pPr>
              <w:spacing w:line="400" w:lineRule="exact"/>
              <w:textAlignment w:val="center"/>
              <w:rPr>
                <w:rFonts w:hint="default" w:cs="宋体"/>
                <w:b/>
                <w:bCs/>
                <w:sz w:val="22"/>
                <w:szCs w:val="22"/>
              </w:rPr>
            </w:pPr>
            <w:r>
              <w:rPr>
                <w:rFonts w:cs="宋体"/>
                <w:b/>
                <w:bCs/>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3CE003D">
            <w:pPr>
              <w:spacing w:line="400" w:lineRule="exact"/>
              <w:jc w:val="center"/>
              <w:textAlignment w:val="center"/>
              <w:rPr>
                <w:rFonts w:hint="default" w:cs="宋体"/>
                <w:b/>
                <w:bCs/>
                <w:sz w:val="22"/>
                <w:szCs w:val="22"/>
              </w:rPr>
            </w:pPr>
            <w:r>
              <w:rPr>
                <w:rFonts w:cs="宋体"/>
                <w:b/>
                <w:bCs/>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5DDF471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7DC8C9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08A3A4">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63339E6">
            <w:pPr>
              <w:spacing w:line="400" w:lineRule="exact"/>
              <w:jc w:val="center"/>
              <w:textAlignment w:val="center"/>
              <w:rPr>
                <w:rFonts w:hint="default" w:cs="宋体"/>
                <w:b/>
                <w:bCs/>
                <w:sz w:val="22"/>
                <w:szCs w:val="22"/>
              </w:rPr>
            </w:pPr>
            <w:r>
              <w:rPr>
                <w:rFonts w:cs="宋体"/>
                <w:b/>
                <w:bCs/>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3472B9B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F33234F">
            <w:pPr>
              <w:spacing w:line="400" w:lineRule="exact"/>
              <w:textAlignment w:val="center"/>
              <w:rPr>
                <w:rFonts w:hint="default" w:cs="宋体"/>
                <w:b/>
                <w:bCs/>
                <w:sz w:val="22"/>
                <w:szCs w:val="22"/>
              </w:rPr>
            </w:pPr>
            <w:r>
              <w:rPr>
                <w:rFonts w:cs="宋体"/>
                <w:b/>
                <w:bCs/>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276A90F">
            <w:pPr>
              <w:spacing w:line="400" w:lineRule="exact"/>
              <w:jc w:val="center"/>
              <w:textAlignment w:val="center"/>
              <w:rPr>
                <w:rFonts w:hint="default" w:cs="宋体"/>
                <w:b/>
                <w:bCs/>
                <w:sz w:val="22"/>
                <w:szCs w:val="22"/>
              </w:rPr>
            </w:pPr>
            <w:r>
              <w:rPr>
                <w:rFonts w:cs="宋体"/>
                <w:b/>
                <w:bCs/>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626D497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457530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38A143">
            <w:pPr>
              <w:spacing w:line="400" w:lineRule="exact"/>
              <w:rPr>
                <w:rFonts w:hint="default"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E14AA33">
            <w:pPr>
              <w:spacing w:line="400" w:lineRule="exact"/>
              <w:jc w:val="center"/>
              <w:textAlignment w:val="center"/>
              <w:rPr>
                <w:rFonts w:hint="default" w:cs="宋体"/>
                <w:b/>
                <w:bCs/>
                <w:sz w:val="22"/>
                <w:szCs w:val="22"/>
              </w:rPr>
            </w:pPr>
            <w:r>
              <w:rPr>
                <w:rFonts w:cs="宋体"/>
                <w:b/>
                <w:bCs/>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58AFD0FA">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DC02EAF">
            <w:pPr>
              <w:spacing w:line="400" w:lineRule="exact"/>
              <w:textAlignment w:val="center"/>
              <w:rPr>
                <w:rFonts w:hint="default" w:cs="宋体"/>
                <w:b/>
                <w:bCs/>
                <w:sz w:val="22"/>
                <w:szCs w:val="22"/>
              </w:rPr>
            </w:pPr>
            <w:r>
              <w:rPr>
                <w:rFonts w:cs="宋体"/>
                <w:b/>
                <w:bCs/>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DC4BA6E">
            <w:pPr>
              <w:spacing w:line="400" w:lineRule="exact"/>
              <w:jc w:val="center"/>
              <w:textAlignment w:val="center"/>
              <w:rPr>
                <w:rFonts w:hint="default" w:cs="宋体"/>
                <w:b/>
                <w:bCs/>
                <w:sz w:val="22"/>
                <w:szCs w:val="22"/>
              </w:rPr>
            </w:pPr>
            <w:r>
              <w:rPr>
                <w:rFonts w:cs="宋体"/>
                <w:b/>
                <w:bCs/>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5EA11D0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929DE7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63F4E3">
            <w:pPr>
              <w:spacing w:line="400" w:lineRule="exact"/>
              <w:jc w:val="center"/>
              <w:textAlignment w:val="center"/>
              <w:rPr>
                <w:rFonts w:hint="default" w:cs="宋体"/>
                <w:b/>
                <w:bCs/>
                <w:sz w:val="22"/>
                <w:szCs w:val="22"/>
              </w:rPr>
            </w:pPr>
            <w:r>
              <w:rPr>
                <w:rFonts w:cs="宋体"/>
                <w:b/>
                <w:bCs/>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2874115">
            <w:pPr>
              <w:spacing w:line="400" w:lineRule="exact"/>
              <w:jc w:val="center"/>
              <w:textAlignment w:val="center"/>
              <w:rPr>
                <w:rFonts w:hint="default" w:cs="宋体"/>
                <w:b/>
                <w:bCs/>
                <w:sz w:val="22"/>
                <w:szCs w:val="22"/>
              </w:rPr>
            </w:pPr>
            <w:r>
              <w:rPr>
                <w:rFonts w:cs="宋体"/>
                <w:b/>
                <w:bCs/>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3BE6C89C">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4950" w:type="dxa"/>
            <w:tcBorders>
              <w:top w:val="nil"/>
              <w:left w:val="nil"/>
              <w:bottom w:val="single" w:color="000000" w:sz="4" w:space="0"/>
              <w:right w:val="single" w:color="000000" w:sz="4" w:space="0"/>
            </w:tcBorders>
            <w:shd w:val="clear" w:color="auto" w:fill="auto"/>
            <w:vAlign w:val="center"/>
          </w:tcPr>
          <w:p w14:paraId="2A204D27">
            <w:pPr>
              <w:spacing w:line="400" w:lineRule="exact"/>
              <w:jc w:val="center"/>
              <w:textAlignment w:val="center"/>
              <w:rPr>
                <w:rFonts w:hint="default" w:cs="宋体"/>
                <w:b/>
                <w:bCs/>
                <w:sz w:val="22"/>
                <w:szCs w:val="22"/>
              </w:rPr>
            </w:pPr>
            <w:r>
              <w:rPr>
                <w:rFonts w:cs="宋体"/>
                <w:b/>
                <w:bCs/>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B18B044">
            <w:pPr>
              <w:spacing w:line="400" w:lineRule="exact"/>
              <w:jc w:val="center"/>
              <w:textAlignment w:val="center"/>
              <w:rPr>
                <w:rFonts w:hint="default" w:cs="宋体"/>
                <w:b/>
                <w:bCs/>
                <w:sz w:val="22"/>
                <w:szCs w:val="22"/>
              </w:rPr>
            </w:pPr>
            <w:r>
              <w:rPr>
                <w:rFonts w:cs="宋体"/>
                <w:b/>
                <w:bCs/>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59E7B01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1,988,399.93 </w:t>
            </w:r>
          </w:p>
        </w:tc>
      </w:tr>
      <w:tr w14:paraId="12855E3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DDA4DB">
            <w:pPr>
              <w:spacing w:line="400" w:lineRule="exact"/>
              <w:textAlignment w:val="center"/>
              <w:rPr>
                <w:rFonts w:hint="default" w:cs="宋体"/>
                <w:b/>
                <w:bCs/>
                <w:sz w:val="22"/>
                <w:szCs w:val="22"/>
              </w:rPr>
            </w:pPr>
            <w:r>
              <w:rPr>
                <w:rFonts w:cs="宋体"/>
                <w:b/>
                <w:bCs/>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031EBC5">
            <w:pPr>
              <w:spacing w:line="400" w:lineRule="exact"/>
              <w:jc w:val="center"/>
              <w:textAlignment w:val="center"/>
              <w:rPr>
                <w:rFonts w:hint="default" w:cs="宋体"/>
                <w:b/>
                <w:bCs/>
                <w:sz w:val="22"/>
                <w:szCs w:val="22"/>
              </w:rPr>
            </w:pPr>
            <w:r>
              <w:rPr>
                <w:rFonts w:cs="宋体"/>
                <w:b/>
                <w:bCs/>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38483145">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126901">
            <w:pPr>
              <w:spacing w:line="400" w:lineRule="exact"/>
              <w:textAlignment w:val="center"/>
              <w:rPr>
                <w:rFonts w:hint="default" w:cs="宋体"/>
                <w:b/>
                <w:bCs/>
                <w:sz w:val="22"/>
                <w:szCs w:val="22"/>
              </w:rPr>
            </w:pPr>
            <w:r>
              <w:rPr>
                <w:rFonts w:cs="宋体"/>
                <w:b/>
                <w:bCs/>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6E035EB">
            <w:pPr>
              <w:spacing w:line="400" w:lineRule="exact"/>
              <w:jc w:val="center"/>
              <w:textAlignment w:val="center"/>
              <w:rPr>
                <w:rFonts w:hint="default" w:cs="宋体"/>
                <w:b/>
                <w:bCs/>
                <w:sz w:val="22"/>
                <w:szCs w:val="22"/>
              </w:rPr>
            </w:pPr>
            <w:r>
              <w:rPr>
                <w:rFonts w:cs="宋体"/>
                <w:b/>
                <w:bCs/>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60C33AC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81AD03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457F0B">
            <w:pPr>
              <w:spacing w:line="400" w:lineRule="exact"/>
              <w:textAlignment w:val="center"/>
              <w:rPr>
                <w:rFonts w:hint="default" w:cs="宋体"/>
                <w:b/>
                <w:bCs/>
                <w:sz w:val="22"/>
                <w:szCs w:val="22"/>
              </w:rPr>
            </w:pPr>
            <w:r>
              <w:rPr>
                <w:rFonts w:cs="宋体"/>
                <w:b/>
                <w:bCs/>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C9C5543">
            <w:pPr>
              <w:spacing w:line="400" w:lineRule="exact"/>
              <w:jc w:val="center"/>
              <w:textAlignment w:val="center"/>
              <w:rPr>
                <w:rFonts w:hint="default" w:cs="宋体"/>
                <w:b/>
                <w:bCs/>
                <w:sz w:val="22"/>
                <w:szCs w:val="22"/>
              </w:rPr>
            </w:pPr>
            <w:r>
              <w:rPr>
                <w:rFonts w:cs="宋体"/>
                <w:b/>
                <w:bCs/>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567580EE">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69BA71A">
            <w:pPr>
              <w:spacing w:line="400" w:lineRule="exact"/>
              <w:textAlignment w:val="center"/>
              <w:rPr>
                <w:rFonts w:hint="default" w:cs="宋体"/>
                <w:b/>
                <w:bCs/>
                <w:sz w:val="22"/>
                <w:szCs w:val="22"/>
              </w:rPr>
            </w:pPr>
            <w:r>
              <w:rPr>
                <w:rFonts w:cs="宋体"/>
                <w:b/>
                <w:bCs/>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53F00D5">
            <w:pPr>
              <w:spacing w:line="400" w:lineRule="exact"/>
              <w:jc w:val="center"/>
              <w:textAlignment w:val="center"/>
              <w:rPr>
                <w:rFonts w:hint="default" w:cs="宋体"/>
                <w:b/>
                <w:bCs/>
                <w:sz w:val="22"/>
                <w:szCs w:val="22"/>
              </w:rPr>
            </w:pPr>
            <w:r>
              <w:rPr>
                <w:rFonts w:cs="宋体"/>
                <w:b/>
                <w:bCs/>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3356E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D05E82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18F24D">
            <w:pPr>
              <w:spacing w:line="400" w:lineRule="exact"/>
              <w:jc w:val="center"/>
              <w:textAlignment w:val="center"/>
              <w:rPr>
                <w:rFonts w:hint="default" w:cs="宋体"/>
                <w:b/>
                <w:bCs/>
                <w:sz w:val="22"/>
                <w:szCs w:val="22"/>
              </w:rPr>
            </w:pPr>
            <w:r>
              <w:rPr>
                <w:rFonts w:cs="宋体"/>
                <w:b/>
                <w:bCs/>
                <w:sz w:val="22"/>
                <w:szCs w:val="22"/>
                <w:lang w:bidi="ar"/>
              </w:rPr>
              <w:t>总计</w:t>
            </w:r>
          </w:p>
        </w:tc>
        <w:tc>
          <w:tcPr>
            <w:tcW w:w="838" w:type="dxa"/>
            <w:tcBorders>
              <w:top w:val="nil"/>
              <w:left w:val="nil"/>
              <w:bottom w:val="single" w:color="000000" w:sz="4" w:space="0"/>
              <w:right w:val="nil"/>
            </w:tcBorders>
            <w:shd w:val="clear" w:color="auto" w:fill="auto"/>
            <w:vAlign w:val="center"/>
          </w:tcPr>
          <w:p w14:paraId="7EB1A3E0">
            <w:pPr>
              <w:spacing w:line="400" w:lineRule="exact"/>
              <w:jc w:val="center"/>
              <w:textAlignment w:val="center"/>
              <w:rPr>
                <w:rFonts w:hint="default" w:cs="宋体"/>
                <w:b/>
                <w:bCs/>
                <w:sz w:val="22"/>
                <w:szCs w:val="22"/>
              </w:rPr>
            </w:pPr>
            <w:r>
              <w:rPr>
                <w:rFonts w:cs="宋体"/>
                <w:b/>
                <w:bCs/>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71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4950" w:type="dxa"/>
            <w:tcBorders>
              <w:top w:val="nil"/>
              <w:left w:val="nil"/>
              <w:bottom w:val="single" w:color="000000" w:sz="4" w:space="0"/>
              <w:right w:val="single" w:color="000000" w:sz="4" w:space="0"/>
            </w:tcBorders>
            <w:shd w:val="clear" w:color="auto" w:fill="auto"/>
            <w:vAlign w:val="center"/>
          </w:tcPr>
          <w:p w14:paraId="56E03906">
            <w:pPr>
              <w:spacing w:line="400" w:lineRule="exact"/>
              <w:jc w:val="center"/>
              <w:textAlignment w:val="center"/>
              <w:rPr>
                <w:rFonts w:hint="default" w:cs="宋体"/>
                <w:b/>
                <w:bCs/>
                <w:sz w:val="22"/>
                <w:szCs w:val="22"/>
              </w:rPr>
            </w:pPr>
            <w:r>
              <w:rPr>
                <w:rFonts w:cs="宋体"/>
                <w:b/>
                <w:bCs/>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70B18828">
            <w:pPr>
              <w:spacing w:line="400" w:lineRule="exact"/>
              <w:jc w:val="center"/>
              <w:textAlignment w:val="center"/>
              <w:rPr>
                <w:rFonts w:hint="default" w:cs="宋体"/>
                <w:b/>
                <w:bCs/>
                <w:sz w:val="22"/>
                <w:szCs w:val="22"/>
              </w:rPr>
            </w:pPr>
            <w:r>
              <w:rPr>
                <w:rFonts w:cs="宋体"/>
                <w:b/>
                <w:bCs/>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5F202D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1,988,399.93</w:t>
            </w:r>
          </w:p>
        </w:tc>
      </w:tr>
    </w:tbl>
    <w:p w14:paraId="2785FA4D">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D4F69AC">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CC02819">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978B754">
            <w:pPr>
              <w:jc w:val="center"/>
              <w:textAlignment w:val="bottom"/>
              <w:rPr>
                <w:rFonts w:hint="default" w:cs="宋体"/>
                <w:sz w:val="30"/>
                <w:szCs w:val="30"/>
              </w:rPr>
            </w:pPr>
            <w:r>
              <w:rPr>
                <w:rFonts w:cs="宋体"/>
                <w:b/>
                <w:bCs/>
                <w:sz w:val="30"/>
                <w:szCs w:val="30"/>
                <w:lang w:bidi="ar"/>
              </w:rPr>
              <w:t>收入决算表</w:t>
            </w:r>
          </w:p>
        </w:tc>
      </w:tr>
      <w:tr w14:paraId="47F781D8">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1699BF6">
            <w:pPr>
              <w:rPr>
                <w:rFonts w:hint="default" w:ascii="Arial" w:hAnsi="Arial" w:cs="Arial"/>
                <w:sz w:val="20"/>
                <w:szCs w:val="20"/>
              </w:rPr>
            </w:pPr>
            <w:r>
              <w:rPr>
                <w:rFonts w:cs="宋体"/>
                <w:sz w:val="20"/>
                <w:szCs w:val="20"/>
              </w:rPr>
              <w:t>单位：</w:t>
            </w:r>
            <w:r>
              <w:rPr>
                <w:sz w:val="20"/>
              </w:rPr>
              <w:t>重庆石柱工业园区招商服务中心</w:t>
            </w:r>
          </w:p>
        </w:tc>
        <w:tc>
          <w:tcPr>
            <w:tcW w:w="2408" w:type="dxa"/>
            <w:tcBorders>
              <w:top w:val="nil"/>
              <w:left w:val="nil"/>
              <w:right w:val="nil"/>
            </w:tcBorders>
            <w:shd w:val="clear" w:color="auto" w:fill="auto"/>
            <w:vAlign w:val="bottom"/>
          </w:tcPr>
          <w:p w14:paraId="2C21D498">
            <w:pPr>
              <w:jc w:val="right"/>
              <w:textAlignment w:val="bottom"/>
              <w:rPr>
                <w:rFonts w:hint="default" w:ascii="Arial" w:hAnsi="Arial" w:cs="Arial"/>
                <w:sz w:val="20"/>
                <w:szCs w:val="20"/>
              </w:rPr>
            </w:pPr>
            <w:r>
              <w:rPr>
                <w:rFonts w:cs="宋体"/>
                <w:sz w:val="20"/>
                <w:szCs w:val="20"/>
                <w:lang w:bidi="ar"/>
              </w:rPr>
              <w:t>02表</w:t>
            </w:r>
          </w:p>
          <w:p w14:paraId="3025FCDD">
            <w:pPr>
              <w:jc w:val="right"/>
              <w:textAlignment w:val="bottom"/>
              <w:rPr>
                <w:rFonts w:hint="default" w:cs="宋体"/>
                <w:sz w:val="20"/>
                <w:szCs w:val="20"/>
              </w:rPr>
            </w:pPr>
            <w:r>
              <w:rPr>
                <w:rFonts w:cs="宋体"/>
                <w:sz w:val="20"/>
                <w:szCs w:val="20"/>
                <w:lang w:bidi="ar"/>
              </w:rPr>
              <w:t>单位：元</w:t>
            </w:r>
          </w:p>
        </w:tc>
      </w:tr>
      <w:tr w14:paraId="45458339">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A310F">
            <w:pPr>
              <w:jc w:val="center"/>
              <w:textAlignment w:val="center"/>
              <w:rPr>
                <w:rFonts w:hint="default" w:cs="宋体"/>
                <w:b/>
                <w:bCs/>
                <w:sz w:val="22"/>
                <w:szCs w:val="22"/>
              </w:rPr>
            </w:pPr>
            <w:r>
              <w:rPr>
                <w:rFonts w:cs="宋体"/>
                <w:b/>
                <w:bCs/>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22C03ED">
            <w:pPr>
              <w:jc w:val="center"/>
              <w:textAlignment w:val="center"/>
              <w:rPr>
                <w:rFonts w:hint="default" w:cs="宋体"/>
                <w:b/>
                <w:bCs/>
                <w:sz w:val="22"/>
                <w:szCs w:val="22"/>
              </w:rPr>
            </w:pPr>
            <w:r>
              <w:rPr>
                <w:rFonts w:cs="宋体"/>
                <w:b/>
                <w:bCs/>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4BA79B">
            <w:pPr>
              <w:jc w:val="center"/>
              <w:textAlignment w:val="center"/>
              <w:rPr>
                <w:rFonts w:hint="default" w:cs="宋体"/>
                <w:b/>
                <w:bCs/>
                <w:sz w:val="22"/>
                <w:szCs w:val="22"/>
              </w:rPr>
            </w:pPr>
            <w:r>
              <w:rPr>
                <w:rFonts w:cs="宋体"/>
                <w:b/>
                <w:bCs/>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A29CA0">
            <w:pPr>
              <w:jc w:val="center"/>
              <w:textAlignment w:val="center"/>
              <w:rPr>
                <w:rFonts w:hint="default" w:cs="宋体"/>
                <w:b/>
                <w:bCs/>
                <w:sz w:val="22"/>
                <w:szCs w:val="22"/>
              </w:rPr>
            </w:pPr>
            <w:r>
              <w:rPr>
                <w:rFonts w:cs="宋体"/>
                <w:b/>
                <w:bCs/>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C3DB22">
            <w:pPr>
              <w:jc w:val="center"/>
              <w:textAlignment w:val="center"/>
              <w:rPr>
                <w:rFonts w:hint="default" w:cs="宋体"/>
                <w:b/>
                <w:bCs/>
                <w:sz w:val="22"/>
                <w:szCs w:val="22"/>
              </w:rPr>
            </w:pPr>
            <w:r>
              <w:rPr>
                <w:rFonts w:cs="宋体"/>
                <w:b/>
                <w:bCs/>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0621A4">
            <w:pPr>
              <w:jc w:val="center"/>
              <w:textAlignment w:val="center"/>
              <w:rPr>
                <w:rFonts w:hint="default" w:cs="宋体"/>
                <w:b/>
                <w:bCs/>
                <w:sz w:val="22"/>
                <w:szCs w:val="22"/>
              </w:rPr>
            </w:pPr>
            <w:r>
              <w:rPr>
                <w:rFonts w:cs="宋体"/>
                <w:b/>
                <w:bCs/>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B85848">
            <w:pPr>
              <w:jc w:val="center"/>
              <w:textAlignment w:val="center"/>
              <w:rPr>
                <w:rFonts w:hint="default" w:cs="宋体"/>
                <w:b/>
                <w:bCs/>
                <w:sz w:val="22"/>
                <w:szCs w:val="22"/>
              </w:rPr>
            </w:pPr>
            <w:r>
              <w:rPr>
                <w:rFonts w:cs="宋体"/>
                <w:b/>
                <w:bCs/>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990DB8">
            <w:pPr>
              <w:jc w:val="center"/>
              <w:textAlignment w:val="center"/>
              <w:rPr>
                <w:rFonts w:hint="default" w:cs="宋体"/>
                <w:b/>
                <w:bCs/>
                <w:sz w:val="22"/>
                <w:szCs w:val="22"/>
              </w:rPr>
            </w:pPr>
            <w:r>
              <w:rPr>
                <w:rFonts w:cs="宋体"/>
                <w:b/>
                <w:bCs/>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A6D5753">
            <w:pPr>
              <w:jc w:val="center"/>
              <w:textAlignment w:val="center"/>
              <w:rPr>
                <w:rFonts w:hint="default" w:cs="宋体"/>
                <w:b/>
                <w:bCs/>
                <w:sz w:val="22"/>
                <w:szCs w:val="22"/>
              </w:rPr>
            </w:pPr>
            <w:r>
              <w:rPr>
                <w:rFonts w:cs="宋体"/>
                <w:b/>
                <w:bCs/>
                <w:sz w:val="22"/>
                <w:szCs w:val="22"/>
                <w:lang w:bidi="ar"/>
              </w:rPr>
              <w:t>其他收入</w:t>
            </w:r>
          </w:p>
        </w:tc>
      </w:tr>
      <w:tr w14:paraId="7F48D219">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A132">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0153B4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E5E309">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E60D7B">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14AE4E">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FF6CA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AE845B">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E42EDD">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D417DA">
            <w:pPr>
              <w:jc w:val="center"/>
              <w:rPr>
                <w:rFonts w:hint="default" w:cs="宋体"/>
                <w:sz w:val="22"/>
                <w:szCs w:val="22"/>
              </w:rPr>
            </w:pPr>
          </w:p>
        </w:tc>
      </w:tr>
      <w:tr w14:paraId="4AF6BDEC">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B3B1">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081275">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E763B1">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F7C52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99424B">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9F807A">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7A681A">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679C91">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16EB990">
            <w:pPr>
              <w:jc w:val="center"/>
              <w:rPr>
                <w:rFonts w:hint="default" w:cs="宋体"/>
                <w:sz w:val="22"/>
                <w:szCs w:val="22"/>
              </w:rPr>
            </w:pPr>
          </w:p>
        </w:tc>
      </w:tr>
      <w:tr w14:paraId="6C22BD0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73AA">
            <w:pPr>
              <w:jc w:val="center"/>
              <w:rPr>
                <w:rFonts w:hint="default"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58F22FC">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6B15FB">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0C26C8">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40689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79A48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AE42CC">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B8B445">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2CDF9A">
            <w:pPr>
              <w:jc w:val="center"/>
              <w:rPr>
                <w:rFonts w:hint="default" w:cs="宋体"/>
                <w:sz w:val="22"/>
                <w:szCs w:val="22"/>
              </w:rPr>
            </w:pPr>
          </w:p>
        </w:tc>
      </w:tr>
      <w:tr w14:paraId="370630D0">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88ABEA4">
            <w:pPr>
              <w:jc w:val="center"/>
              <w:textAlignment w:val="center"/>
              <w:rPr>
                <w:rFonts w:hint="default" w:cs="宋体"/>
                <w:b/>
                <w:bCs/>
                <w:sz w:val="22"/>
                <w:szCs w:val="22"/>
              </w:rPr>
            </w:pPr>
            <w:r>
              <w:rPr>
                <w:rFonts w:cs="宋体"/>
                <w:b/>
                <w:bCs/>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4645D62">
            <w:pPr>
              <w:jc w:val="center"/>
              <w:textAlignment w:val="center"/>
              <w:rPr>
                <w:rFonts w:hint="default" w:cs="宋体"/>
                <w:b/>
                <w:bCs/>
                <w:sz w:val="22"/>
                <w:szCs w:val="22"/>
              </w:rPr>
            </w:pPr>
            <w:r>
              <w:rPr>
                <w:rFonts w:cs="宋体"/>
                <w:b/>
                <w:bCs/>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D9AA28B">
            <w:pPr>
              <w:jc w:val="center"/>
              <w:textAlignment w:val="center"/>
              <w:rPr>
                <w:rFonts w:hint="default" w:cs="宋体"/>
                <w:b/>
                <w:bCs/>
                <w:sz w:val="22"/>
                <w:szCs w:val="22"/>
              </w:rPr>
            </w:pPr>
            <w:r>
              <w:rPr>
                <w:rFonts w:cs="宋体"/>
                <w:b/>
                <w:bCs/>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2684AAA4">
            <w:pPr>
              <w:spacing w:line="400" w:lineRule="exact"/>
              <w:jc w:val="center"/>
              <w:textAlignment w:val="center"/>
              <w:rPr>
                <w:rFonts w:hint="default" w:cs="宋体"/>
                <w:b/>
                <w:bCs/>
                <w:sz w:val="22"/>
                <w:szCs w:val="22"/>
              </w:rPr>
            </w:pPr>
            <w:r>
              <w:rPr>
                <w:rFonts w:cs="宋体"/>
                <w:b/>
                <w:bCs/>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3E3E1A94">
            <w:pPr>
              <w:spacing w:line="400" w:lineRule="exact"/>
              <w:jc w:val="center"/>
              <w:textAlignment w:val="center"/>
              <w:rPr>
                <w:rFonts w:hint="default" w:cs="宋体"/>
                <w:b/>
                <w:bCs/>
                <w:sz w:val="22"/>
                <w:szCs w:val="22"/>
              </w:rPr>
            </w:pPr>
            <w:r>
              <w:rPr>
                <w:rFonts w:cs="宋体"/>
                <w:b/>
                <w:bCs/>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4E60E424">
            <w:pPr>
              <w:spacing w:line="400" w:lineRule="exact"/>
              <w:jc w:val="center"/>
              <w:textAlignment w:val="center"/>
              <w:rPr>
                <w:rFonts w:hint="default" w:cs="宋体"/>
                <w:b/>
                <w:bCs/>
                <w:sz w:val="22"/>
                <w:szCs w:val="22"/>
              </w:rPr>
            </w:pPr>
            <w:r>
              <w:rPr>
                <w:rFonts w:cs="宋体"/>
                <w:b/>
                <w:bCs/>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292E170F">
            <w:pPr>
              <w:spacing w:line="400" w:lineRule="exact"/>
              <w:jc w:val="center"/>
              <w:textAlignment w:val="center"/>
              <w:rPr>
                <w:rFonts w:hint="default" w:cs="宋体"/>
                <w:b/>
                <w:bCs/>
                <w:sz w:val="22"/>
                <w:szCs w:val="22"/>
              </w:rPr>
            </w:pPr>
            <w:r>
              <w:rPr>
                <w:rFonts w:cs="宋体"/>
                <w:b/>
                <w:bCs/>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128CD34E">
            <w:pPr>
              <w:spacing w:line="400" w:lineRule="exact"/>
              <w:jc w:val="center"/>
              <w:textAlignment w:val="center"/>
              <w:rPr>
                <w:rFonts w:hint="default" w:cs="宋体"/>
                <w:b/>
                <w:bCs/>
                <w:sz w:val="22"/>
                <w:szCs w:val="22"/>
              </w:rPr>
            </w:pPr>
            <w:r>
              <w:rPr>
                <w:rFonts w:cs="宋体"/>
                <w:b/>
                <w:bCs/>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621484C4">
            <w:pPr>
              <w:spacing w:line="400" w:lineRule="exact"/>
              <w:jc w:val="center"/>
              <w:textAlignment w:val="center"/>
              <w:rPr>
                <w:rFonts w:hint="default" w:cs="宋体"/>
                <w:b/>
                <w:bCs/>
                <w:sz w:val="22"/>
                <w:szCs w:val="22"/>
              </w:rPr>
            </w:pPr>
            <w:r>
              <w:rPr>
                <w:rFonts w:cs="宋体"/>
                <w:b/>
                <w:bCs/>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463FCF16">
            <w:pPr>
              <w:spacing w:line="400" w:lineRule="exact"/>
              <w:jc w:val="center"/>
              <w:textAlignment w:val="center"/>
              <w:rPr>
                <w:rFonts w:hint="default" w:cs="宋体"/>
                <w:b/>
                <w:bCs/>
                <w:sz w:val="22"/>
                <w:szCs w:val="22"/>
              </w:rPr>
            </w:pPr>
            <w:r>
              <w:rPr>
                <w:rFonts w:cs="宋体"/>
                <w:b/>
                <w:bCs/>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230C7E82">
            <w:pPr>
              <w:spacing w:line="400" w:lineRule="exact"/>
              <w:jc w:val="center"/>
              <w:textAlignment w:val="center"/>
              <w:rPr>
                <w:rFonts w:hint="default" w:cs="宋体"/>
                <w:b/>
                <w:bCs/>
                <w:sz w:val="22"/>
                <w:szCs w:val="22"/>
              </w:rPr>
            </w:pPr>
            <w:r>
              <w:rPr>
                <w:rFonts w:cs="宋体"/>
                <w:b/>
                <w:bCs/>
                <w:sz w:val="22"/>
                <w:szCs w:val="22"/>
                <w:lang w:bidi="ar"/>
              </w:rPr>
              <w:t>7</w:t>
            </w:r>
          </w:p>
        </w:tc>
      </w:tr>
      <w:tr w14:paraId="2C037EF6">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8A0645C">
            <w:pPr>
              <w:jc w:val="center"/>
              <w:rPr>
                <w:rFonts w:hint="default" w:cs="宋体"/>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6867AD1">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E593A39">
            <w:pPr>
              <w:jc w:val="center"/>
              <w:rPr>
                <w:rFonts w:hint="default" w:cs="宋体"/>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40C83CA3">
            <w:pPr>
              <w:spacing w:line="400" w:lineRule="exact"/>
              <w:jc w:val="center"/>
              <w:textAlignment w:val="center"/>
              <w:rPr>
                <w:rFonts w:hint="default" w:cs="宋体"/>
                <w:b/>
                <w:bCs/>
                <w:sz w:val="22"/>
                <w:szCs w:val="22"/>
              </w:rPr>
            </w:pPr>
            <w:r>
              <w:rPr>
                <w:rFonts w:cs="宋体"/>
                <w:b/>
                <w:bCs/>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61F947BE">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1,988,399.93 </w:t>
            </w:r>
          </w:p>
        </w:tc>
        <w:tc>
          <w:tcPr>
            <w:tcW w:w="2403" w:type="dxa"/>
            <w:tcBorders>
              <w:top w:val="nil"/>
              <w:left w:val="nil"/>
              <w:bottom w:val="single" w:color="000000" w:sz="4" w:space="0"/>
              <w:right w:val="single" w:color="000000" w:sz="4" w:space="0"/>
            </w:tcBorders>
            <w:shd w:val="clear" w:color="auto" w:fill="auto"/>
            <w:vAlign w:val="center"/>
          </w:tcPr>
          <w:p w14:paraId="780714D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1,988,399.93 </w:t>
            </w:r>
          </w:p>
        </w:tc>
        <w:tc>
          <w:tcPr>
            <w:tcW w:w="2403" w:type="dxa"/>
            <w:tcBorders>
              <w:top w:val="nil"/>
              <w:left w:val="nil"/>
              <w:bottom w:val="single" w:color="000000" w:sz="4" w:space="0"/>
              <w:right w:val="single" w:color="000000" w:sz="4" w:space="0"/>
            </w:tcBorders>
            <w:shd w:val="clear" w:color="auto" w:fill="auto"/>
            <w:vAlign w:val="center"/>
          </w:tcPr>
          <w:p w14:paraId="58173BD7">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4D764A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1FEDEC8">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D3F41F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27C4136">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27EAFD3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666200">
            <w:pPr>
              <w:textAlignment w:val="center"/>
              <w:rPr>
                <w:rFonts w:hint="default" w:cs="宋体"/>
                <w:sz w:val="22"/>
                <w:szCs w:val="22"/>
              </w:rPr>
            </w:pPr>
            <w:r>
              <w:rPr>
                <w:rFonts w:cs="宋体"/>
                <w:b/>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5AE92F5">
            <w:pPr>
              <w:spacing w:line="400" w:lineRule="exact"/>
              <w:textAlignment w:val="center"/>
              <w:rPr>
                <w:rFonts w:hint="default" w:cs="宋体"/>
                <w:sz w:val="22"/>
                <w:szCs w:val="22"/>
              </w:rPr>
            </w:pPr>
            <w:r>
              <w:rPr>
                <w:rFonts w:cs="宋体"/>
                <w:b/>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E4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E6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B19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442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07E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64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3CD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6BEBE5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B1C6C8">
            <w:pPr>
              <w:textAlignment w:val="center"/>
              <w:rPr>
                <w:rFonts w:hint="default" w:cs="宋体"/>
                <w:sz w:val="22"/>
                <w:szCs w:val="22"/>
              </w:rPr>
            </w:pPr>
            <w:r>
              <w:rPr>
                <w:rFonts w:cs="宋体"/>
                <w:b/>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D984709">
            <w:pPr>
              <w:spacing w:line="400" w:lineRule="exact"/>
              <w:textAlignment w:val="center"/>
              <w:rPr>
                <w:rFonts w:hint="default" w:cs="宋体"/>
                <w:sz w:val="22"/>
                <w:szCs w:val="22"/>
              </w:rPr>
            </w:pPr>
            <w:r>
              <w:rPr>
                <w:rFonts w:cs="宋体"/>
                <w:b/>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3A5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4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36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CF3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C0F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9C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15F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29F2A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7D6D87">
            <w:pPr>
              <w:textAlignment w:val="center"/>
              <w:rPr>
                <w:rFonts w:hint="default" w:cs="宋体"/>
                <w:sz w:val="22"/>
                <w:szCs w:val="22"/>
              </w:rPr>
            </w:pPr>
            <w:r>
              <w:rPr>
                <w:rFonts w:cs="宋体"/>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8E682A8">
            <w:pPr>
              <w:spacing w:line="400" w:lineRule="exact"/>
              <w:textAlignment w:val="center"/>
              <w:rPr>
                <w:rFonts w:hint="default" w:cs="宋体"/>
                <w:sz w:val="22"/>
                <w:szCs w:val="22"/>
              </w:rPr>
            </w:pPr>
            <w:r>
              <w:rPr>
                <w:rFonts w:cs="宋体"/>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B2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175,696.32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22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175,696.32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C1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A6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68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D9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F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957D94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0A15E">
            <w:pPr>
              <w:textAlignment w:val="center"/>
              <w:rPr>
                <w:rFonts w:hint="default" w:cs="宋体"/>
                <w:sz w:val="22"/>
                <w:szCs w:val="22"/>
              </w:rPr>
            </w:pPr>
            <w:r>
              <w:rPr>
                <w:rFonts w:cs="宋体"/>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B7657F5">
            <w:pPr>
              <w:spacing w:line="400" w:lineRule="exact"/>
              <w:textAlignment w:val="center"/>
              <w:rPr>
                <w:rFonts w:hint="default" w:cs="宋体"/>
                <w:sz w:val="22"/>
                <w:szCs w:val="22"/>
              </w:rPr>
            </w:pPr>
            <w:r>
              <w:rPr>
                <w:rFonts w:cs="宋体"/>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629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87,848.16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F12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87,848.16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56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7C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73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B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A4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CA39E7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6F5533">
            <w:pPr>
              <w:textAlignment w:val="center"/>
              <w:rPr>
                <w:rFonts w:hint="default" w:cs="宋体"/>
                <w:sz w:val="22"/>
                <w:szCs w:val="22"/>
              </w:rPr>
            </w:pPr>
            <w:r>
              <w:rPr>
                <w:rFonts w:cs="宋体"/>
                <w:b/>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EFA2715">
            <w:pPr>
              <w:spacing w:line="400" w:lineRule="exact"/>
              <w:textAlignment w:val="center"/>
              <w:rPr>
                <w:rFonts w:hint="default" w:cs="宋体"/>
                <w:sz w:val="22"/>
                <w:szCs w:val="22"/>
              </w:rPr>
            </w:pPr>
            <w:r>
              <w:rPr>
                <w:rFonts w:cs="宋体"/>
                <w:b/>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575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AB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43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DD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F28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41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11B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F543E7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981B47">
            <w:pPr>
              <w:textAlignment w:val="center"/>
              <w:rPr>
                <w:rFonts w:hint="default" w:cs="宋体"/>
                <w:sz w:val="22"/>
                <w:szCs w:val="22"/>
              </w:rPr>
            </w:pPr>
            <w:r>
              <w:rPr>
                <w:rFonts w:cs="宋体"/>
                <w:b/>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BEDA8DB">
            <w:pPr>
              <w:spacing w:line="400" w:lineRule="exact"/>
              <w:textAlignment w:val="center"/>
              <w:rPr>
                <w:rFonts w:hint="default" w:cs="宋体"/>
                <w:sz w:val="22"/>
                <w:szCs w:val="22"/>
              </w:rPr>
            </w:pPr>
            <w:r>
              <w:rPr>
                <w:rFonts w:cs="宋体"/>
                <w:b/>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65F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5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D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CC7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2B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89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9FE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C05345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D71E04">
            <w:pPr>
              <w:textAlignment w:val="center"/>
              <w:rPr>
                <w:rFonts w:hint="default" w:cs="宋体"/>
                <w:sz w:val="22"/>
                <w:szCs w:val="22"/>
              </w:rPr>
            </w:pPr>
            <w:r>
              <w:rPr>
                <w:rFonts w:cs="宋体"/>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E91052F">
            <w:pPr>
              <w:spacing w:line="400" w:lineRule="exact"/>
              <w:textAlignment w:val="center"/>
              <w:rPr>
                <w:rFonts w:hint="default" w:cs="宋体"/>
                <w:sz w:val="22"/>
                <w:szCs w:val="22"/>
              </w:rPr>
            </w:pPr>
            <w:r>
              <w:rPr>
                <w:rFonts w:cs="宋体"/>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D58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D3C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E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06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DA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E0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DB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BF82C7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F69EF4">
            <w:pPr>
              <w:textAlignment w:val="center"/>
              <w:rPr>
                <w:rFonts w:hint="default" w:cs="宋体"/>
                <w:sz w:val="22"/>
                <w:szCs w:val="22"/>
              </w:rPr>
            </w:pPr>
            <w:r>
              <w:rPr>
                <w:rFonts w:cs="宋体"/>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FC8C4D8">
            <w:pPr>
              <w:spacing w:line="400" w:lineRule="exact"/>
              <w:textAlignment w:val="center"/>
              <w:rPr>
                <w:rFonts w:hint="default" w:cs="宋体"/>
                <w:sz w:val="22"/>
                <w:szCs w:val="22"/>
              </w:rPr>
            </w:pPr>
            <w:r>
              <w:rPr>
                <w:rFonts w:cs="宋体"/>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A37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C1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2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DE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8B9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B0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4D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92DFF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EAF3CF">
            <w:pPr>
              <w:textAlignment w:val="center"/>
              <w:rPr>
                <w:rFonts w:hint="default" w:cs="宋体"/>
                <w:sz w:val="22"/>
                <w:szCs w:val="22"/>
              </w:rPr>
            </w:pPr>
            <w:r>
              <w:rPr>
                <w:rFonts w:cs="宋体"/>
                <w:b/>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14:paraId="1191ABB2">
            <w:pPr>
              <w:spacing w:line="400" w:lineRule="exact"/>
              <w:textAlignment w:val="center"/>
              <w:rPr>
                <w:rFonts w:hint="default" w:cs="宋体"/>
                <w:sz w:val="22"/>
                <w:szCs w:val="22"/>
              </w:rPr>
            </w:pPr>
            <w:r>
              <w:rPr>
                <w:rFonts w:cs="宋体"/>
                <w:b/>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D3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35F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64F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69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4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97C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9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5431E7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899B9">
            <w:pPr>
              <w:textAlignment w:val="center"/>
              <w:rPr>
                <w:rFonts w:hint="default" w:cs="宋体"/>
                <w:sz w:val="22"/>
                <w:szCs w:val="22"/>
              </w:rPr>
            </w:pPr>
            <w:r>
              <w:rPr>
                <w:rFonts w:cs="宋体"/>
                <w:b/>
                <w:sz w:val="22"/>
                <w:szCs w:val="22"/>
              </w:rPr>
              <w:t>21505</w:t>
            </w:r>
          </w:p>
        </w:tc>
        <w:tc>
          <w:tcPr>
            <w:tcW w:w="3900" w:type="dxa"/>
            <w:tcBorders>
              <w:top w:val="nil"/>
              <w:left w:val="nil"/>
              <w:bottom w:val="single" w:color="000000" w:sz="4" w:space="0"/>
              <w:right w:val="single" w:color="000000" w:sz="4" w:space="0"/>
            </w:tcBorders>
            <w:shd w:val="clear" w:color="auto" w:fill="auto"/>
            <w:vAlign w:val="center"/>
          </w:tcPr>
          <w:p w14:paraId="4A3024ED">
            <w:pPr>
              <w:spacing w:line="400" w:lineRule="exact"/>
              <w:textAlignment w:val="center"/>
              <w:rPr>
                <w:rFonts w:hint="default" w:cs="宋体"/>
                <w:sz w:val="22"/>
                <w:szCs w:val="22"/>
              </w:rPr>
            </w:pPr>
            <w:r>
              <w:rPr>
                <w:rFonts w:cs="宋体"/>
                <w:b/>
                <w:sz w:val="22"/>
                <w:szCs w:val="22"/>
              </w:rPr>
              <w:t>工业和信息产业监管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39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D8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719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61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75F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BF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D3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4D6A72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27B567">
            <w:pPr>
              <w:textAlignment w:val="center"/>
              <w:rPr>
                <w:rFonts w:hint="default" w:cs="宋体"/>
                <w:sz w:val="22"/>
                <w:szCs w:val="22"/>
              </w:rPr>
            </w:pPr>
            <w:r>
              <w:rPr>
                <w:rFonts w:cs="宋体"/>
                <w:sz w:val="22"/>
                <w:szCs w:val="22"/>
              </w:rPr>
              <w:t>2150550</w:t>
            </w:r>
          </w:p>
        </w:tc>
        <w:tc>
          <w:tcPr>
            <w:tcW w:w="3900" w:type="dxa"/>
            <w:tcBorders>
              <w:top w:val="nil"/>
              <w:left w:val="nil"/>
              <w:bottom w:val="single" w:color="000000" w:sz="4" w:space="0"/>
              <w:right w:val="single" w:color="000000" w:sz="4" w:space="0"/>
            </w:tcBorders>
            <w:shd w:val="clear" w:color="auto" w:fill="auto"/>
            <w:vAlign w:val="center"/>
          </w:tcPr>
          <w:p w14:paraId="5BA990A6">
            <w:pPr>
              <w:spacing w:line="400" w:lineRule="exact"/>
              <w:textAlignment w:val="center"/>
              <w:rPr>
                <w:rFonts w:hint="default" w:cs="宋体"/>
                <w:sz w:val="22"/>
                <w:szCs w:val="22"/>
              </w:rPr>
            </w:pPr>
            <w:r>
              <w:rPr>
                <w:rFonts w:cs="宋体"/>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7BE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72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D1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B2E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ABA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68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F5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41D87E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BAA87A">
            <w:pPr>
              <w:textAlignment w:val="center"/>
              <w:rPr>
                <w:rFonts w:hint="default" w:cs="宋体"/>
                <w:sz w:val="22"/>
                <w:szCs w:val="22"/>
              </w:rPr>
            </w:pPr>
            <w:r>
              <w:rPr>
                <w:rFonts w:cs="宋体"/>
                <w:b/>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3DE4894">
            <w:pPr>
              <w:spacing w:line="400" w:lineRule="exact"/>
              <w:textAlignment w:val="center"/>
              <w:rPr>
                <w:rFonts w:hint="default" w:cs="宋体"/>
                <w:sz w:val="22"/>
                <w:szCs w:val="22"/>
              </w:rPr>
            </w:pPr>
            <w:r>
              <w:rPr>
                <w:rFonts w:cs="宋体"/>
                <w:b/>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D9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7DA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C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FA1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E03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CD3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A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7B01EB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4CC8E3">
            <w:pPr>
              <w:textAlignment w:val="center"/>
              <w:rPr>
                <w:rFonts w:hint="default" w:cs="宋体"/>
                <w:sz w:val="22"/>
                <w:szCs w:val="22"/>
              </w:rPr>
            </w:pPr>
            <w:r>
              <w:rPr>
                <w:rFonts w:cs="宋体"/>
                <w:b/>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DBA597A">
            <w:pPr>
              <w:spacing w:line="400" w:lineRule="exact"/>
              <w:textAlignment w:val="center"/>
              <w:rPr>
                <w:rFonts w:hint="default" w:cs="宋体"/>
                <w:sz w:val="22"/>
                <w:szCs w:val="22"/>
              </w:rPr>
            </w:pPr>
            <w:r>
              <w:rPr>
                <w:rFonts w:cs="宋体"/>
                <w:b/>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17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AA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14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492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CD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1A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B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6AD7BF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909968">
            <w:pPr>
              <w:textAlignment w:val="center"/>
              <w:rPr>
                <w:rFonts w:hint="default" w:cs="宋体"/>
                <w:sz w:val="22"/>
                <w:szCs w:val="22"/>
              </w:rPr>
            </w:pPr>
            <w:r>
              <w:rPr>
                <w:rFonts w:cs="宋体"/>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21C57AC">
            <w:pPr>
              <w:spacing w:line="400" w:lineRule="exact"/>
              <w:textAlignment w:val="center"/>
              <w:rPr>
                <w:rFonts w:hint="default" w:cs="宋体"/>
                <w:sz w:val="22"/>
                <w:szCs w:val="22"/>
              </w:rPr>
            </w:pPr>
            <w:r>
              <w:rPr>
                <w:rFonts w:cs="宋体"/>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B3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78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93,453.12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E5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8F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F27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6C0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8A9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2FCC2E40">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B50A89F">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C51E5AA">
            <w:pPr>
              <w:jc w:val="center"/>
              <w:textAlignment w:val="bottom"/>
              <w:rPr>
                <w:rFonts w:hint="default" w:cs="宋体"/>
                <w:sz w:val="30"/>
                <w:szCs w:val="30"/>
              </w:rPr>
            </w:pPr>
            <w:r>
              <w:rPr>
                <w:rFonts w:cs="宋体"/>
                <w:b/>
                <w:bCs/>
                <w:sz w:val="30"/>
                <w:szCs w:val="30"/>
                <w:lang w:bidi="ar"/>
              </w:rPr>
              <w:t>支出决算表</w:t>
            </w:r>
          </w:p>
        </w:tc>
      </w:tr>
      <w:tr w14:paraId="5D366C7D">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A5DA3E8">
            <w:pPr>
              <w:rPr>
                <w:rFonts w:hint="default" w:ascii="Arial" w:hAnsi="Arial" w:cs="Arial"/>
                <w:sz w:val="20"/>
                <w:szCs w:val="20"/>
              </w:rPr>
            </w:pPr>
            <w:r>
              <w:rPr>
                <w:rFonts w:cs="宋体"/>
                <w:sz w:val="20"/>
                <w:szCs w:val="20"/>
              </w:rPr>
              <w:t>单位：</w:t>
            </w:r>
            <w:r>
              <w:rPr>
                <w:sz w:val="20"/>
              </w:rPr>
              <w:t xml:space="preserve">重庆石柱工业园区招商服务中心 </w:t>
            </w:r>
          </w:p>
        </w:tc>
        <w:tc>
          <w:tcPr>
            <w:tcW w:w="2741" w:type="dxa"/>
            <w:tcBorders>
              <w:top w:val="nil"/>
              <w:left w:val="nil"/>
              <w:bottom w:val="nil"/>
              <w:right w:val="nil"/>
            </w:tcBorders>
            <w:shd w:val="clear" w:color="auto" w:fill="auto"/>
            <w:vAlign w:val="bottom"/>
          </w:tcPr>
          <w:p w14:paraId="001F5337">
            <w:pPr>
              <w:jc w:val="right"/>
              <w:textAlignment w:val="bottom"/>
              <w:rPr>
                <w:rFonts w:hint="default" w:cs="宋体"/>
                <w:sz w:val="20"/>
                <w:szCs w:val="20"/>
              </w:rPr>
            </w:pPr>
            <w:r>
              <w:rPr>
                <w:rFonts w:cs="宋体"/>
                <w:sz w:val="20"/>
                <w:szCs w:val="20"/>
                <w:lang w:bidi="ar"/>
              </w:rPr>
              <w:t>03表</w:t>
            </w:r>
          </w:p>
        </w:tc>
      </w:tr>
      <w:tr w14:paraId="4113C7E4">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A7046FD">
            <w:pPr>
              <w:rPr>
                <w:rFonts w:hint="default" w:ascii="Arial" w:hAnsi="Arial" w:cs="Arial"/>
                <w:sz w:val="20"/>
                <w:szCs w:val="20"/>
              </w:rPr>
            </w:pPr>
          </w:p>
        </w:tc>
        <w:tc>
          <w:tcPr>
            <w:tcW w:w="2741" w:type="dxa"/>
            <w:tcBorders>
              <w:top w:val="nil"/>
              <w:left w:val="nil"/>
              <w:bottom w:val="nil"/>
              <w:right w:val="nil"/>
            </w:tcBorders>
            <w:shd w:val="clear" w:color="auto" w:fill="auto"/>
            <w:vAlign w:val="bottom"/>
          </w:tcPr>
          <w:p w14:paraId="2E1EACC5">
            <w:pPr>
              <w:jc w:val="right"/>
              <w:textAlignment w:val="bottom"/>
              <w:rPr>
                <w:rFonts w:hint="default" w:cs="宋体"/>
                <w:sz w:val="20"/>
                <w:szCs w:val="20"/>
              </w:rPr>
            </w:pPr>
            <w:r>
              <w:rPr>
                <w:rFonts w:cs="宋体"/>
                <w:sz w:val="20"/>
                <w:szCs w:val="20"/>
                <w:lang w:bidi="ar"/>
              </w:rPr>
              <w:t>单位：元</w:t>
            </w:r>
          </w:p>
        </w:tc>
      </w:tr>
      <w:tr w14:paraId="79B68568">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8019D">
            <w:pPr>
              <w:jc w:val="center"/>
              <w:textAlignment w:val="center"/>
              <w:rPr>
                <w:rFonts w:hint="default" w:cs="宋体"/>
                <w:b/>
                <w:bCs/>
                <w:sz w:val="22"/>
                <w:szCs w:val="22"/>
              </w:rPr>
            </w:pPr>
            <w:r>
              <w:rPr>
                <w:rFonts w:cs="宋体"/>
                <w:b/>
                <w:bCs/>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C7D6F64">
            <w:pPr>
              <w:jc w:val="center"/>
              <w:textAlignment w:val="center"/>
              <w:rPr>
                <w:rFonts w:hint="default" w:cs="宋体"/>
                <w:b/>
                <w:bCs/>
                <w:sz w:val="22"/>
                <w:szCs w:val="22"/>
              </w:rPr>
            </w:pPr>
            <w:r>
              <w:rPr>
                <w:rFonts w:cs="宋体"/>
                <w:b/>
                <w:bCs/>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64F089">
            <w:pPr>
              <w:jc w:val="center"/>
              <w:textAlignment w:val="center"/>
              <w:rPr>
                <w:rFonts w:hint="default" w:cs="宋体"/>
                <w:b/>
                <w:bCs/>
                <w:sz w:val="22"/>
                <w:szCs w:val="22"/>
              </w:rPr>
            </w:pPr>
            <w:r>
              <w:rPr>
                <w:rFonts w:cs="宋体"/>
                <w:b/>
                <w:bCs/>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D06B2C">
            <w:pPr>
              <w:jc w:val="center"/>
              <w:textAlignment w:val="center"/>
              <w:rPr>
                <w:rFonts w:hint="default" w:cs="宋体"/>
                <w:b/>
                <w:bCs/>
                <w:sz w:val="22"/>
                <w:szCs w:val="22"/>
              </w:rPr>
            </w:pPr>
            <w:r>
              <w:rPr>
                <w:rFonts w:cs="宋体"/>
                <w:b/>
                <w:bCs/>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0DE21C">
            <w:pPr>
              <w:jc w:val="center"/>
              <w:textAlignment w:val="center"/>
              <w:rPr>
                <w:rFonts w:hint="default" w:cs="宋体"/>
                <w:b/>
                <w:bCs/>
                <w:sz w:val="22"/>
                <w:szCs w:val="22"/>
              </w:rPr>
            </w:pPr>
            <w:r>
              <w:rPr>
                <w:rFonts w:cs="宋体"/>
                <w:b/>
                <w:bCs/>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F4301D">
            <w:pPr>
              <w:jc w:val="center"/>
              <w:textAlignment w:val="center"/>
              <w:rPr>
                <w:rFonts w:hint="default" w:cs="宋体"/>
                <w:b/>
                <w:bCs/>
                <w:sz w:val="22"/>
                <w:szCs w:val="22"/>
              </w:rPr>
            </w:pPr>
            <w:r>
              <w:rPr>
                <w:rFonts w:cs="宋体"/>
                <w:b/>
                <w:bCs/>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14060B">
            <w:pPr>
              <w:jc w:val="center"/>
              <w:textAlignment w:val="center"/>
              <w:rPr>
                <w:rFonts w:hint="default" w:cs="宋体"/>
                <w:b/>
                <w:bCs/>
                <w:sz w:val="22"/>
                <w:szCs w:val="22"/>
              </w:rPr>
            </w:pPr>
            <w:r>
              <w:rPr>
                <w:rFonts w:cs="宋体"/>
                <w:b/>
                <w:bCs/>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2B58AA5">
            <w:pPr>
              <w:jc w:val="center"/>
              <w:textAlignment w:val="center"/>
              <w:rPr>
                <w:rFonts w:hint="default" w:cs="宋体"/>
                <w:b/>
                <w:bCs/>
                <w:sz w:val="22"/>
                <w:szCs w:val="22"/>
              </w:rPr>
            </w:pPr>
            <w:r>
              <w:rPr>
                <w:rFonts w:cs="宋体"/>
                <w:b/>
                <w:bCs/>
                <w:sz w:val="22"/>
                <w:szCs w:val="22"/>
                <w:lang w:bidi="ar"/>
              </w:rPr>
              <w:t>对附属单位补助支出</w:t>
            </w:r>
          </w:p>
        </w:tc>
      </w:tr>
      <w:tr w14:paraId="7BCED7B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434B">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654376B">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F5C46E">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791EFD">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E7BCB6">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ED9C28">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309ED">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EB5EE1F">
            <w:pPr>
              <w:jc w:val="center"/>
              <w:rPr>
                <w:rFonts w:hint="default" w:cs="宋体"/>
                <w:sz w:val="22"/>
                <w:szCs w:val="22"/>
              </w:rPr>
            </w:pPr>
          </w:p>
        </w:tc>
      </w:tr>
      <w:tr w14:paraId="79B0FD0E">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BEBA">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11994C6">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8A3C1E">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2D41BC">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0C8F70">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88A40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4FB946">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16D9B3">
            <w:pPr>
              <w:jc w:val="center"/>
              <w:rPr>
                <w:rFonts w:hint="default" w:cs="宋体"/>
                <w:sz w:val="22"/>
                <w:szCs w:val="22"/>
              </w:rPr>
            </w:pPr>
          </w:p>
        </w:tc>
      </w:tr>
      <w:tr w14:paraId="59DA984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2F27">
            <w:pPr>
              <w:jc w:val="center"/>
              <w:rPr>
                <w:rFonts w:hint="default"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D0102A">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7EBAC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52C6DE">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8B4E7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F41C91">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CDC1C0">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DAC5CF">
            <w:pPr>
              <w:jc w:val="center"/>
              <w:rPr>
                <w:rFonts w:hint="default" w:cs="宋体"/>
                <w:sz w:val="22"/>
                <w:szCs w:val="22"/>
              </w:rPr>
            </w:pPr>
          </w:p>
        </w:tc>
      </w:tr>
      <w:tr w14:paraId="5F812EA5">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38054BB">
            <w:pPr>
              <w:jc w:val="center"/>
              <w:textAlignment w:val="center"/>
              <w:rPr>
                <w:rFonts w:hint="default" w:cs="宋体"/>
                <w:b/>
                <w:bCs/>
                <w:sz w:val="22"/>
                <w:szCs w:val="22"/>
              </w:rPr>
            </w:pPr>
            <w:r>
              <w:rPr>
                <w:rFonts w:cs="宋体"/>
                <w:b/>
                <w:bCs/>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4EC5CFE">
            <w:pPr>
              <w:jc w:val="center"/>
              <w:textAlignment w:val="center"/>
              <w:rPr>
                <w:rFonts w:hint="default" w:cs="宋体"/>
                <w:b/>
                <w:bCs/>
                <w:sz w:val="22"/>
                <w:szCs w:val="22"/>
              </w:rPr>
            </w:pPr>
            <w:r>
              <w:rPr>
                <w:rFonts w:cs="宋体"/>
                <w:b/>
                <w:bCs/>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BC5A5A1">
            <w:pPr>
              <w:jc w:val="center"/>
              <w:textAlignment w:val="center"/>
              <w:rPr>
                <w:rFonts w:hint="default" w:cs="宋体"/>
                <w:b/>
                <w:bCs/>
                <w:sz w:val="22"/>
                <w:szCs w:val="22"/>
              </w:rPr>
            </w:pPr>
            <w:r>
              <w:rPr>
                <w:rFonts w:cs="宋体"/>
                <w:b/>
                <w:bCs/>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7988D108">
            <w:pPr>
              <w:spacing w:line="400" w:lineRule="exact"/>
              <w:jc w:val="center"/>
              <w:textAlignment w:val="center"/>
              <w:rPr>
                <w:rFonts w:hint="default" w:cs="宋体"/>
                <w:b/>
                <w:bCs/>
                <w:sz w:val="22"/>
                <w:szCs w:val="22"/>
              </w:rPr>
            </w:pPr>
            <w:r>
              <w:rPr>
                <w:rFonts w:cs="宋体"/>
                <w:b/>
                <w:bCs/>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73F65D11">
            <w:pPr>
              <w:spacing w:line="400" w:lineRule="exact"/>
              <w:jc w:val="center"/>
              <w:textAlignment w:val="center"/>
              <w:rPr>
                <w:rFonts w:hint="default" w:cs="宋体"/>
                <w:b/>
                <w:bCs/>
                <w:sz w:val="22"/>
                <w:szCs w:val="22"/>
              </w:rPr>
            </w:pPr>
            <w:r>
              <w:rPr>
                <w:rFonts w:cs="宋体"/>
                <w:b/>
                <w:bCs/>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0B95BEB1">
            <w:pPr>
              <w:spacing w:line="400" w:lineRule="exact"/>
              <w:jc w:val="center"/>
              <w:textAlignment w:val="center"/>
              <w:rPr>
                <w:rFonts w:hint="default" w:cs="宋体"/>
                <w:b/>
                <w:bCs/>
                <w:sz w:val="22"/>
                <w:szCs w:val="22"/>
              </w:rPr>
            </w:pPr>
            <w:r>
              <w:rPr>
                <w:rFonts w:cs="宋体"/>
                <w:b/>
                <w:bCs/>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45129FB9">
            <w:pPr>
              <w:spacing w:line="400" w:lineRule="exact"/>
              <w:jc w:val="center"/>
              <w:textAlignment w:val="center"/>
              <w:rPr>
                <w:rFonts w:hint="default" w:cs="宋体"/>
                <w:b/>
                <w:bCs/>
                <w:sz w:val="22"/>
                <w:szCs w:val="22"/>
              </w:rPr>
            </w:pPr>
            <w:r>
              <w:rPr>
                <w:rFonts w:cs="宋体"/>
                <w:b/>
                <w:bCs/>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4772E3F3">
            <w:pPr>
              <w:spacing w:line="400" w:lineRule="exact"/>
              <w:jc w:val="center"/>
              <w:textAlignment w:val="center"/>
              <w:rPr>
                <w:rFonts w:hint="default" w:cs="宋体"/>
                <w:b/>
                <w:bCs/>
                <w:sz w:val="22"/>
                <w:szCs w:val="22"/>
              </w:rPr>
            </w:pPr>
            <w:r>
              <w:rPr>
                <w:rFonts w:cs="宋体"/>
                <w:b/>
                <w:bCs/>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245E14EF">
            <w:pPr>
              <w:spacing w:line="400" w:lineRule="exact"/>
              <w:jc w:val="center"/>
              <w:textAlignment w:val="center"/>
              <w:rPr>
                <w:rFonts w:hint="default" w:cs="宋体"/>
                <w:b/>
                <w:bCs/>
                <w:sz w:val="22"/>
                <w:szCs w:val="22"/>
              </w:rPr>
            </w:pPr>
            <w:r>
              <w:rPr>
                <w:rFonts w:cs="宋体"/>
                <w:b/>
                <w:bCs/>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681E24FD">
            <w:pPr>
              <w:spacing w:line="400" w:lineRule="exact"/>
              <w:jc w:val="center"/>
              <w:textAlignment w:val="center"/>
              <w:rPr>
                <w:rFonts w:hint="default" w:cs="宋体"/>
                <w:b/>
                <w:bCs/>
                <w:sz w:val="22"/>
                <w:szCs w:val="22"/>
              </w:rPr>
            </w:pPr>
            <w:r>
              <w:rPr>
                <w:rFonts w:cs="宋体"/>
                <w:b/>
                <w:bCs/>
                <w:sz w:val="22"/>
                <w:szCs w:val="22"/>
                <w:lang w:bidi="ar"/>
              </w:rPr>
              <w:t>6</w:t>
            </w:r>
          </w:p>
        </w:tc>
      </w:tr>
      <w:tr w14:paraId="7D742D11">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C90F99F">
            <w:pPr>
              <w:jc w:val="center"/>
              <w:rPr>
                <w:rFonts w:hint="default"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13678C9">
            <w:pPr>
              <w:jc w:val="center"/>
              <w:rPr>
                <w:rFonts w:hint="default" w:cs="宋体"/>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CDAB946">
            <w:pPr>
              <w:jc w:val="center"/>
              <w:rPr>
                <w:rFonts w:hint="default" w:cs="宋体"/>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66CFF7B">
            <w:pPr>
              <w:spacing w:line="400" w:lineRule="exact"/>
              <w:jc w:val="center"/>
              <w:textAlignment w:val="center"/>
              <w:rPr>
                <w:rFonts w:hint="default" w:cs="宋体"/>
                <w:b/>
                <w:bCs/>
                <w:sz w:val="22"/>
                <w:szCs w:val="22"/>
              </w:rPr>
            </w:pPr>
            <w:r>
              <w:rPr>
                <w:rFonts w:cs="宋体"/>
                <w:b/>
                <w:bCs/>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6F5404D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1,988,399.93 </w:t>
            </w:r>
          </w:p>
        </w:tc>
        <w:tc>
          <w:tcPr>
            <w:tcW w:w="2737" w:type="dxa"/>
            <w:tcBorders>
              <w:top w:val="nil"/>
              <w:left w:val="nil"/>
              <w:bottom w:val="single" w:color="000000" w:sz="4" w:space="0"/>
              <w:right w:val="single" w:color="000000" w:sz="4" w:space="0"/>
            </w:tcBorders>
            <w:shd w:val="clear" w:color="auto" w:fill="auto"/>
            <w:vAlign w:val="center"/>
          </w:tcPr>
          <w:p w14:paraId="39B78D4E">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1,988,399.93 </w:t>
            </w:r>
          </w:p>
        </w:tc>
        <w:tc>
          <w:tcPr>
            <w:tcW w:w="2737" w:type="dxa"/>
            <w:tcBorders>
              <w:top w:val="nil"/>
              <w:left w:val="nil"/>
              <w:bottom w:val="single" w:color="000000" w:sz="4" w:space="0"/>
              <w:right w:val="single" w:color="000000" w:sz="4" w:space="0"/>
            </w:tcBorders>
            <w:shd w:val="clear" w:color="auto" w:fill="auto"/>
            <w:vAlign w:val="center"/>
          </w:tcPr>
          <w:p w14:paraId="3F53AAD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392D9C4">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5259369">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12F087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201CE3C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C70D1D">
            <w:pPr>
              <w:textAlignment w:val="center"/>
              <w:rPr>
                <w:rFonts w:hint="default" w:cs="宋体"/>
                <w:sz w:val="22"/>
                <w:szCs w:val="22"/>
              </w:rPr>
            </w:pPr>
            <w:r>
              <w:rPr>
                <w:rFonts w:cs="宋体"/>
                <w:b/>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63CDC8F">
            <w:pPr>
              <w:spacing w:line="400" w:lineRule="exact"/>
              <w:textAlignment w:val="center"/>
              <w:rPr>
                <w:rFonts w:hint="default" w:cs="宋体"/>
                <w:sz w:val="22"/>
                <w:szCs w:val="22"/>
              </w:rPr>
            </w:pPr>
            <w:r>
              <w:rPr>
                <w:rFonts w:cs="宋体"/>
                <w:b/>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53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C7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344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9E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46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6D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E20D8A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0DB28">
            <w:pPr>
              <w:textAlignment w:val="center"/>
              <w:rPr>
                <w:rFonts w:hint="default" w:cs="宋体"/>
                <w:sz w:val="22"/>
                <w:szCs w:val="22"/>
              </w:rPr>
            </w:pPr>
            <w:r>
              <w:rPr>
                <w:rFonts w:cs="宋体"/>
                <w:b/>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B586279">
            <w:pPr>
              <w:spacing w:line="400" w:lineRule="exact"/>
              <w:textAlignment w:val="center"/>
              <w:rPr>
                <w:rFonts w:hint="default" w:cs="宋体"/>
                <w:sz w:val="22"/>
                <w:szCs w:val="22"/>
              </w:rPr>
            </w:pPr>
            <w:r>
              <w:rPr>
                <w:rFonts w:cs="宋体"/>
                <w:b/>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0D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BC3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263,544.48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8B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60B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DC6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5A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9184F1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7F3FA">
            <w:pPr>
              <w:textAlignment w:val="center"/>
              <w:rPr>
                <w:rFonts w:hint="default" w:cs="宋体"/>
                <w:sz w:val="22"/>
                <w:szCs w:val="22"/>
              </w:rPr>
            </w:pPr>
            <w:r>
              <w:rPr>
                <w:rFonts w:cs="宋体"/>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BB878A0">
            <w:pPr>
              <w:spacing w:line="400" w:lineRule="exact"/>
              <w:textAlignment w:val="center"/>
              <w:rPr>
                <w:rFonts w:hint="default" w:cs="宋体"/>
                <w:sz w:val="22"/>
                <w:szCs w:val="22"/>
              </w:rPr>
            </w:pPr>
            <w:r>
              <w:rPr>
                <w:rFonts w:cs="宋体"/>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6C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175,696.32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4C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175,696.32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9F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CFD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5A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72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0076F6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31D8D8">
            <w:pPr>
              <w:textAlignment w:val="center"/>
              <w:rPr>
                <w:rFonts w:hint="default" w:cs="宋体"/>
                <w:sz w:val="22"/>
                <w:szCs w:val="22"/>
              </w:rPr>
            </w:pPr>
            <w:r>
              <w:rPr>
                <w:rFonts w:cs="宋体"/>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C607DFF">
            <w:pPr>
              <w:spacing w:line="400" w:lineRule="exact"/>
              <w:textAlignment w:val="center"/>
              <w:rPr>
                <w:rFonts w:hint="default" w:cs="宋体"/>
                <w:sz w:val="22"/>
                <w:szCs w:val="22"/>
              </w:rPr>
            </w:pPr>
            <w:r>
              <w:rPr>
                <w:rFonts w:cs="宋体"/>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3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87,848.16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D6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87,848.16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038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EDA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47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D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BB7739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1AFA82">
            <w:pPr>
              <w:textAlignment w:val="center"/>
              <w:rPr>
                <w:rFonts w:hint="default" w:cs="宋体"/>
                <w:sz w:val="22"/>
                <w:szCs w:val="22"/>
              </w:rPr>
            </w:pPr>
            <w:r>
              <w:rPr>
                <w:rFonts w:cs="宋体"/>
                <w:b/>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B303D4D">
            <w:pPr>
              <w:spacing w:line="400" w:lineRule="exact"/>
              <w:textAlignment w:val="center"/>
              <w:rPr>
                <w:rFonts w:hint="default" w:cs="宋体"/>
                <w:sz w:val="22"/>
                <w:szCs w:val="22"/>
              </w:rPr>
            </w:pPr>
            <w:r>
              <w:rPr>
                <w:rFonts w:cs="宋体"/>
                <w:b/>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D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3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47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E04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7EC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6E4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9FC57E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87DB30">
            <w:pPr>
              <w:textAlignment w:val="center"/>
              <w:rPr>
                <w:rFonts w:hint="default" w:cs="宋体"/>
                <w:sz w:val="22"/>
                <w:szCs w:val="22"/>
              </w:rPr>
            </w:pPr>
            <w:r>
              <w:rPr>
                <w:rFonts w:cs="宋体"/>
                <w:b/>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6FC8ADA">
            <w:pPr>
              <w:spacing w:line="400" w:lineRule="exact"/>
              <w:textAlignment w:val="center"/>
              <w:rPr>
                <w:rFonts w:hint="default" w:cs="宋体"/>
                <w:sz w:val="22"/>
                <w:szCs w:val="22"/>
              </w:rPr>
            </w:pPr>
            <w:r>
              <w:rPr>
                <w:rFonts w:cs="宋体"/>
                <w:b/>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AB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CE7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92,883.72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83C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368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0E9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56A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2CD3FB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B7F4D2">
            <w:pPr>
              <w:textAlignment w:val="center"/>
              <w:rPr>
                <w:rFonts w:hint="default" w:cs="宋体"/>
                <w:sz w:val="22"/>
                <w:szCs w:val="22"/>
              </w:rPr>
            </w:pPr>
            <w:r>
              <w:rPr>
                <w:rFonts w:cs="宋体"/>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6091A89A">
            <w:pPr>
              <w:spacing w:line="400" w:lineRule="exact"/>
              <w:textAlignment w:val="center"/>
              <w:rPr>
                <w:rFonts w:hint="default" w:cs="宋体"/>
                <w:sz w:val="22"/>
                <w:szCs w:val="22"/>
              </w:rPr>
            </w:pPr>
            <w:r>
              <w:rPr>
                <w:rFonts w:cs="宋体"/>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6BF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05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1D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D8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AF5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95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442195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891380">
            <w:pPr>
              <w:textAlignment w:val="center"/>
              <w:rPr>
                <w:rFonts w:hint="default" w:cs="宋体"/>
                <w:sz w:val="22"/>
                <w:szCs w:val="22"/>
              </w:rPr>
            </w:pPr>
            <w:r>
              <w:rPr>
                <w:rFonts w:cs="宋体"/>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5C4F469">
            <w:pPr>
              <w:spacing w:line="400" w:lineRule="exact"/>
              <w:textAlignment w:val="center"/>
              <w:rPr>
                <w:rFonts w:hint="default" w:cs="宋体"/>
                <w:sz w:val="22"/>
                <w:szCs w:val="22"/>
              </w:rPr>
            </w:pPr>
            <w:r>
              <w:rPr>
                <w:rFonts w:cs="宋体"/>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C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87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373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D00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8CE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76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645A64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256F86">
            <w:pPr>
              <w:textAlignment w:val="center"/>
              <w:rPr>
                <w:rFonts w:hint="default" w:cs="宋体"/>
                <w:sz w:val="22"/>
                <w:szCs w:val="22"/>
              </w:rPr>
            </w:pPr>
            <w:r>
              <w:rPr>
                <w:rFonts w:cs="宋体"/>
                <w:b/>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14:paraId="25C1410C">
            <w:pPr>
              <w:spacing w:line="400" w:lineRule="exact"/>
              <w:textAlignment w:val="center"/>
              <w:rPr>
                <w:rFonts w:hint="default" w:cs="宋体"/>
                <w:sz w:val="22"/>
                <w:szCs w:val="22"/>
              </w:rPr>
            </w:pPr>
            <w:r>
              <w:rPr>
                <w:rFonts w:cs="宋体"/>
                <w:b/>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570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69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AA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10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03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B12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2DFA93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615EE6">
            <w:pPr>
              <w:textAlignment w:val="center"/>
              <w:rPr>
                <w:rFonts w:hint="default" w:cs="宋体"/>
                <w:sz w:val="22"/>
                <w:szCs w:val="22"/>
              </w:rPr>
            </w:pPr>
            <w:r>
              <w:rPr>
                <w:rFonts w:cs="宋体"/>
                <w:b/>
                <w:sz w:val="22"/>
                <w:szCs w:val="22"/>
              </w:rPr>
              <w:t>21505</w:t>
            </w:r>
          </w:p>
        </w:tc>
        <w:tc>
          <w:tcPr>
            <w:tcW w:w="4433" w:type="dxa"/>
            <w:tcBorders>
              <w:top w:val="nil"/>
              <w:left w:val="nil"/>
              <w:bottom w:val="single" w:color="000000" w:sz="4" w:space="0"/>
              <w:right w:val="single" w:color="000000" w:sz="4" w:space="0"/>
            </w:tcBorders>
            <w:shd w:val="clear" w:color="auto" w:fill="auto"/>
            <w:vAlign w:val="center"/>
          </w:tcPr>
          <w:p w14:paraId="19467B6B">
            <w:pPr>
              <w:spacing w:line="400" w:lineRule="exact"/>
              <w:textAlignment w:val="center"/>
              <w:rPr>
                <w:rFonts w:hint="default" w:cs="宋体"/>
                <w:sz w:val="22"/>
                <w:szCs w:val="22"/>
              </w:rPr>
            </w:pPr>
            <w:r>
              <w:rPr>
                <w:rFonts w:cs="宋体"/>
                <w:b/>
                <w:sz w:val="22"/>
                <w:szCs w:val="22"/>
              </w:rPr>
              <w:t>工业和信息产业监管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12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3A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89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83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6A5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FF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A3169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6AADB1">
            <w:pPr>
              <w:textAlignment w:val="center"/>
              <w:rPr>
                <w:rFonts w:hint="default" w:cs="宋体"/>
                <w:sz w:val="22"/>
                <w:szCs w:val="22"/>
              </w:rPr>
            </w:pPr>
            <w:r>
              <w:rPr>
                <w:rFonts w:cs="宋体"/>
                <w:sz w:val="22"/>
                <w:szCs w:val="22"/>
              </w:rPr>
              <w:t>2150550</w:t>
            </w:r>
          </w:p>
        </w:tc>
        <w:tc>
          <w:tcPr>
            <w:tcW w:w="4433" w:type="dxa"/>
            <w:tcBorders>
              <w:top w:val="nil"/>
              <w:left w:val="nil"/>
              <w:bottom w:val="single" w:color="000000" w:sz="4" w:space="0"/>
              <w:right w:val="single" w:color="000000" w:sz="4" w:space="0"/>
            </w:tcBorders>
            <w:shd w:val="clear" w:color="auto" w:fill="auto"/>
            <w:vAlign w:val="center"/>
          </w:tcPr>
          <w:p w14:paraId="2CB92452">
            <w:pPr>
              <w:spacing w:line="400" w:lineRule="exact"/>
              <w:textAlignment w:val="center"/>
              <w:rPr>
                <w:rFonts w:hint="default" w:cs="宋体"/>
                <w:sz w:val="22"/>
                <w:szCs w:val="22"/>
              </w:rPr>
            </w:pPr>
            <w:r>
              <w:rPr>
                <w:rFonts w:cs="宋体"/>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74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4C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E4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98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AA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7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7907D1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B66836">
            <w:pPr>
              <w:textAlignment w:val="center"/>
              <w:rPr>
                <w:rFonts w:hint="default" w:cs="宋体"/>
                <w:sz w:val="22"/>
                <w:szCs w:val="22"/>
              </w:rPr>
            </w:pPr>
            <w:r>
              <w:rPr>
                <w:rFonts w:cs="宋体"/>
                <w:b/>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6CB22F3">
            <w:pPr>
              <w:spacing w:line="400" w:lineRule="exact"/>
              <w:textAlignment w:val="center"/>
              <w:rPr>
                <w:rFonts w:hint="default" w:cs="宋体"/>
                <w:sz w:val="22"/>
                <w:szCs w:val="22"/>
              </w:rPr>
            </w:pPr>
            <w:r>
              <w:rPr>
                <w:rFonts w:cs="宋体"/>
                <w:b/>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73B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38C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893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DA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0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EC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A075DC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50C98D">
            <w:pPr>
              <w:textAlignment w:val="center"/>
              <w:rPr>
                <w:rFonts w:hint="default" w:cs="宋体"/>
                <w:sz w:val="22"/>
                <w:szCs w:val="22"/>
              </w:rPr>
            </w:pPr>
            <w:r>
              <w:rPr>
                <w:rFonts w:cs="宋体"/>
                <w:b/>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8430FC1">
            <w:pPr>
              <w:spacing w:line="400" w:lineRule="exact"/>
              <w:textAlignment w:val="center"/>
              <w:rPr>
                <w:rFonts w:hint="default" w:cs="宋体"/>
                <w:sz w:val="22"/>
                <w:szCs w:val="22"/>
              </w:rPr>
            </w:pPr>
            <w:r>
              <w:rPr>
                <w:rFonts w:cs="宋体"/>
                <w:b/>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2B4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3C0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088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09B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36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7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E71D79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9A3032">
            <w:pPr>
              <w:textAlignment w:val="center"/>
              <w:rPr>
                <w:rFonts w:hint="default" w:cs="宋体"/>
                <w:sz w:val="22"/>
                <w:szCs w:val="22"/>
              </w:rPr>
            </w:pPr>
            <w:r>
              <w:rPr>
                <w:rFonts w:cs="宋体"/>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7E4C4C3">
            <w:pPr>
              <w:spacing w:line="400" w:lineRule="exact"/>
              <w:textAlignment w:val="center"/>
              <w:rPr>
                <w:rFonts w:hint="default" w:cs="宋体"/>
                <w:sz w:val="22"/>
                <w:szCs w:val="22"/>
              </w:rPr>
            </w:pPr>
            <w:r>
              <w:rPr>
                <w:rFonts w:cs="宋体"/>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59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BA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93,453.12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E7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81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8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9CD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6CE976BD">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253CA74">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0CD7B05">
            <w:pPr>
              <w:jc w:val="center"/>
              <w:textAlignment w:val="bottom"/>
              <w:rPr>
                <w:rFonts w:hint="default" w:cs="宋体"/>
                <w:sz w:val="30"/>
                <w:szCs w:val="30"/>
              </w:rPr>
            </w:pPr>
            <w:r>
              <w:rPr>
                <w:rFonts w:cs="宋体"/>
                <w:b/>
                <w:bCs/>
                <w:sz w:val="30"/>
                <w:szCs w:val="30"/>
                <w:lang w:bidi="ar"/>
              </w:rPr>
              <w:t>财政拨款收入支出决算表</w:t>
            </w:r>
          </w:p>
        </w:tc>
      </w:tr>
      <w:tr w14:paraId="6E2025A9">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2DD6727">
            <w:pPr>
              <w:rPr>
                <w:rFonts w:hint="default" w:ascii="Arial" w:hAnsi="Arial" w:cs="Arial"/>
                <w:sz w:val="20"/>
                <w:szCs w:val="20"/>
              </w:rPr>
            </w:pPr>
            <w:r>
              <w:rPr>
                <w:rFonts w:cs="宋体"/>
                <w:sz w:val="20"/>
                <w:szCs w:val="20"/>
              </w:rPr>
              <w:t>单位：</w:t>
            </w:r>
            <w:r>
              <w:rPr>
                <w:sz w:val="20"/>
              </w:rPr>
              <w:t>重庆石柱工业园区招商服务中心</w:t>
            </w:r>
          </w:p>
        </w:tc>
        <w:tc>
          <w:tcPr>
            <w:tcW w:w="2874" w:type="dxa"/>
            <w:tcBorders>
              <w:top w:val="nil"/>
              <w:left w:val="nil"/>
              <w:bottom w:val="nil"/>
              <w:right w:val="nil"/>
            </w:tcBorders>
            <w:shd w:val="clear" w:color="auto" w:fill="auto"/>
            <w:vAlign w:val="bottom"/>
          </w:tcPr>
          <w:p w14:paraId="6E26D6D0">
            <w:pPr>
              <w:jc w:val="right"/>
              <w:textAlignment w:val="bottom"/>
              <w:rPr>
                <w:rFonts w:hint="default" w:cs="宋体"/>
                <w:sz w:val="20"/>
                <w:szCs w:val="20"/>
              </w:rPr>
            </w:pPr>
            <w:r>
              <w:rPr>
                <w:rFonts w:cs="宋体"/>
                <w:sz w:val="20"/>
                <w:szCs w:val="20"/>
                <w:lang w:bidi="ar"/>
              </w:rPr>
              <w:t>04表</w:t>
            </w:r>
          </w:p>
        </w:tc>
      </w:tr>
      <w:tr w14:paraId="50BA06DC">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5544702">
            <w:pPr>
              <w:rPr>
                <w:rFonts w:hint="default" w:ascii="Arial" w:hAnsi="Arial" w:cs="Arial"/>
                <w:sz w:val="20"/>
                <w:szCs w:val="20"/>
              </w:rPr>
            </w:pPr>
          </w:p>
        </w:tc>
        <w:tc>
          <w:tcPr>
            <w:tcW w:w="2874" w:type="dxa"/>
            <w:tcBorders>
              <w:top w:val="nil"/>
              <w:left w:val="nil"/>
              <w:bottom w:val="nil"/>
              <w:right w:val="nil"/>
            </w:tcBorders>
            <w:shd w:val="clear" w:color="auto" w:fill="auto"/>
            <w:vAlign w:val="bottom"/>
          </w:tcPr>
          <w:p w14:paraId="669F0160">
            <w:pPr>
              <w:jc w:val="right"/>
              <w:textAlignment w:val="bottom"/>
              <w:rPr>
                <w:rFonts w:hint="default" w:cs="宋体"/>
                <w:sz w:val="20"/>
                <w:szCs w:val="20"/>
              </w:rPr>
            </w:pPr>
            <w:r>
              <w:rPr>
                <w:rFonts w:cs="宋体"/>
                <w:sz w:val="20"/>
                <w:szCs w:val="20"/>
                <w:lang w:bidi="ar"/>
              </w:rPr>
              <w:t>单位：元</w:t>
            </w:r>
          </w:p>
        </w:tc>
      </w:tr>
      <w:tr w14:paraId="329E5AD3">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F33CF">
            <w:pPr>
              <w:jc w:val="center"/>
              <w:textAlignment w:val="center"/>
              <w:rPr>
                <w:rFonts w:hint="default" w:cs="宋体"/>
                <w:b/>
                <w:bCs/>
                <w:sz w:val="22"/>
                <w:szCs w:val="22"/>
              </w:rPr>
            </w:pPr>
            <w:r>
              <w:rPr>
                <w:rFonts w:cs="宋体"/>
                <w:b/>
                <w:bCs/>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7DC1D">
            <w:pPr>
              <w:jc w:val="center"/>
              <w:textAlignment w:val="center"/>
              <w:rPr>
                <w:rFonts w:hint="default" w:cs="宋体"/>
                <w:b/>
                <w:bCs/>
                <w:sz w:val="22"/>
                <w:szCs w:val="22"/>
              </w:rPr>
            </w:pPr>
            <w:r>
              <w:rPr>
                <w:rFonts w:cs="宋体"/>
                <w:b/>
                <w:bCs/>
                <w:sz w:val="22"/>
                <w:szCs w:val="22"/>
                <w:lang w:bidi="ar"/>
              </w:rPr>
              <w:t>支     出</w:t>
            </w:r>
          </w:p>
        </w:tc>
      </w:tr>
      <w:tr w14:paraId="6B6EDFB0">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9DC1">
            <w:pPr>
              <w:jc w:val="center"/>
              <w:textAlignment w:val="center"/>
              <w:rPr>
                <w:rFonts w:hint="default" w:cs="宋体"/>
                <w:b/>
                <w:bCs/>
                <w:sz w:val="22"/>
                <w:szCs w:val="22"/>
              </w:rPr>
            </w:pPr>
            <w:r>
              <w:rPr>
                <w:rFonts w:cs="宋体"/>
                <w:b/>
                <w:bCs/>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7913F">
            <w:pPr>
              <w:jc w:val="center"/>
              <w:textAlignment w:val="center"/>
              <w:rPr>
                <w:rFonts w:hint="default" w:cs="宋体"/>
                <w:b/>
                <w:bCs/>
                <w:sz w:val="22"/>
                <w:szCs w:val="22"/>
              </w:rPr>
            </w:pPr>
            <w:r>
              <w:rPr>
                <w:rFonts w:cs="宋体"/>
                <w:b/>
                <w:bCs/>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7C5A">
            <w:pPr>
              <w:jc w:val="center"/>
              <w:textAlignment w:val="center"/>
              <w:rPr>
                <w:rFonts w:hint="default" w:cs="宋体"/>
                <w:b/>
                <w:bCs/>
                <w:sz w:val="22"/>
                <w:szCs w:val="22"/>
              </w:rPr>
            </w:pPr>
            <w:r>
              <w:rPr>
                <w:rFonts w:cs="宋体"/>
                <w:b/>
                <w:bCs/>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18DA">
            <w:pPr>
              <w:jc w:val="center"/>
              <w:textAlignment w:val="center"/>
              <w:rPr>
                <w:rFonts w:hint="default" w:cs="宋体"/>
                <w:b/>
                <w:bCs/>
                <w:sz w:val="22"/>
                <w:szCs w:val="22"/>
              </w:rPr>
            </w:pPr>
            <w:r>
              <w:rPr>
                <w:rFonts w:cs="宋体"/>
                <w:b/>
                <w:bCs/>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598D8">
            <w:pPr>
              <w:jc w:val="center"/>
              <w:textAlignment w:val="center"/>
              <w:rPr>
                <w:rFonts w:hint="default" w:cs="宋体"/>
                <w:b/>
                <w:bCs/>
                <w:sz w:val="22"/>
                <w:szCs w:val="22"/>
              </w:rPr>
            </w:pPr>
            <w:r>
              <w:rPr>
                <w:rFonts w:cs="宋体"/>
                <w:b/>
                <w:bCs/>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7B59C">
            <w:pPr>
              <w:jc w:val="center"/>
              <w:textAlignment w:val="center"/>
              <w:rPr>
                <w:rFonts w:hint="default" w:cs="宋体"/>
                <w:b/>
                <w:bCs/>
                <w:sz w:val="22"/>
                <w:szCs w:val="22"/>
              </w:rPr>
            </w:pPr>
            <w:r>
              <w:rPr>
                <w:rFonts w:cs="宋体"/>
                <w:b/>
                <w:bCs/>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A951D">
            <w:pPr>
              <w:jc w:val="center"/>
              <w:textAlignment w:val="center"/>
              <w:rPr>
                <w:rFonts w:hint="default" w:cs="宋体"/>
                <w:b/>
                <w:bCs/>
                <w:sz w:val="22"/>
                <w:szCs w:val="22"/>
              </w:rPr>
            </w:pPr>
            <w:r>
              <w:rPr>
                <w:rFonts w:cs="宋体"/>
                <w:b/>
                <w:bCs/>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13B2">
            <w:pPr>
              <w:jc w:val="center"/>
              <w:textAlignment w:val="center"/>
              <w:rPr>
                <w:rFonts w:hint="default" w:cs="宋体"/>
                <w:b/>
                <w:bCs/>
                <w:sz w:val="22"/>
                <w:szCs w:val="22"/>
              </w:rPr>
            </w:pPr>
            <w:r>
              <w:rPr>
                <w:rFonts w:cs="宋体"/>
                <w:b/>
                <w:bCs/>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D1648">
            <w:pPr>
              <w:jc w:val="center"/>
              <w:textAlignment w:val="center"/>
              <w:rPr>
                <w:rFonts w:hint="default" w:cs="宋体"/>
                <w:b/>
                <w:bCs/>
                <w:sz w:val="22"/>
                <w:szCs w:val="22"/>
              </w:rPr>
            </w:pPr>
            <w:r>
              <w:rPr>
                <w:rFonts w:cs="宋体"/>
                <w:b/>
                <w:bCs/>
                <w:sz w:val="22"/>
                <w:szCs w:val="22"/>
                <w:lang w:bidi="ar"/>
              </w:rPr>
              <w:t>国有资本经营预算财政拨款</w:t>
            </w:r>
          </w:p>
        </w:tc>
      </w:tr>
      <w:tr w14:paraId="1912C0A0">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680B">
            <w:pPr>
              <w:jc w:val="center"/>
              <w:rPr>
                <w:rFonts w:hint="default" w:cs="宋体"/>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279D">
            <w:pPr>
              <w:jc w:val="center"/>
              <w:rPr>
                <w:rFonts w:hint="default" w:cs="宋体"/>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8891">
            <w:pPr>
              <w:jc w:val="center"/>
              <w:rPr>
                <w:rFonts w:hint="default" w:cs="宋体"/>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C114">
            <w:pPr>
              <w:jc w:val="center"/>
              <w:rPr>
                <w:rFonts w:hint="default" w:cs="宋体"/>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F4EA">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954A">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EEEC">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C3C1">
            <w:pPr>
              <w:jc w:val="center"/>
              <w:rPr>
                <w:rFonts w:hint="default" w:cs="宋体"/>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819A">
            <w:pPr>
              <w:jc w:val="center"/>
              <w:rPr>
                <w:rFonts w:hint="default" w:cs="宋体"/>
                <w:sz w:val="22"/>
                <w:szCs w:val="22"/>
              </w:rPr>
            </w:pPr>
          </w:p>
        </w:tc>
      </w:tr>
      <w:tr w14:paraId="5E4870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F8E8">
            <w:pPr>
              <w:spacing w:line="360" w:lineRule="exact"/>
              <w:jc w:val="center"/>
              <w:textAlignment w:val="center"/>
              <w:rPr>
                <w:rFonts w:hint="default" w:cs="宋体"/>
                <w:sz w:val="22"/>
                <w:szCs w:val="22"/>
              </w:rPr>
            </w:pPr>
            <w:r>
              <w:rPr>
                <w:rFonts w:cs="宋体"/>
                <w:b/>
                <w:bCs/>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1B1">
            <w:pPr>
              <w:spacing w:line="360" w:lineRule="exact"/>
              <w:jc w:val="center"/>
              <w:rPr>
                <w:rFonts w:hint="default" w:cs="宋体"/>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440">
            <w:pPr>
              <w:spacing w:line="360" w:lineRule="exact"/>
              <w:jc w:val="center"/>
              <w:textAlignment w:val="center"/>
              <w:rPr>
                <w:rFonts w:hint="default" w:cs="宋体"/>
                <w:b/>
                <w:bCs/>
                <w:sz w:val="22"/>
                <w:szCs w:val="22"/>
              </w:rPr>
            </w:pPr>
            <w:r>
              <w:rPr>
                <w:rFonts w:cs="宋体"/>
                <w:b/>
                <w:bCs/>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6253">
            <w:pPr>
              <w:spacing w:line="360" w:lineRule="exact"/>
              <w:jc w:val="center"/>
              <w:textAlignment w:val="center"/>
              <w:rPr>
                <w:rFonts w:hint="default" w:cs="宋体"/>
                <w:b/>
                <w:bCs/>
                <w:sz w:val="22"/>
                <w:szCs w:val="22"/>
              </w:rPr>
            </w:pPr>
            <w:r>
              <w:rPr>
                <w:rFonts w:cs="宋体"/>
                <w:b/>
                <w:bCs/>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2B9">
            <w:pPr>
              <w:spacing w:line="360" w:lineRule="exact"/>
              <w:jc w:val="center"/>
              <w:rPr>
                <w:rFonts w:hint="default" w:cs="宋体"/>
                <w:b/>
                <w:bCs/>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470D">
            <w:pPr>
              <w:spacing w:line="360" w:lineRule="exact"/>
              <w:jc w:val="center"/>
              <w:textAlignment w:val="center"/>
              <w:rPr>
                <w:rFonts w:hint="default" w:cs="宋体"/>
                <w:b/>
                <w:bCs/>
                <w:sz w:val="22"/>
                <w:szCs w:val="22"/>
              </w:rPr>
            </w:pPr>
            <w:r>
              <w:rPr>
                <w:rFonts w:cs="宋体"/>
                <w:b/>
                <w:bCs/>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9824">
            <w:pPr>
              <w:spacing w:line="360" w:lineRule="exact"/>
              <w:jc w:val="center"/>
              <w:textAlignment w:val="center"/>
              <w:rPr>
                <w:rFonts w:hint="default" w:cs="宋体"/>
                <w:b/>
                <w:bCs/>
                <w:sz w:val="22"/>
                <w:szCs w:val="22"/>
              </w:rPr>
            </w:pPr>
            <w:r>
              <w:rPr>
                <w:rFonts w:cs="宋体"/>
                <w:b/>
                <w:bCs/>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3D4">
            <w:pPr>
              <w:spacing w:line="360" w:lineRule="exact"/>
              <w:jc w:val="center"/>
              <w:textAlignment w:val="center"/>
              <w:rPr>
                <w:rFonts w:hint="default" w:cs="宋体"/>
                <w:b/>
                <w:bCs/>
                <w:sz w:val="22"/>
                <w:szCs w:val="22"/>
              </w:rPr>
            </w:pPr>
            <w:r>
              <w:rPr>
                <w:rFonts w:cs="宋体"/>
                <w:b/>
                <w:bCs/>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FFDB">
            <w:pPr>
              <w:spacing w:line="360" w:lineRule="exact"/>
              <w:jc w:val="center"/>
              <w:textAlignment w:val="center"/>
              <w:rPr>
                <w:rFonts w:hint="default" w:cs="宋体"/>
                <w:b/>
                <w:bCs/>
                <w:sz w:val="22"/>
                <w:szCs w:val="22"/>
              </w:rPr>
            </w:pPr>
            <w:r>
              <w:rPr>
                <w:rFonts w:cs="宋体"/>
                <w:b/>
                <w:bCs/>
                <w:sz w:val="22"/>
                <w:szCs w:val="22"/>
                <w:lang w:bidi="ar"/>
              </w:rPr>
              <w:t>5</w:t>
            </w:r>
          </w:p>
        </w:tc>
      </w:tr>
      <w:tr w14:paraId="7E5B22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163">
            <w:pPr>
              <w:spacing w:line="360" w:lineRule="exact"/>
              <w:textAlignment w:val="center"/>
              <w:rPr>
                <w:rFonts w:hint="default" w:cs="宋体"/>
                <w:b/>
                <w:bCs/>
                <w:sz w:val="22"/>
                <w:szCs w:val="22"/>
              </w:rPr>
            </w:pPr>
            <w:r>
              <w:rPr>
                <w:rFonts w:cs="宋体"/>
                <w:b/>
                <w:bCs/>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545">
            <w:pPr>
              <w:spacing w:line="360" w:lineRule="exact"/>
              <w:jc w:val="center"/>
              <w:textAlignment w:val="center"/>
              <w:rPr>
                <w:rFonts w:hint="default" w:cs="宋体"/>
                <w:b/>
                <w:bCs/>
                <w:sz w:val="22"/>
                <w:szCs w:val="22"/>
              </w:rPr>
            </w:pPr>
            <w:r>
              <w:rPr>
                <w:rFonts w:cs="宋体"/>
                <w:b/>
                <w:bCs/>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A1F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8F3">
            <w:pPr>
              <w:spacing w:line="360" w:lineRule="exact"/>
              <w:textAlignment w:val="center"/>
              <w:rPr>
                <w:rFonts w:hint="default" w:cs="宋体"/>
                <w:b/>
                <w:bCs/>
                <w:sz w:val="22"/>
                <w:szCs w:val="22"/>
              </w:rPr>
            </w:pPr>
            <w:r>
              <w:rPr>
                <w:rFonts w:cs="宋体"/>
                <w:b/>
                <w:bCs/>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85A">
            <w:pPr>
              <w:spacing w:line="360" w:lineRule="exact"/>
              <w:jc w:val="center"/>
              <w:textAlignment w:val="center"/>
              <w:rPr>
                <w:rFonts w:hint="default" w:cs="宋体"/>
                <w:b/>
                <w:bCs/>
                <w:sz w:val="22"/>
                <w:szCs w:val="22"/>
              </w:rPr>
            </w:pPr>
            <w:r>
              <w:rPr>
                <w:rFonts w:cs="宋体"/>
                <w:b/>
                <w:bCs/>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F6C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F78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C30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D6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E14B3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C29">
            <w:pPr>
              <w:spacing w:line="360" w:lineRule="exact"/>
              <w:textAlignment w:val="center"/>
              <w:rPr>
                <w:rFonts w:hint="default" w:cs="宋体"/>
                <w:b/>
                <w:bCs/>
                <w:sz w:val="22"/>
                <w:szCs w:val="22"/>
              </w:rPr>
            </w:pPr>
            <w:r>
              <w:rPr>
                <w:rFonts w:cs="宋体"/>
                <w:b/>
                <w:bCs/>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2C4B">
            <w:pPr>
              <w:spacing w:line="360" w:lineRule="exact"/>
              <w:jc w:val="center"/>
              <w:textAlignment w:val="center"/>
              <w:rPr>
                <w:rFonts w:hint="default" w:cs="宋体"/>
                <w:b/>
                <w:bCs/>
                <w:sz w:val="22"/>
                <w:szCs w:val="22"/>
              </w:rPr>
            </w:pPr>
            <w:r>
              <w:rPr>
                <w:rFonts w:cs="宋体"/>
                <w:b/>
                <w:bCs/>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9E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E969">
            <w:pPr>
              <w:spacing w:line="360" w:lineRule="exact"/>
              <w:textAlignment w:val="center"/>
              <w:rPr>
                <w:rFonts w:hint="default" w:cs="宋体"/>
                <w:b/>
                <w:bCs/>
                <w:sz w:val="22"/>
                <w:szCs w:val="22"/>
              </w:rPr>
            </w:pPr>
            <w:r>
              <w:rPr>
                <w:rFonts w:cs="宋体"/>
                <w:b/>
                <w:bCs/>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14D">
            <w:pPr>
              <w:spacing w:line="360" w:lineRule="exact"/>
              <w:jc w:val="center"/>
              <w:textAlignment w:val="center"/>
              <w:rPr>
                <w:rFonts w:hint="default" w:cs="宋体"/>
                <w:b/>
                <w:bCs/>
                <w:sz w:val="22"/>
                <w:szCs w:val="22"/>
              </w:rPr>
            </w:pPr>
            <w:r>
              <w:rPr>
                <w:rFonts w:cs="宋体"/>
                <w:b/>
                <w:bCs/>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202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469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733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AE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B2BF1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D34F">
            <w:pPr>
              <w:spacing w:line="360" w:lineRule="exact"/>
              <w:textAlignment w:val="center"/>
              <w:rPr>
                <w:rFonts w:hint="default" w:cs="宋体"/>
                <w:b/>
                <w:bCs/>
                <w:sz w:val="22"/>
                <w:szCs w:val="22"/>
              </w:rPr>
            </w:pPr>
            <w:r>
              <w:rPr>
                <w:rFonts w:cs="宋体"/>
                <w:b/>
                <w:bCs/>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0D9D">
            <w:pPr>
              <w:spacing w:line="360" w:lineRule="exact"/>
              <w:jc w:val="center"/>
              <w:textAlignment w:val="center"/>
              <w:rPr>
                <w:rFonts w:hint="default" w:cs="宋体"/>
                <w:b/>
                <w:bCs/>
                <w:sz w:val="22"/>
                <w:szCs w:val="22"/>
              </w:rPr>
            </w:pPr>
            <w:r>
              <w:rPr>
                <w:rFonts w:cs="宋体"/>
                <w:b/>
                <w:bCs/>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769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05DA">
            <w:pPr>
              <w:spacing w:line="360" w:lineRule="exact"/>
              <w:textAlignment w:val="center"/>
              <w:rPr>
                <w:rFonts w:hint="default" w:cs="宋体"/>
                <w:b/>
                <w:bCs/>
                <w:sz w:val="22"/>
                <w:szCs w:val="22"/>
              </w:rPr>
            </w:pPr>
            <w:r>
              <w:rPr>
                <w:rFonts w:cs="宋体"/>
                <w:b/>
                <w:bCs/>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A665">
            <w:pPr>
              <w:spacing w:line="360" w:lineRule="exact"/>
              <w:jc w:val="center"/>
              <w:textAlignment w:val="center"/>
              <w:rPr>
                <w:rFonts w:hint="default" w:cs="宋体"/>
                <w:b/>
                <w:bCs/>
                <w:sz w:val="22"/>
                <w:szCs w:val="22"/>
              </w:rPr>
            </w:pPr>
            <w:r>
              <w:rPr>
                <w:rFonts w:cs="宋体"/>
                <w:b/>
                <w:bCs/>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90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6F7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2F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C9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C6DBA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B7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26F">
            <w:pPr>
              <w:spacing w:line="360" w:lineRule="exact"/>
              <w:jc w:val="center"/>
              <w:textAlignment w:val="center"/>
              <w:rPr>
                <w:rFonts w:hint="default" w:cs="宋体"/>
                <w:b/>
                <w:bCs/>
                <w:sz w:val="22"/>
                <w:szCs w:val="22"/>
              </w:rPr>
            </w:pPr>
            <w:r>
              <w:rPr>
                <w:rFonts w:cs="宋体"/>
                <w:b/>
                <w:bCs/>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52D7B">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B623">
            <w:pPr>
              <w:spacing w:line="360" w:lineRule="exact"/>
              <w:textAlignment w:val="center"/>
              <w:rPr>
                <w:rFonts w:hint="default" w:cs="宋体"/>
                <w:b/>
                <w:bCs/>
                <w:sz w:val="22"/>
                <w:szCs w:val="22"/>
              </w:rPr>
            </w:pPr>
            <w:r>
              <w:rPr>
                <w:rFonts w:cs="宋体"/>
                <w:b/>
                <w:bCs/>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1BF8">
            <w:pPr>
              <w:spacing w:line="360" w:lineRule="exact"/>
              <w:jc w:val="center"/>
              <w:textAlignment w:val="center"/>
              <w:rPr>
                <w:rFonts w:hint="default" w:cs="宋体"/>
                <w:b/>
                <w:bCs/>
                <w:sz w:val="22"/>
                <w:szCs w:val="22"/>
              </w:rPr>
            </w:pPr>
            <w:r>
              <w:rPr>
                <w:rFonts w:cs="宋体"/>
                <w:b/>
                <w:bCs/>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527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186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0C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670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90C50A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257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BEE">
            <w:pPr>
              <w:spacing w:line="360" w:lineRule="exact"/>
              <w:jc w:val="center"/>
              <w:textAlignment w:val="center"/>
              <w:rPr>
                <w:rFonts w:hint="default" w:cs="宋体"/>
                <w:b/>
                <w:bCs/>
                <w:sz w:val="22"/>
                <w:szCs w:val="22"/>
              </w:rPr>
            </w:pPr>
            <w:r>
              <w:rPr>
                <w:rFonts w:cs="宋体"/>
                <w:b/>
                <w:bCs/>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2F052">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9703">
            <w:pPr>
              <w:spacing w:line="360" w:lineRule="exact"/>
              <w:textAlignment w:val="center"/>
              <w:rPr>
                <w:rFonts w:hint="default" w:cs="宋体"/>
                <w:b/>
                <w:bCs/>
                <w:sz w:val="22"/>
                <w:szCs w:val="22"/>
              </w:rPr>
            </w:pPr>
            <w:r>
              <w:rPr>
                <w:rFonts w:cs="宋体"/>
                <w:b/>
                <w:bCs/>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40F">
            <w:pPr>
              <w:spacing w:line="360" w:lineRule="exact"/>
              <w:jc w:val="center"/>
              <w:textAlignment w:val="center"/>
              <w:rPr>
                <w:rFonts w:hint="default" w:cs="宋体"/>
                <w:b/>
                <w:bCs/>
                <w:sz w:val="22"/>
                <w:szCs w:val="22"/>
              </w:rPr>
            </w:pPr>
            <w:r>
              <w:rPr>
                <w:rFonts w:cs="宋体"/>
                <w:b/>
                <w:bCs/>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A3C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6B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95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49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B3779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84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427">
            <w:pPr>
              <w:spacing w:line="360" w:lineRule="exact"/>
              <w:jc w:val="center"/>
              <w:textAlignment w:val="center"/>
              <w:rPr>
                <w:rFonts w:hint="default" w:cs="宋体"/>
                <w:b/>
                <w:bCs/>
                <w:sz w:val="22"/>
                <w:szCs w:val="22"/>
              </w:rPr>
            </w:pPr>
            <w:r>
              <w:rPr>
                <w:rFonts w:cs="宋体"/>
                <w:b/>
                <w:bCs/>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FF9E0">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78D">
            <w:pPr>
              <w:spacing w:line="360" w:lineRule="exact"/>
              <w:textAlignment w:val="center"/>
              <w:rPr>
                <w:rFonts w:hint="default" w:cs="宋体"/>
                <w:b/>
                <w:bCs/>
                <w:sz w:val="22"/>
                <w:szCs w:val="22"/>
              </w:rPr>
            </w:pPr>
            <w:r>
              <w:rPr>
                <w:rFonts w:cs="宋体"/>
                <w:b/>
                <w:bCs/>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49D">
            <w:pPr>
              <w:spacing w:line="360" w:lineRule="exact"/>
              <w:jc w:val="center"/>
              <w:textAlignment w:val="center"/>
              <w:rPr>
                <w:rFonts w:hint="default" w:cs="宋体"/>
                <w:b/>
                <w:bCs/>
                <w:sz w:val="22"/>
                <w:szCs w:val="22"/>
              </w:rPr>
            </w:pPr>
            <w:r>
              <w:rPr>
                <w:rFonts w:cs="宋体"/>
                <w:b/>
                <w:bCs/>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7E9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73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70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CC3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AE080B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335">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F0E">
            <w:pPr>
              <w:spacing w:line="360" w:lineRule="exact"/>
              <w:jc w:val="center"/>
              <w:textAlignment w:val="center"/>
              <w:rPr>
                <w:rFonts w:hint="default" w:cs="宋体"/>
                <w:b/>
                <w:bCs/>
                <w:sz w:val="22"/>
                <w:szCs w:val="22"/>
              </w:rPr>
            </w:pPr>
            <w:r>
              <w:rPr>
                <w:rFonts w:cs="宋体"/>
                <w:b/>
                <w:bCs/>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22216">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745">
            <w:pPr>
              <w:spacing w:line="360" w:lineRule="exact"/>
              <w:textAlignment w:val="center"/>
              <w:rPr>
                <w:rFonts w:hint="default" w:cs="宋体"/>
                <w:b/>
                <w:bCs/>
                <w:sz w:val="22"/>
                <w:szCs w:val="22"/>
              </w:rPr>
            </w:pPr>
            <w:r>
              <w:rPr>
                <w:rFonts w:cs="宋体"/>
                <w:b/>
                <w:bCs/>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BFA">
            <w:pPr>
              <w:spacing w:line="360" w:lineRule="exact"/>
              <w:jc w:val="center"/>
              <w:textAlignment w:val="center"/>
              <w:rPr>
                <w:rFonts w:hint="default" w:cs="宋体"/>
                <w:b/>
                <w:bCs/>
                <w:sz w:val="22"/>
                <w:szCs w:val="22"/>
              </w:rPr>
            </w:pPr>
            <w:r>
              <w:rPr>
                <w:rFonts w:cs="宋体"/>
                <w:b/>
                <w:bCs/>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F0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24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932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E7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713D2F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A986">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AF53">
            <w:pPr>
              <w:spacing w:line="360" w:lineRule="exact"/>
              <w:jc w:val="center"/>
              <w:textAlignment w:val="center"/>
              <w:rPr>
                <w:rFonts w:hint="default" w:cs="宋体"/>
                <w:b/>
                <w:bCs/>
                <w:sz w:val="22"/>
                <w:szCs w:val="22"/>
              </w:rPr>
            </w:pPr>
            <w:r>
              <w:rPr>
                <w:rFonts w:cs="宋体"/>
                <w:b/>
                <w:bCs/>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9AF5C">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9FCB">
            <w:pPr>
              <w:spacing w:line="360" w:lineRule="exact"/>
              <w:textAlignment w:val="center"/>
              <w:rPr>
                <w:rFonts w:hint="default" w:cs="宋体"/>
                <w:b/>
                <w:bCs/>
                <w:sz w:val="22"/>
                <w:szCs w:val="22"/>
              </w:rPr>
            </w:pPr>
            <w:r>
              <w:rPr>
                <w:rFonts w:cs="宋体"/>
                <w:b/>
                <w:bCs/>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24B0">
            <w:pPr>
              <w:spacing w:line="360" w:lineRule="exact"/>
              <w:jc w:val="center"/>
              <w:textAlignment w:val="center"/>
              <w:rPr>
                <w:rFonts w:hint="default" w:cs="宋体"/>
                <w:b/>
                <w:bCs/>
                <w:sz w:val="22"/>
                <w:szCs w:val="22"/>
              </w:rPr>
            </w:pPr>
            <w:r>
              <w:rPr>
                <w:rFonts w:cs="宋体"/>
                <w:b/>
                <w:bCs/>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0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263,544.48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07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263,544.48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A8F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8A8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748F88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E99">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D7D">
            <w:pPr>
              <w:spacing w:line="360" w:lineRule="exact"/>
              <w:jc w:val="center"/>
              <w:textAlignment w:val="center"/>
              <w:rPr>
                <w:rFonts w:hint="default" w:cs="宋体"/>
                <w:b/>
                <w:bCs/>
                <w:sz w:val="22"/>
                <w:szCs w:val="22"/>
              </w:rPr>
            </w:pPr>
            <w:r>
              <w:rPr>
                <w:rFonts w:cs="宋体"/>
                <w:b/>
                <w:bCs/>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805B5">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32FC">
            <w:pPr>
              <w:spacing w:line="360" w:lineRule="exact"/>
              <w:textAlignment w:val="center"/>
              <w:rPr>
                <w:rFonts w:hint="default" w:cs="宋体"/>
                <w:b/>
                <w:bCs/>
                <w:sz w:val="22"/>
                <w:szCs w:val="22"/>
              </w:rPr>
            </w:pPr>
            <w:r>
              <w:rPr>
                <w:rFonts w:cs="宋体"/>
                <w:b/>
                <w:bCs/>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C809">
            <w:pPr>
              <w:spacing w:line="360" w:lineRule="exact"/>
              <w:jc w:val="center"/>
              <w:textAlignment w:val="center"/>
              <w:rPr>
                <w:rFonts w:hint="default" w:cs="宋体"/>
                <w:b/>
                <w:bCs/>
                <w:sz w:val="22"/>
                <w:szCs w:val="22"/>
              </w:rPr>
            </w:pPr>
            <w:r>
              <w:rPr>
                <w:rFonts w:cs="宋体"/>
                <w:b/>
                <w:bCs/>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EC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92,883.72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B04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92,883.72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AE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08F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1E843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3B27">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BF8">
            <w:pPr>
              <w:spacing w:line="360" w:lineRule="exact"/>
              <w:jc w:val="center"/>
              <w:textAlignment w:val="center"/>
              <w:rPr>
                <w:rFonts w:hint="default" w:cs="宋体"/>
                <w:b/>
                <w:bCs/>
                <w:sz w:val="22"/>
                <w:szCs w:val="22"/>
              </w:rPr>
            </w:pPr>
            <w:r>
              <w:rPr>
                <w:rFonts w:cs="宋体"/>
                <w:b/>
                <w:bCs/>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04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1CE">
            <w:pPr>
              <w:spacing w:line="360" w:lineRule="exact"/>
              <w:textAlignment w:val="center"/>
              <w:rPr>
                <w:rFonts w:hint="default" w:cs="宋体"/>
                <w:b/>
                <w:bCs/>
                <w:sz w:val="22"/>
                <w:szCs w:val="22"/>
              </w:rPr>
            </w:pPr>
            <w:r>
              <w:rPr>
                <w:rFonts w:cs="宋体"/>
                <w:b/>
                <w:bCs/>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E6A">
            <w:pPr>
              <w:spacing w:line="360" w:lineRule="exact"/>
              <w:jc w:val="center"/>
              <w:textAlignment w:val="center"/>
              <w:rPr>
                <w:rFonts w:hint="default" w:cs="宋体"/>
                <w:b/>
                <w:bCs/>
                <w:sz w:val="22"/>
                <w:szCs w:val="22"/>
              </w:rPr>
            </w:pPr>
            <w:r>
              <w:rPr>
                <w:rFonts w:cs="宋体"/>
                <w:b/>
                <w:bCs/>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10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BA8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7F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F7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B1129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28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B406">
            <w:pPr>
              <w:spacing w:line="360" w:lineRule="exact"/>
              <w:jc w:val="center"/>
              <w:textAlignment w:val="center"/>
              <w:rPr>
                <w:rFonts w:hint="default" w:cs="宋体"/>
                <w:b/>
                <w:bCs/>
                <w:sz w:val="22"/>
                <w:szCs w:val="22"/>
              </w:rPr>
            </w:pPr>
            <w:r>
              <w:rPr>
                <w:rFonts w:cs="宋体"/>
                <w:b/>
                <w:bCs/>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F1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1BD">
            <w:pPr>
              <w:spacing w:line="360" w:lineRule="exact"/>
              <w:textAlignment w:val="center"/>
              <w:rPr>
                <w:rFonts w:hint="default" w:cs="宋体"/>
                <w:b/>
                <w:bCs/>
                <w:sz w:val="22"/>
                <w:szCs w:val="22"/>
              </w:rPr>
            </w:pPr>
            <w:r>
              <w:rPr>
                <w:rFonts w:cs="宋体"/>
                <w:b/>
                <w:bCs/>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A19">
            <w:pPr>
              <w:spacing w:line="360" w:lineRule="exact"/>
              <w:jc w:val="center"/>
              <w:textAlignment w:val="center"/>
              <w:rPr>
                <w:rFonts w:hint="default" w:cs="宋体"/>
                <w:b/>
                <w:bCs/>
                <w:sz w:val="22"/>
                <w:szCs w:val="22"/>
              </w:rPr>
            </w:pPr>
            <w:r>
              <w:rPr>
                <w:rFonts w:cs="宋体"/>
                <w:b/>
                <w:bCs/>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4B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D20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44C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59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B69D13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B4D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19B9">
            <w:pPr>
              <w:spacing w:line="360" w:lineRule="exact"/>
              <w:jc w:val="center"/>
              <w:textAlignment w:val="center"/>
              <w:rPr>
                <w:rFonts w:hint="default" w:cs="宋体"/>
                <w:b/>
                <w:bCs/>
                <w:sz w:val="22"/>
                <w:szCs w:val="22"/>
              </w:rPr>
            </w:pPr>
            <w:r>
              <w:rPr>
                <w:rFonts w:cs="宋体"/>
                <w:b/>
                <w:bCs/>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14D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F03">
            <w:pPr>
              <w:spacing w:line="360" w:lineRule="exact"/>
              <w:textAlignment w:val="center"/>
              <w:rPr>
                <w:rFonts w:hint="default" w:cs="宋体"/>
                <w:b/>
                <w:bCs/>
                <w:sz w:val="22"/>
                <w:szCs w:val="22"/>
              </w:rPr>
            </w:pPr>
            <w:r>
              <w:rPr>
                <w:rFonts w:cs="宋体"/>
                <w:b/>
                <w:bCs/>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A47B">
            <w:pPr>
              <w:spacing w:line="360" w:lineRule="exact"/>
              <w:jc w:val="center"/>
              <w:textAlignment w:val="center"/>
              <w:rPr>
                <w:rFonts w:hint="default" w:cs="宋体"/>
                <w:b/>
                <w:bCs/>
                <w:sz w:val="22"/>
                <w:szCs w:val="22"/>
              </w:rPr>
            </w:pPr>
            <w:r>
              <w:rPr>
                <w:rFonts w:cs="宋体"/>
                <w:b/>
                <w:bCs/>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10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D5B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5C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B6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1AE0A7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D2B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29CF">
            <w:pPr>
              <w:spacing w:line="360" w:lineRule="exact"/>
              <w:jc w:val="center"/>
              <w:textAlignment w:val="center"/>
              <w:rPr>
                <w:rFonts w:hint="default" w:cs="宋体"/>
                <w:b/>
                <w:bCs/>
                <w:sz w:val="22"/>
                <w:szCs w:val="22"/>
              </w:rPr>
            </w:pPr>
            <w:r>
              <w:rPr>
                <w:rFonts w:cs="宋体"/>
                <w:b/>
                <w:bCs/>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09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D204">
            <w:pPr>
              <w:spacing w:line="360" w:lineRule="exact"/>
              <w:textAlignment w:val="center"/>
              <w:rPr>
                <w:rFonts w:hint="default" w:cs="宋体"/>
                <w:b/>
                <w:bCs/>
                <w:sz w:val="22"/>
                <w:szCs w:val="22"/>
              </w:rPr>
            </w:pPr>
            <w:r>
              <w:rPr>
                <w:rFonts w:cs="宋体"/>
                <w:b/>
                <w:bCs/>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F70">
            <w:pPr>
              <w:spacing w:line="360" w:lineRule="exact"/>
              <w:jc w:val="center"/>
              <w:textAlignment w:val="center"/>
              <w:rPr>
                <w:rFonts w:hint="default" w:cs="宋体"/>
                <w:b/>
                <w:bCs/>
                <w:sz w:val="22"/>
                <w:szCs w:val="22"/>
              </w:rPr>
            </w:pPr>
            <w:r>
              <w:rPr>
                <w:rFonts w:cs="宋体"/>
                <w:b/>
                <w:bCs/>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A0E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F4B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FB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DAF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31B41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D5A">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17E">
            <w:pPr>
              <w:spacing w:line="360" w:lineRule="exact"/>
              <w:jc w:val="center"/>
              <w:textAlignment w:val="center"/>
              <w:rPr>
                <w:rFonts w:hint="default" w:cs="宋体"/>
                <w:b/>
                <w:bCs/>
                <w:sz w:val="22"/>
                <w:szCs w:val="22"/>
              </w:rPr>
            </w:pPr>
            <w:r>
              <w:rPr>
                <w:rFonts w:cs="宋体"/>
                <w:b/>
                <w:bCs/>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7F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F77A">
            <w:pPr>
              <w:spacing w:line="360" w:lineRule="exact"/>
              <w:textAlignment w:val="center"/>
              <w:rPr>
                <w:rFonts w:hint="default" w:cs="宋体"/>
                <w:b/>
                <w:bCs/>
                <w:sz w:val="22"/>
                <w:szCs w:val="22"/>
              </w:rPr>
            </w:pPr>
            <w:r>
              <w:rPr>
                <w:rFonts w:cs="宋体"/>
                <w:b/>
                <w:bCs/>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F44">
            <w:pPr>
              <w:spacing w:line="360" w:lineRule="exact"/>
              <w:jc w:val="center"/>
              <w:textAlignment w:val="center"/>
              <w:rPr>
                <w:rFonts w:hint="default" w:cs="宋体"/>
                <w:b/>
                <w:bCs/>
                <w:sz w:val="22"/>
                <w:szCs w:val="22"/>
              </w:rPr>
            </w:pPr>
            <w:r>
              <w:rPr>
                <w:rFonts w:cs="宋体"/>
                <w:b/>
                <w:bCs/>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8F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1,538,518.61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F7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1,538,518.61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EAD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D2A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8C613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544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E18F">
            <w:pPr>
              <w:spacing w:line="360" w:lineRule="exact"/>
              <w:jc w:val="center"/>
              <w:textAlignment w:val="center"/>
              <w:rPr>
                <w:rFonts w:hint="default" w:cs="宋体"/>
                <w:b/>
                <w:bCs/>
                <w:sz w:val="22"/>
                <w:szCs w:val="22"/>
              </w:rPr>
            </w:pPr>
            <w:r>
              <w:rPr>
                <w:rFonts w:cs="宋体"/>
                <w:b/>
                <w:bCs/>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D0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DA9">
            <w:pPr>
              <w:spacing w:line="360" w:lineRule="exact"/>
              <w:textAlignment w:val="center"/>
              <w:rPr>
                <w:rFonts w:hint="default" w:cs="宋体"/>
                <w:b/>
                <w:bCs/>
                <w:sz w:val="22"/>
                <w:szCs w:val="22"/>
              </w:rPr>
            </w:pPr>
            <w:r>
              <w:rPr>
                <w:rFonts w:cs="宋体"/>
                <w:b/>
                <w:bCs/>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141">
            <w:pPr>
              <w:spacing w:line="360" w:lineRule="exact"/>
              <w:jc w:val="center"/>
              <w:textAlignment w:val="center"/>
              <w:rPr>
                <w:rFonts w:hint="default" w:cs="宋体"/>
                <w:b/>
                <w:bCs/>
                <w:sz w:val="22"/>
                <w:szCs w:val="22"/>
              </w:rPr>
            </w:pPr>
            <w:r>
              <w:rPr>
                <w:rFonts w:cs="宋体"/>
                <w:b/>
                <w:bCs/>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51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003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CD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A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54534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46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963">
            <w:pPr>
              <w:spacing w:line="360" w:lineRule="exact"/>
              <w:jc w:val="center"/>
              <w:textAlignment w:val="center"/>
              <w:rPr>
                <w:rFonts w:hint="default" w:cs="宋体"/>
                <w:b/>
                <w:bCs/>
                <w:sz w:val="22"/>
                <w:szCs w:val="22"/>
              </w:rPr>
            </w:pPr>
            <w:r>
              <w:rPr>
                <w:rFonts w:cs="宋体"/>
                <w:b/>
                <w:bCs/>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F2F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C4C">
            <w:pPr>
              <w:spacing w:line="360" w:lineRule="exact"/>
              <w:textAlignment w:val="center"/>
              <w:rPr>
                <w:rFonts w:hint="default" w:cs="宋体"/>
                <w:b/>
                <w:bCs/>
                <w:sz w:val="22"/>
                <w:szCs w:val="22"/>
              </w:rPr>
            </w:pPr>
            <w:r>
              <w:rPr>
                <w:rFonts w:cs="宋体"/>
                <w:b/>
                <w:bCs/>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80B7">
            <w:pPr>
              <w:spacing w:line="360" w:lineRule="exact"/>
              <w:jc w:val="center"/>
              <w:textAlignment w:val="center"/>
              <w:rPr>
                <w:rFonts w:hint="default" w:cs="宋体"/>
                <w:b/>
                <w:bCs/>
                <w:sz w:val="22"/>
                <w:szCs w:val="22"/>
              </w:rPr>
            </w:pPr>
            <w:r>
              <w:rPr>
                <w:rFonts w:cs="宋体"/>
                <w:b/>
                <w:bCs/>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23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DC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70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767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0CA7F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F3D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64B">
            <w:pPr>
              <w:spacing w:line="360" w:lineRule="exact"/>
              <w:jc w:val="center"/>
              <w:textAlignment w:val="center"/>
              <w:rPr>
                <w:rFonts w:hint="default" w:cs="宋体"/>
                <w:b/>
                <w:bCs/>
                <w:sz w:val="22"/>
                <w:szCs w:val="22"/>
              </w:rPr>
            </w:pPr>
            <w:r>
              <w:rPr>
                <w:rFonts w:cs="宋体"/>
                <w:b/>
                <w:bCs/>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2B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B70">
            <w:pPr>
              <w:spacing w:line="360" w:lineRule="exact"/>
              <w:textAlignment w:val="center"/>
              <w:rPr>
                <w:rFonts w:hint="default" w:cs="宋体"/>
                <w:b/>
                <w:bCs/>
                <w:sz w:val="22"/>
                <w:szCs w:val="22"/>
              </w:rPr>
            </w:pPr>
            <w:r>
              <w:rPr>
                <w:rFonts w:cs="宋体"/>
                <w:b/>
                <w:bCs/>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AD2C">
            <w:pPr>
              <w:spacing w:line="360" w:lineRule="exact"/>
              <w:jc w:val="center"/>
              <w:textAlignment w:val="center"/>
              <w:rPr>
                <w:rFonts w:hint="default" w:cs="宋体"/>
                <w:b/>
                <w:bCs/>
                <w:sz w:val="22"/>
                <w:szCs w:val="22"/>
              </w:rPr>
            </w:pPr>
            <w:r>
              <w:rPr>
                <w:rFonts w:cs="宋体"/>
                <w:b/>
                <w:bCs/>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685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A3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8B5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46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3641B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74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54AF">
            <w:pPr>
              <w:spacing w:line="360" w:lineRule="exact"/>
              <w:jc w:val="center"/>
              <w:textAlignment w:val="center"/>
              <w:rPr>
                <w:rFonts w:hint="default" w:cs="宋体"/>
                <w:b/>
                <w:bCs/>
                <w:sz w:val="22"/>
                <w:szCs w:val="22"/>
              </w:rPr>
            </w:pPr>
            <w:r>
              <w:rPr>
                <w:rFonts w:cs="宋体"/>
                <w:b/>
                <w:bCs/>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B50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838">
            <w:pPr>
              <w:spacing w:line="360" w:lineRule="exact"/>
              <w:textAlignment w:val="center"/>
              <w:rPr>
                <w:rFonts w:hint="default" w:cs="宋体"/>
                <w:b/>
                <w:bCs/>
                <w:sz w:val="22"/>
                <w:szCs w:val="22"/>
              </w:rPr>
            </w:pPr>
            <w:r>
              <w:rPr>
                <w:rFonts w:cs="宋体"/>
                <w:b/>
                <w:bCs/>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9CE">
            <w:pPr>
              <w:spacing w:line="360" w:lineRule="exact"/>
              <w:jc w:val="center"/>
              <w:textAlignment w:val="center"/>
              <w:rPr>
                <w:rFonts w:hint="default" w:cs="宋体"/>
                <w:b/>
                <w:bCs/>
                <w:sz w:val="22"/>
                <w:szCs w:val="22"/>
              </w:rPr>
            </w:pPr>
            <w:r>
              <w:rPr>
                <w:rFonts w:cs="宋体"/>
                <w:b/>
                <w:bCs/>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F47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564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2C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6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38AFF9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C3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E07">
            <w:pPr>
              <w:spacing w:line="360" w:lineRule="exact"/>
              <w:jc w:val="center"/>
              <w:textAlignment w:val="center"/>
              <w:rPr>
                <w:rFonts w:hint="default" w:cs="宋体"/>
                <w:b/>
                <w:bCs/>
                <w:sz w:val="22"/>
                <w:szCs w:val="22"/>
              </w:rPr>
            </w:pPr>
            <w:r>
              <w:rPr>
                <w:rFonts w:cs="宋体"/>
                <w:b/>
                <w:bCs/>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8C8D">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828C">
            <w:pPr>
              <w:spacing w:line="360" w:lineRule="exact"/>
              <w:textAlignment w:val="center"/>
              <w:rPr>
                <w:rFonts w:hint="default" w:cs="宋体"/>
                <w:b/>
                <w:bCs/>
                <w:sz w:val="22"/>
                <w:szCs w:val="22"/>
              </w:rPr>
            </w:pPr>
            <w:r>
              <w:rPr>
                <w:rFonts w:cs="宋体"/>
                <w:b/>
                <w:bCs/>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2C2">
            <w:pPr>
              <w:spacing w:line="360" w:lineRule="exact"/>
              <w:jc w:val="center"/>
              <w:textAlignment w:val="center"/>
              <w:rPr>
                <w:rFonts w:hint="default" w:cs="宋体"/>
                <w:b/>
                <w:bCs/>
                <w:sz w:val="22"/>
                <w:szCs w:val="22"/>
              </w:rPr>
            </w:pPr>
            <w:r>
              <w:rPr>
                <w:rFonts w:cs="宋体"/>
                <w:b/>
                <w:bCs/>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BA1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93,453.12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45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93,453.12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04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D6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0CAB17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20C6">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25E">
            <w:pPr>
              <w:spacing w:line="360" w:lineRule="exact"/>
              <w:jc w:val="center"/>
              <w:textAlignment w:val="center"/>
              <w:rPr>
                <w:rFonts w:hint="default" w:cs="宋体"/>
                <w:b/>
                <w:bCs/>
                <w:sz w:val="22"/>
                <w:szCs w:val="22"/>
              </w:rPr>
            </w:pPr>
            <w:r>
              <w:rPr>
                <w:rFonts w:cs="宋体"/>
                <w:b/>
                <w:bCs/>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717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46A">
            <w:pPr>
              <w:spacing w:line="360" w:lineRule="exact"/>
              <w:textAlignment w:val="center"/>
              <w:rPr>
                <w:rFonts w:hint="default" w:cs="宋体"/>
                <w:b/>
                <w:bCs/>
                <w:sz w:val="22"/>
                <w:szCs w:val="22"/>
              </w:rPr>
            </w:pPr>
            <w:r>
              <w:rPr>
                <w:rFonts w:cs="宋体"/>
                <w:b/>
                <w:bCs/>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58C3">
            <w:pPr>
              <w:spacing w:line="360" w:lineRule="exact"/>
              <w:jc w:val="center"/>
              <w:textAlignment w:val="center"/>
              <w:rPr>
                <w:rFonts w:hint="default" w:cs="宋体"/>
                <w:b/>
                <w:bCs/>
                <w:sz w:val="22"/>
                <w:szCs w:val="22"/>
              </w:rPr>
            </w:pPr>
            <w:r>
              <w:rPr>
                <w:rFonts w:cs="宋体"/>
                <w:b/>
                <w:bCs/>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40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386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46B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0B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C62DA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B899">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2F6">
            <w:pPr>
              <w:spacing w:line="360" w:lineRule="exact"/>
              <w:jc w:val="center"/>
              <w:textAlignment w:val="center"/>
              <w:rPr>
                <w:rFonts w:hint="default" w:cs="宋体"/>
                <w:b/>
                <w:bCs/>
                <w:sz w:val="22"/>
                <w:szCs w:val="22"/>
              </w:rPr>
            </w:pPr>
            <w:r>
              <w:rPr>
                <w:rFonts w:cs="宋体"/>
                <w:b/>
                <w:bCs/>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7A3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B3B">
            <w:pPr>
              <w:spacing w:line="360" w:lineRule="exact"/>
              <w:textAlignment w:val="center"/>
              <w:rPr>
                <w:rFonts w:hint="default" w:cs="宋体"/>
                <w:b/>
                <w:bCs/>
                <w:sz w:val="22"/>
                <w:szCs w:val="22"/>
              </w:rPr>
            </w:pPr>
            <w:r>
              <w:rPr>
                <w:rFonts w:cs="宋体"/>
                <w:b/>
                <w:bCs/>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3F2D">
            <w:pPr>
              <w:spacing w:line="360" w:lineRule="exact"/>
              <w:jc w:val="center"/>
              <w:textAlignment w:val="center"/>
              <w:rPr>
                <w:rFonts w:hint="default" w:cs="宋体"/>
                <w:b/>
                <w:bCs/>
                <w:sz w:val="22"/>
                <w:szCs w:val="22"/>
              </w:rPr>
            </w:pPr>
            <w:r>
              <w:rPr>
                <w:rFonts w:cs="宋体"/>
                <w:b/>
                <w:bCs/>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7BD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3E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D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97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A62BE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5CDF">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CDD">
            <w:pPr>
              <w:spacing w:line="360" w:lineRule="exact"/>
              <w:jc w:val="center"/>
              <w:textAlignment w:val="center"/>
              <w:rPr>
                <w:rFonts w:hint="default" w:cs="宋体"/>
                <w:b/>
                <w:bCs/>
                <w:sz w:val="22"/>
                <w:szCs w:val="22"/>
              </w:rPr>
            </w:pPr>
            <w:r>
              <w:rPr>
                <w:rFonts w:cs="宋体"/>
                <w:b/>
                <w:bCs/>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82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9018">
            <w:pPr>
              <w:spacing w:line="360" w:lineRule="exact"/>
              <w:textAlignment w:val="center"/>
              <w:rPr>
                <w:rFonts w:hint="default" w:cs="宋体"/>
                <w:b/>
                <w:bCs/>
                <w:sz w:val="22"/>
                <w:szCs w:val="22"/>
              </w:rPr>
            </w:pPr>
            <w:r>
              <w:rPr>
                <w:rFonts w:cs="宋体"/>
                <w:b/>
                <w:bCs/>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E796">
            <w:pPr>
              <w:spacing w:line="360" w:lineRule="exact"/>
              <w:jc w:val="center"/>
              <w:textAlignment w:val="center"/>
              <w:rPr>
                <w:rFonts w:hint="default" w:cs="宋体"/>
                <w:b/>
                <w:bCs/>
                <w:sz w:val="22"/>
                <w:szCs w:val="22"/>
              </w:rPr>
            </w:pPr>
            <w:r>
              <w:rPr>
                <w:rFonts w:cs="宋体"/>
                <w:b/>
                <w:bCs/>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CE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D9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567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67D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1AE9F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1F3">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A3D3">
            <w:pPr>
              <w:spacing w:line="360" w:lineRule="exact"/>
              <w:jc w:val="center"/>
              <w:textAlignment w:val="center"/>
              <w:rPr>
                <w:rFonts w:hint="default" w:cs="宋体"/>
                <w:b/>
                <w:bCs/>
                <w:sz w:val="22"/>
                <w:szCs w:val="22"/>
              </w:rPr>
            </w:pPr>
            <w:r>
              <w:rPr>
                <w:rFonts w:cs="宋体"/>
                <w:b/>
                <w:bCs/>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F22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F14">
            <w:pPr>
              <w:spacing w:line="360" w:lineRule="exact"/>
              <w:textAlignment w:val="center"/>
              <w:rPr>
                <w:rFonts w:hint="default" w:cs="宋体"/>
                <w:b/>
                <w:bCs/>
                <w:sz w:val="22"/>
                <w:szCs w:val="22"/>
              </w:rPr>
            </w:pPr>
            <w:r>
              <w:rPr>
                <w:rFonts w:cs="宋体"/>
                <w:b/>
                <w:bCs/>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BD78">
            <w:pPr>
              <w:spacing w:line="360" w:lineRule="exact"/>
              <w:jc w:val="center"/>
              <w:textAlignment w:val="center"/>
              <w:rPr>
                <w:rFonts w:hint="default" w:cs="宋体"/>
                <w:b/>
                <w:bCs/>
                <w:sz w:val="22"/>
                <w:szCs w:val="22"/>
              </w:rPr>
            </w:pPr>
            <w:r>
              <w:rPr>
                <w:rFonts w:cs="宋体"/>
                <w:b/>
                <w:bCs/>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56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77F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49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0E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220C9F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5771">
            <w:pPr>
              <w:spacing w:line="360" w:lineRule="exact"/>
              <w:jc w:val="center"/>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8E6F">
            <w:pPr>
              <w:spacing w:line="360" w:lineRule="exact"/>
              <w:jc w:val="center"/>
              <w:textAlignment w:val="center"/>
              <w:rPr>
                <w:rFonts w:hint="default" w:cs="宋体"/>
                <w:b/>
                <w:bCs/>
                <w:sz w:val="22"/>
                <w:szCs w:val="22"/>
              </w:rPr>
            </w:pPr>
            <w:r>
              <w:rPr>
                <w:rFonts w:cs="宋体"/>
                <w:b/>
                <w:bCs/>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FD8">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3225">
            <w:pPr>
              <w:spacing w:line="360" w:lineRule="exact"/>
              <w:textAlignment w:val="center"/>
              <w:rPr>
                <w:rFonts w:hint="default" w:cs="宋体"/>
                <w:b/>
                <w:bCs/>
                <w:sz w:val="22"/>
                <w:szCs w:val="22"/>
              </w:rPr>
            </w:pPr>
            <w:r>
              <w:rPr>
                <w:rFonts w:cs="宋体"/>
                <w:b/>
                <w:bCs/>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F2D">
            <w:pPr>
              <w:spacing w:line="360" w:lineRule="exact"/>
              <w:jc w:val="center"/>
              <w:textAlignment w:val="center"/>
              <w:rPr>
                <w:rFonts w:hint="default" w:cs="宋体"/>
                <w:b/>
                <w:bCs/>
                <w:sz w:val="22"/>
                <w:szCs w:val="22"/>
              </w:rPr>
            </w:pPr>
            <w:r>
              <w:rPr>
                <w:rFonts w:cs="宋体"/>
                <w:b/>
                <w:bCs/>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BFE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124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C2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C7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99944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A57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7D1D">
            <w:pPr>
              <w:spacing w:line="360" w:lineRule="exact"/>
              <w:jc w:val="center"/>
              <w:textAlignment w:val="center"/>
              <w:rPr>
                <w:rFonts w:hint="default" w:cs="宋体"/>
                <w:b/>
                <w:bCs/>
                <w:sz w:val="22"/>
                <w:szCs w:val="22"/>
              </w:rPr>
            </w:pPr>
            <w:r>
              <w:rPr>
                <w:rFonts w:cs="宋体"/>
                <w:b/>
                <w:bCs/>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F66">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5B30">
            <w:pPr>
              <w:spacing w:line="360" w:lineRule="exact"/>
              <w:textAlignment w:val="center"/>
              <w:rPr>
                <w:rFonts w:hint="default" w:cs="宋体"/>
                <w:b/>
                <w:bCs/>
                <w:sz w:val="22"/>
                <w:szCs w:val="22"/>
              </w:rPr>
            </w:pPr>
            <w:r>
              <w:rPr>
                <w:rFonts w:cs="宋体"/>
                <w:b/>
                <w:bCs/>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9E5">
            <w:pPr>
              <w:spacing w:line="360" w:lineRule="exact"/>
              <w:jc w:val="center"/>
              <w:textAlignment w:val="center"/>
              <w:rPr>
                <w:rFonts w:hint="default" w:cs="宋体"/>
                <w:b/>
                <w:bCs/>
                <w:sz w:val="22"/>
                <w:szCs w:val="22"/>
              </w:rPr>
            </w:pPr>
            <w:r>
              <w:rPr>
                <w:rFonts w:cs="宋体"/>
                <w:b/>
                <w:bCs/>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82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C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4E4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11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BC6DF5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8A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4A34">
            <w:pPr>
              <w:spacing w:line="360" w:lineRule="exact"/>
              <w:jc w:val="center"/>
              <w:textAlignment w:val="center"/>
              <w:rPr>
                <w:rFonts w:hint="default" w:cs="宋体"/>
                <w:b/>
                <w:bCs/>
                <w:sz w:val="22"/>
                <w:szCs w:val="22"/>
              </w:rPr>
            </w:pPr>
            <w:r>
              <w:rPr>
                <w:rFonts w:cs="宋体"/>
                <w:b/>
                <w:bCs/>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F82">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CC8">
            <w:pPr>
              <w:spacing w:line="360" w:lineRule="exact"/>
              <w:textAlignment w:val="center"/>
              <w:rPr>
                <w:rFonts w:hint="default" w:cs="宋体"/>
                <w:b/>
                <w:bCs/>
                <w:sz w:val="22"/>
                <w:szCs w:val="22"/>
              </w:rPr>
            </w:pPr>
            <w:r>
              <w:rPr>
                <w:rFonts w:cs="宋体"/>
                <w:b/>
                <w:bCs/>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557E">
            <w:pPr>
              <w:spacing w:line="360" w:lineRule="exact"/>
              <w:jc w:val="center"/>
              <w:textAlignment w:val="center"/>
              <w:rPr>
                <w:rFonts w:hint="default" w:cs="宋体"/>
                <w:b/>
                <w:bCs/>
                <w:sz w:val="22"/>
                <w:szCs w:val="22"/>
              </w:rPr>
            </w:pPr>
            <w:r>
              <w:rPr>
                <w:rFonts w:cs="宋体"/>
                <w:b/>
                <w:bCs/>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F8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666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3D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16C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9F886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56C">
            <w:pPr>
              <w:spacing w:line="360" w:lineRule="exact"/>
              <w:jc w:val="center"/>
              <w:textAlignment w:val="center"/>
              <w:rPr>
                <w:rFonts w:hint="default" w:cs="宋体"/>
                <w:b/>
                <w:bCs/>
                <w:sz w:val="22"/>
                <w:szCs w:val="22"/>
              </w:rPr>
            </w:pPr>
            <w:r>
              <w:rPr>
                <w:rFonts w:cs="宋体"/>
                <w:b/>
                <w:bCs/>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0987">
            <w:pPr>
              <w:spacing w:line="360" w:lineRule="exact"/>
              <w:jc w:val="center"/>
              <w:textAlignment w:val="center"/>
              <w:rPr>
                <w:rFonts w:hint="default" w:cs="宋体"/>
                <w:b/>
                <w:bCs/>
                <w:sz w:val="22"/>
                <w:szCs w:val="22"/>
              </w:rPr>
            </w:pPr>
            <w:r>
              <w:rPr>
                <w:rFonts w:cs="宋体"/>
                <w:b/>
                <w:bCs/>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DA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25C">
            <w:pPr>
              <w:spacing w:line="360" w:lineRule="exact"/>
              <w:jc w:val="center"/>
              <w:textAlignment w:val="center"/>
              <w:rPr>
                <w:rFonts w:hint="default" w:cs="宋体"/>
                <w:b/>
                <w:bCs/>
                <w:sz w:val="22"/>
                <w:szCs w:val="22"/>
              </w:rPr>
            </w:pPr>
            <w:r>
              <w:rPr>
                <w:rFonts w:cs="宋体"/>
                <w:b/>
                <w:bCs/>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4EF7">
            <w:pPr>
              <w:spacing w:line="360" w:lineRule="exact"/>
              <w:jc w:val="center"/>
              <w:textAlignment w:val="center"/>
              <w:rPr>
                <w:rFonts w:hint="default" w:cs="宋体"/>
                <w:b/>
                <w:bCs/>
                <w:sz w:val="22"/>
                <w:szCs w:val="22"/>
              </w:rPr>
            </w:pPr>
            <w:r>
              <w:rPr>
                <w:rFonts w:cs="宋体"/>
                <w:b/>
                <w:bCs/>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FC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CB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114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6D5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32E4B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046C">
            <w:pPr>
              <w:spacing w:line="360" w:lineRule="exact"/>
              <w:textAlignment w:val="center"/>
              <w:rPr>
                <w:rFonts w:hint="default" w:cs="宋体"/>
                <w:b/>
                <w:bCs/>
                <w:sz w:val="22"/>
                <w:szCs w:val="22"/>
              </w:rPr>
            </w:pPr>
            <w:r>
              <w:rPr>
                <w:rFonts w:cs="宋体"/>
                <w:b/>
                <w:bCs/>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8F6">
            <w:pPr>
              <w:spacing w:line="360" w:lineRule="exact"/>
              <w:jc w:val="center"/>
              <w:textAlignment w:val="center"/>
              <w:rPr>
                <w:rFonts w:hint="default" w:cs="宋体"/>
                <w:b/>
                <w:bCs/>
                <w:sz w:val="22"/>
                <w:szCs w:val="22"/>
              </w:rPr>
            </w:pPr>
            <w:r>
              <w:rPr>
                <w:rFonts w:cs="宋体"/>
                <w:b/>
                <w:bCs/>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84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A441">
            <w:pPr>
              <w:spacing w:line="360" w:lineRule="exact"/>
              <w:textAlignment w:val="center"/>
              <w:rPr>
                <w:rFonts w:hint="default" w:cs="宋体"/>
                <w:b/>
                <w:bCs/>
                <w:sz w:val="22"/>
                <w:szCs w:val="22"/>
              </w:rPr>
            </w:pPr>
            <w:r>
              <w:rPr>
                <w:rFonts w:cs="宋体"/>
                <w:b/>
                <w:bCs/>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1E38">
            <w:pPr>
              <w:spacing w:line="360" w:lineRule="exact"/>
              <w:jc w:val="center"/>
              <w:textAlignment w:val="center"/>
              <w:rPr>
                <w:rFonts w:hint="default" w:cs="宋体"/>
                <w:b/>
                <w:bCs/>
                <w:sz w:val="22"/>
                <w:szCs w:val="22"/>
              </w:rPr>
            </w:pPr>
            <w:r>
              <w:rPr>
                <w:rFonts w:cs="宋体"/>
                <w:b/>
                <w:bCs/>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59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8BF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EA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18B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6BC216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ED4C">
            <w:pPr>
              <w:spacing w:line="360" w:lineRule="exact"/>
              <w:textAlignment w:val="center"/>
              <w:rPr>
                <w:rFonts w:hint="default" w:cs="宋体"/>
                <w:b/>
                <w:bCs/>
                <w:sz w:val="22"/>
                <w:szCs w:val="22"/>
              </w:rPr>
            </w:pPr>
            <w:r>
              <w:rPr>
                <w:rFonts w:cs="宋体"/>
                <w:b/>
                <w:bCs/>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46A">
            <w:pPr>
              <w:spacing w:line="360" w:lineRule="exact"/>
              <w:jc w:val="center"/>
              <w:textAlignment w:val="center"/>
              <w:rPr>
                <w:rFonts w:hint="default" w:cs="宋体"/>
                <w:b/>
                <w:bCs/>
                <w:sz w:val="22"/>
                <w:szCs w:val="22"/>
              </w:rPr>
            </w:pPr>
            <w:r>
              <w:rPr>
                <w:rFonts w:cs="宋体"/>
                <w:b/>
                <w:bCs/>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9F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E35">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A2B">
            <w:pPr>
              <w:spacing w:line="360" w:lineRule="exact"/>
              <w:jc w:val="center"/>
              <w:textAlignment w:val="center"/>
              <w:rPr>
                <w:rFonts w:hint="default" w:cs="宋体"/>
                <w:b/>
                <w:bCs/>
                <w:sz w:val="22"/>
                <w:szCs w:val="22"/>
              </w:rPr>
            </w:pPr>
            <w:r>
              <w:rPr>
                <w:rFonts w:cs="宋体"/>
                <w:b/>
                <w:bCs/>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DF4B3">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68EFC">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27168">
            <w:pPr>
              <w:spacing w:line="360" w:lineRule="exac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D2CB3">
            <w:pPr>
              <w:spacing w:line="360" w:lineRule="exact"/>
              <w:rPr>
                <w:rFonts w:hint="default" w:ascii="Times New Roman" w:hAnsi="Times New Roman" w:eastAsiaTheme="minorEastAsia"/>
                <w:sz w:val="22"/>
                <w:szCs w:val="22"/>
              </w:rPr>
            </w:pPr>
          </w:p>
        </w:tc>
      </w:tr>
      <w:tr w14:paraId="054B6E9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CC5A">
            <w:pPr>
              <w:spacing w:line="360" w:lineRule="exact"/>
              <w:textAlignment w:val="center"/>
              <w:rPr>
                <w:rFonts w:hint="default" w:cs="宋体"/>
                <w:b/>
                <w:bCs/>
                <w:sz w:val="22"/>
                <w:szCs w:val="22"/>
              </w:rPr>
            </w:pPr>
            <w:r>
              <w:rPr>
                <w:rFonts w:cs="宋体"/>
                <w:b/>
                <w:bCs/>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E973">
            <w:pPr>
              <w:spacing w:line="360" w:lineRule="exact"/>
              <w:jc w:val="center"/>
              <w:textAlignment w:val="center"/>
              <w:rPr>
                <w:rFonts w:hint="default" w:cs="宋体"/>
                <w:b/>
                <w:bCs/>
                <w:sz w:val="22"/>
                <w:szCs w:val="22"/>
              </w:rPr>
            </w:pPr>
            <w:r>
              <w:rPr>
                <w:rFonts w:cs="宋体"/>
                <w:b/>
                <w:bCs/>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3B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82E">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F245">
            <w:pPr>
              <w:spacing w:line="360" w:lineRule="exact"/>
              <w:jc w:val="center"/>
              <w:textAlignment w:val="center"/>
              <w:rPr>
                <w:rFonts w:hint="default" w:cs="宋体"/>
                <w:b/>
                <w:bCs/>
                <w:sz w:val="22"/>
                <w:szCs w:val="22"/>
              </w:rPr>
            </w:pPr>
            <w:r>
              <w:rPr>
                <w:rFonts w:cs="宋体"/>
                <w:b/>
                <w:bCs/>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E90D">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0A64">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243">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A4EA">
            <w:pPr>
              <w:spacing w:line="360" w:lineRule="exact"/>
              <w:jc w:val="right"/>
              <w:rPr>
                <w:rFonts w:hint="default" w:ascii="Times New Roman" w:hAnsi="Times New Roman" w:eastAsiaTheme="minorEastAsia"/>
                <w:sz w:val="22"/>
                <w:szCs w:val="22"/>
              </w:rPr>
            </w:pPr>
          </w:p>
        </w:tc>
      </w:tr>
      <w:tr w14:paraId="232A492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5BD">
            <w:pPr>
              <w:spacing w:line="360" w:lineRule="exact"/>
              <w:textAlignment w:val="center"/>
              <w:rPr>
                <w:rFonts w:hint="default" w:cs="宋体"/>
                <w:b/>
                <w:bCs/>
                <w:sz w:val="22"/>
                <w:szCs w:val="22"/>
              </w:rPr>
            </w:pPr>
            <w:r>
              <w:rPr>
                <w:rFonts w:cs="宋体"/>
                <w:b/>
                <w:bCs/>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49B">
            <w:pPr>
              <w:spacing w:line="360" w:lineRule="exact"/>
              <w:jc w:val="center"/>
              <w:textAlignment w:val="center"/>
              <w:rPr>
                <w:rFonts w:hint="default" w:cs="宋体"/>
                <w:b/>
                <w:bCs/>
                <w:sz w:val="22"/>
                <w:szCs w:val="22"/>
              </w:rPr>
            </w:pPr>
            <w:r>
              <w:rPr>
                <w:rFonts w:cs="宋体"/>
                <w:b/>
                <w:bCs/>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3B0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2393">
            <w:pPr>
              <w:spacing w:line="360" w:lineRule="exact"/>
              <w:rPr>
                <w:rFonts w:hint="default" w:cs="宋体"/>
                <w:b/>
                <w:bCs/>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4EC2">
            <w:pPr>
              <w:spacing w:line="360" w:lineRule="exact"/>
              <w:jc w:val="center"/>
              <w:textAlignment w:val="center"/>
              <w:rPr>
                <w:rFonts w:hint="default" w:cs="宋体"/>
                <w:b/>
                <w:bCs/>
                <w:sz w:val="22"/>
                <w:szCs w:val="22"/>
              </w:rPr>
            </w:pPr>
            <w:r>
              <w:rPr>
                <w:rFonts w:cs="宋体"/>
                <w:b/>
                <w:bCs/>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E312">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1D40">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6244">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3AA">
            <w:pPr>
              <w:spacing w:line="360" w:lineRule="exact"/>
              <w:jc w:val="right"/>
              <w:rPr>
                <w:rFonts w:hint="default" w:ascii="Times New Roman" w:hAnsi="Times New Roman" w:eastAsiaTheme="minorEastAsia"/>
                <w:sz w:val="22"/>
                <w:szCs w:val="22"/>
              </w:rPr>
            </w:pPr>
          </w:p>
        </w:tc>
      </w:tr>
      <w:tr w14:paraId="6F236DB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CE1">
            <w:pPr>
              <w:spacing w:line="360" w:lineRule="exact"/>
              <w:jc w:val="center"/>
              <w:textAlignment w:val="center"/>
              <w:rPr>
                <w:rFonts w:hint="default" w:cs="宋体"/>
                <w:b/>
                <w:bCs/>
                <w:sz w:val="22"/>
                <w:szCs w:val="22"/>
              </w:rPr>
            </w:pPr>
            <w:r>
              <w:rPr>
                <w:rFonts w:cs="宋体"/>
                <w:b/>
                <w:bCs/>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C6FB">
            <w:pPr>
              <w:spacing w:line="360" w:lineRule="exact"/>
              <w:jc w:val="center"/>
              <w:textAlignment w:val="center"/>
              <w:rPr>
                <w:rFonts w:hint="default" w:cs="宋体"/>
                <w:b/>
                <w:bCs/>
                <w:sz w:val="22"/>
                <w:szCs w:val="22"/>
              </w:rPr>
            </w:pPr>
            <w:r>
              <w:rPr>
                <w:rFonts w:cs="宋体"/>
                <w:b/>
                <w:bCs/>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051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DFF4">
            <w:pPr>
              <w:spacing w:line="360" w:lineRule="exact"/>
              <w:jc w:val="center"/>
              <w:textAlignment w:val="center"/>
              <w:rPr>
                <w:rFonts w:hint="default" w:cs="宋体"/>
                <w:b/>
                <w:bCs/>
                <w:sz w:val="22"/>
                <w:szCs w:val="22"/>
              </w:rPr>
            </w:pPr>
            <w:r>
              <w:rPr>
                <w:rFonts w:cs="宋体"/>
                <w:b/>
                <w:bCs/>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768">
            <w:pPr>
              <w:spacing w:line="360" w:lineRule="exact"/>
              <w:jc w:val="center"/>
              <w:textAlignment w:val="center"/>
              <w:rPr>
                <w:rFonts w:hint="default" w:cs="宋体"/>
                <w:b/>
                <w:bCs/>
                <w:sz w:val="22"/>
                <w:szCs w:val="22"/>
              </w:rPr>
            </w:pPr>
            <w:r>
              <w:rPr>
                <w:rFonts w:cs="宋体"/>
                <w:b/>
                <w:bCs/>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619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CD1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1,988,399.93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B2E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76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bl>
    <w:p w14:paraId="6AA78223">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6894B7">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E686D37">
            <w:pPr>
              <w:jc w:val="center"/>
              <w:textAlignment w:val="bottom"/>
              <w:rPr>
                <w:rFonts w:hint="default" w:cs="宋体"/>
                <w:sz w:val="30"/>
                <w:szCs w:val="30"/>
              </w:rPr>
            </w:pPr>
            <w:r>
              <w:rPr>
                <w:rFonts w:cs="宋体"/>
                <w:b/>
                <w:bCs/>
                <w:sz w:val="30"/>
                <w:szCs w:val="30"/>
                <w:lang w:bidi="ar"/>
              </w:rPr>
              <w:t>一般公共预算财政拨款收入支出决算表</w:t>
            </w:r>
          </w:p>
        </w:tc>
      </w:tr>
      <w:tr w14:paraId="2D02B45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99B32B">
            <w:pPr>
              <w:rPr>
                <w:rFonts w:hint="default" w:ascii="Arial" w:hAnsi="Arial" w:cs="Arial"/>
                <w:sz w:val="20"/>
                <w:szCs w:val="20"/>
              </w:rPr>
            </w:pPr>
            <w:r>
              <w:rPr>
                <w:rFonts w:cs="宋体"/>
                <w:sz w:val="20"/>
                <w:szCs w:val="20"/>
              </w:rPr>
              <w:t>单位：</w:t>
            </w:r>
            <w:r>
              <w:rPr>
                <w:sz w:val="20"/>
              </w:rPr>
              <w:t>重庆石柱工业园区招商服务中心</w:t>
            </w:r>
          </w:p>
        </w:tc>
        <w:tc>
          <w:tcPr>
            <w:tcW w:w="1156" w:type="dxa"/>
            <w:tcBorders>
              <w:top w:val="nil"/>
              <w:left w:val="nil"/>
              <w:bottom w:val="nil"/>
              <w:right w:val="nil"/>
            </w:tcBorders>
            <w:shd w:val="clear" w:color="auto" w:fill="auto"/>
            <w:vAlign w:val="bottom"/>
          </w:tcPr>
          <w:p w14:paraId="5F261586">
            <w:pPr>
              <w:jc w:val="right"/>
              <w:textAlignment w:val="bottom"/>
              <w:rPr>
                <w:rFonts w:hint="default" w:cs="宋体"/>
                <w:sz w:val="20"/>
                <w:szCs w:val="20"/>
              </w:rPr>
            </w:pPr>
            <w:r>
              <w:rPr>
                <w:rFonts w:cs="宋体"/>
                <w:sz w:val="20"/>
                <w:szCs w:val="20"/>
                <w:lang w:bidi="ar"/>
              </w:rPr>
              <w:t>05表</w:t>
            </w:r>
          </w:p>
        </w:tc>
      </w:tr>
      <w:tr w14:paraId="657E0890">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16482E2">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28538399">
            <w:pPr>
              <w:jc w:val="right"/>
              <w:textAlignment w:val="bottom"/>
              <w:rPr>
                <w:rFonts w:hint="default" w:cs="宋体"/>
                <w:sz w:val="20"/>
                <w:szCs w:val="20"/>
              </w:rPr>
            </w:pPr>
            <w:r>
              <w:rPr>
                <w:rFonts w:cs="宋体"/>
                <w:sz w:val="20"/>
                <w:szCs w:val="20"/>
                <w:lang w:bidi="ar"/>
              </w:rPr>
              <w:t>单位：元</w:t>
            </w:r>
          </w:p>
        </w:tc>
      </w:tr>
      <w:tr w14:paraId="5F10B313">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222C1">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06C7CD5">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51BE672">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4ED608F">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A12FBAC">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14170CD">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7D26C48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581A">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8FB7BD">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BF06EDB">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8DBA43F">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0E3559F">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8574F6B">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1A8AAE">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859059D">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C1FEC2">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166A60E">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688F7CB">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A18BA86">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DF0165">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571C1E9">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7A192FF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AFBD">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EA49CE">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272B8A">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D567B8">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580B6C8">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60CABB">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7DBDDD7">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58D8A2">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5F8C44">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79441FD">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FC83E1">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2F110E">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F96908">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1AC76F">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84501A4">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7B0A350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22BA">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0D742A">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0879B6">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462A3A">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4C67FF">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A2AC86A">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56F96D">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4C3EE92">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25EA4AC">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F69258">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39352E">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89F49E">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1EBF4E">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C1C2094">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9123EA5">
            <w:pPr>
              <w:spacing w:line="400" w:lineRule="exact"/>
              <w:jc w:val="center"/>
              <w:rPr>
                <w:rFonts w:hint="default" w:cs="宋体"/>
                <w:sz w:val="22"/>
                <w:szCs w:val="22"/>
              </w:rPr>
            </w:pPr>
          </w:p>
        </w:tc>
      </w:tr>
      <w:tr w14:paraId="674A643F">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0CF21CA">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CB5A5C">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60A7BD2">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0A582849">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E4F7E2D">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28CB0F67">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0DCEBA72">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C2BCFDF">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2C51F9E6">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40BFE74D">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3E7AAA1">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312ACAA9">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3DA55B76">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32DA88D7">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43B12843">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3CE89236">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A8B4B29">
            <w:pPr>
              <w:spacing w:line="240" w:lineRule="exact"/>
              <w:jc w:val="center"/>
              <w:textAlignment w:val="center"/>
              <w:rPr>
                <w:rFonts w:hint="default" w:cs="宋体"/>
                <w:b/>
                <w:bCs/>
                <w:sz w:val="22"/>
                <w:szCs w:val="22"/>
              </w:rPr>
            </w:pPr>
            <w:r>
              <w:rPr>
                <w:rFonts w:cs="宋体"/>
                <w:b/>
                <w:bCs/>
                <w:sz w:val="22"/>
                <w:szCs w:val="22"/>
                <w:lang w:bidi="ar"/>
              </w:rPr>
              <w:t>13</w:t>
            </w:r>
          </w:p>
        </w:tc>
      </w:tr>
      <w:tr w14:paraId="1F543DA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16B0F59">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44F453">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B8C07AC">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BDB6B32">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52AF5A8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0499D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DACD75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D8E70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1,988,399.93 </w:t>
            </w:r>
          </w:p>
        </w:tc>
        <w:tc>
          <w:tcPr>
            <w:tcW w:w="1666" w:type="dxa"/>
            <w:tcBorders>
              <w:top w:val="nil"/>
              <w:left w:val="nil"/>
              <w:bottom w:val="single" w:color="000000" w:sz="4" w:space="0"/>
              <w:right w:val="single" w:color="000000" w:sz="4" w:space="0"/>
            </w:tcBorders>
            <w:shd w:val="clear" w:color="auto" w:fill="auto"/>
            <w:vAlign w:val="center"/>
          </w:tcPr>
          <w:p w14:paraId="5F92128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1,988,399.93 </w:t>
            </w:r>
          </w:p>
        </w:tc>
        <w:tc>
          <w:tcPr>
            <w:tcW w:w="1684" w:type="dxa"/>
            <w:tcBorders>
              <w:top w:val="nil"/>
              <w:left w:val="nil"/>
              <w:bottom w:val="single" w:color="000000" w:sz="4" w:space="0"/>
              <w:right w:val="single" w:color="000000" w:sz="4" w:space="0"/>
            </w:tcBorders>
            <w:shd w:val="clear" w:color="auto" w:fill="auto"/>
            <w:vAlign w:val="center"/>
          </w:tcPr>
          <w:p w14:paraId="0827D44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05D71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1,988,399.93 </w:t>
            </w:r>
          </w:p>
        </w:tc>
        <w:tc>
          <w:tcPr>
            <w:tcW w:w="1700" w:type="dxa"/>
            <w:tcBorders>
              <w:top w:val="nil"/>
              <w:left w:val="nil"/>
              <w:bottom w:val="single" w:color="000000" w:sz="4" w:space="0"/>
              <w:right w:val="single" w:color="000000" w:sz="4" w:space="0"/>
            </w:tcBorders>
            <w:shd w:val="clear" w:color="auto" w:fill="auto"/>
            <w:vAlign w:val="center"/>
          </w:tcPr>
          <w:p w14:paraId="51DD4B0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1,988,399.93 </w:t>
            </w:r>
          </w:p>
        </w:tc>
        <w:tc>
          <w:tcPr>
            <w:tcW w:w="1733" w:type="dxa"/>
            <w:tcBorders>
              <w:top w:val="nil"/>
              <w:left w:val="nil"/>
              <w:bottom w:val="single" w:color="000000" w:sz="4" w:space="0"/>
              <w:right w:val="single" w:color="000000" w:sz="4" w:space="0"/>
            </w:tcBorders>
            <w:shd w:val="clear" w:color="auto" w:fill="auto"/>
            <w:vAlign w:val="center"/>
          </w:tcPr>
          <w:p w14:paraId="2C93910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4F88F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68991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DD53B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C6B47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4448F3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FE0BD7">
            <w:pPr>
              <w:spacing w:line="240" w:lineRule="exact"/>
              <w:textAlignment w:val="center"/>
              <w:rPr>
                <w:rFonts w:hint="default" w:cs="宋体"/>
                <w:sz w:val="20"/>
                <w:szCs w:val="20"/>
              </w:rPr>
            </w:pPr>
            <w:r>
              <w:rPr>
                <w:rFonts w:cs="宋体"/>
                <w:b/>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578E756">
            <w:pPr>
              <w:spacing w:line="240" w:lineRule="exact"/>
              <w:textAlignment w:val="center"/>
              <w:rPr>
                <w:rFonts w:hint="default" w:cs="宋体"/>
                <w:sz w:val="20"/>
                <w:szCs w:val="20"/>
              </w:rPr>
            </w:pPr>
            <w:r>
              <w:rPr>
                <w:rFonts w:cs="宋体"/>
                <w:b/>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ED8625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5345B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A517E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85BF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666" w:type="dxa"/>
            <w:tcBorders>
              <w:top w:val="nil"/>
              <w:left w:val="nil"/>
              <w:bottom w:val="single" w:color="000000" w:sz="4" w:space="0"/>
              <w:right w:val="single" w:color="000000" w:sz="4" w:space="0"/>
            </w:tcBorders>
            <w:shd w:val="clear" w:color="auto" w:fill="auto"/>
            <w:vAlign w:val="center"/>
          </w:tcPr>
          <w:p w14:paraId="4BDA151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684" w:type="dxa"/>
            <w:tcBorders>
              <w:top w:val="nil"/>
              <w:left w:val="nil"/>
              <w:bottom w:val="single" w:color="000000" w:sz="4" w:space="0"/>
              <w:right w:val="single" w:color="000000" w:sz="4" w:space="0"/>
            </w:tcBorders>
            <w:shd w:val="clear" w:color="auto" w:fill="auto"/>
            <w:vAlign w:val="center"/>
          </w:tcPr>
          <w:p w14:paraId="595E973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A2BAF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700" w:type="dxa"/>
            <w:tcBorders>
              <w:top w:val="nil"/>
              <w:left w:val="nil"/>
              <w:bottom w:val="single" w:color="000000" w:sz="4" w:space="0"/>
              <w:right w:val="single" w:color="000000" w:sz="4" w:space="0"/>
            </w:tcBorders>
            <w:shd w:val="clear" w:color="auto" w:fill="auto"/>
            <w:vAlign w:val="center"/>
          </w:tcPr>
          <w:p w14:paraId="7DDEBE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733" w:type="dxa"/>
            <w:tcBorders>
              <w:top w:val="nil"/>
              <w:left w:val="nil"/>
              <w:bottom w:val="single" w:color="000000" w:sz="4" w:space="0"/>
              <w:right w:val="single" w:color="000000" w:sz="4" w:space="0"/>
            </w:tcBorders>
            <w:shd w:val="clear" w:color="auto" w:fill="auto"/>
            <w:vAlign w:val="center"/>
          </w:tcPr>
          <w:p w14:paraId="56ED795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1B15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5600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19231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56316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9C4E26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354A6">
            <w:pPr>
              <w:spacing w:line="240" w:lineRule="exact"/>
              <w:textAlignment w:val="center"/>
              <w:rPr>
                <w:rFonts w:hint="default" w:cs="宋体"/>
                <w:sz w:val="20"/>
                <w:szCs w:val="20"/>
              </w:rPr>
            </w:pPr>
            <w:r>
              <w:rPr>
                <w:rFonts w:cs="宋体"/>
                <w:b/>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ACEF719">
            <w:pPr>
              <w:spacing w:line="240" w:lineRule="exact"/>
              <w:textAlignment w:val="center"/>
              <w:rPr>
                <w:rFonts w:hint="default" w:cs="宋体"/>
                <w:sz w:val="20"/>
                <w:szCs w:val="20"/>
              </w:rPr>
            </w:pPr>
            <w:r>
              <w:rPr>
                <w:rFonts w:cs="宋体"/>
                <w:b/>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53E2D7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3CF34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EE44D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29391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666" w:type="dxa"/>
            <w:tcBorders>
              <w:top w:val="nil"/>
              <w:left w:val="nil"/>
              <w:bottom w:val="single" w:color="000000" w:sz="4" w:space="0"/>
              <w:right w:val="single" w:color="000000" w:sz="4" w:space="0"/>
            </w:tcBorders>
            <w:shd w:val="clear" w:color="auto" w:fill="auto"/>
            <w:vAlign w:val="center"/>
          </w:tcPr>
          <w:p w14:paraId="15F4CD9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684" w:type="dxa"/>
            <w:tcBorders>
              <w:top w:val="nil"/>
              <w:left w:val="nil"/>
              <w:bottom w:val="single" w:color="000000" w:sz="4" w:space="0"/>
              <w:right w:val="single" w:color="000000" w:sz="4" w:space="0"/>
            </w:tcBorders>
            <w:shd w:val="clear" w:color="auto" w:fill="auto"/>
            <w:vAlign w:val="center"/>
          </w:tcPr>
          <w:p w14:paraId="018FEB1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42DCB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700" w:type="dxa"/>
            <w:tcBorders>
              <w:top w:val="nil"/>
              <w:left w:val="nil"/>
              <w:bottom w:val="single" w:color="000000" w:sz="4" w:space="0"/>
              <w:right w:val="single" w:color="000000" w:sz="4" w:space="0"/>
            </w:tcBorders>
            <w:shd w:val="clear" w:color="auto" w:fill="auto"/>
            <w:vAlign w:val="center"/>
          </w:tcPr>
          <w:p w14:paraId="4525007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263,544.48 </w:t>
            </w:r>
          </w:p>
        </w:tc>
        <w:tc>
          <w:tcPr>
            <w:tcW w:w="1733" w:type="dxa"/>
            <w:tcBorders>
              <w:top w:val="nil"/>
              <w:left w:val="nil"/>
              <w:bottom w:val="single" w:color="000000" w:sz="4" w:space="0"/>
              <w:right w:val="single" w:color="000000" w:sz="4" w:space="0"/>
            </w:tcBorders>
            <w:shd w:val="clear" w:color="auto" w:fill="auto"/>
            <w:vAlign w:val="center"/>
          </w:tcPr>
          <w:p w14:paraId="4ACFF0C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96B8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0FFE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FF9C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37705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393E8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1FF26C">
            <w:pPr>
              <w:spacing w:line="240" w:lineRule="exact"/>
              <w:textAlignment w:val="center"/>
              <w:rPr>
                <w:rFonts w:hint="default" w:cs="宋体"/>
                <w:sz w:val="20"/>
                <w:szCs w:val="20"/>
              </w:rPr>
            </w:pPr>
            <w:r>
              <w:rPr>
                <w:rFonts w:cs="宋体"/>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2DDDE2A">
            <w:pPr>
              <w:spacing w:line="240" w:lineRule="exact"/>
              <w:textAlignment w:val="center"/>
              <w:rPr>
                <w:rFonts w:hint="default" w:cs="宋体"/>
                <w:sz w:val="20"/>
                <w:szCs w:val="20"/>
              </w:rPr>
            </w:pPr>
            <w:r>
              <w:rPr>
                <w:rFonts w:cs="宋体"/>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56F17A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3E3EA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768F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1F13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175,696.32 </w:t>
            </w:r>
          </w:p>
        </w:tc>
        <w:tc>
          <w:tcPr>
            <w:tcW w:w="1666" w:type="dxa"/>
            <w:tcBorders>
              <w:top w:val="nil"/>
              <w:left w:val="nil"/>
              <w:bottom w:val="single" w:color="000000" w:sz="4" w:space="0"/>
              <w:right w:val="single" w:color="000000" w:sz="4" w:space="0"/>
            </w:tcBorders>
            <w:shd w:val="clear" w:color="auto" w:fill="auto"/>
            <w:vAlign w:val="center"/>
          </w:tcPr>
          <w:p w14:paraId="4C37354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175,696.32 </w:t>
            </w:r>
          </w:p>
        </w:tc>
        <w:tc>
          <w:tcPr>
            <w:tcW w:w="1684" w:type="dxa"/>
            <w:tcBorders>
              <w:top w:val="nil"/>
              <w:left w:val="nil"/>
              <w:bottom w:val="single" w:color="000000" w:sz="4" w:space="0"/>
              <w:right w:val="single" w:color="000000" w:sz="4" w:space="0"/>
            </w:tcBorders>
            <w:shd w:val="clear" w:color="auto" w:fill="auto"/>
            <w:vAlign w:val="center"/>
          </w:tcPr>
          <w:p w14:paraId="2B080E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950F0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175,696.32 </w:t>
            </w:r>
          </w:p>
        </w:tc>
        <w:tc>
          <w:tcPr>
            <w:tcW w:w="1700" w:type="dxa"/>
            <w:tcBorders>
              <w:top w:val="nil"/>
              <w:left w:val="nil"/>
              <w:bottom w:val="single" w:color="000000" w:sz="4" w:space="0"/>
              <w:right w:val="single" w:color="000000" w:sz="4" w:space="0"/>
            </w:tcBorders>
            <w:shd w:val="clear" w:color="auto" w:fill="auto"/>
            <w:vAlign w:val="center"/>
          </w:tcPr>
          <w:p w14:paraId="0BF3328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175,696.32 </w:t>
            </w:r>
          </w:p>
        </w:tc>
        <w:tc>
          <w:tcPr>
            <w:tcW w:w="1733" w:type="dxa"/>
            <w:tcBorders>
              <w:top w:val="nil"/>
              <w:left w:val="nil"/>
              <w:bottom w:val="single" w:color="000000" w:sz="4" w:space="0"/>
              <w:right w:val="single" w:color="000000" w:sz="4" w:space="0"/>
            </w:tcBorders>
            <w:shd w:val="clear" w:color="auto" w:fill="auto"/>
            <w:vAlign w:val="center"/>
          </w:tcPr>
          <w:p w14:paraId="5509BC6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9DE1F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1B6C2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C092A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9AF0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94F30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C73429">
            <w:pPr>
              <w:spacing w:line="240" w:lineRule="exact"/>
              <w:textAlignment w:val="center"/>
              <w:rPr>
                <w:rFonts w:hint="default" w:cs="宋体"/>
                <w:sz w:val="20"/>
                <w:szCs w:val="20"/>
              </w:rPr>
            </w:pPr>
            <w:r>
              <w:rPr>
                <w:rFonts w:cs="宋体"/>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D653759">
            <w:pPr>
              <w:spacing w:line="240" w:lineRule="exact"/>
              <w:textAlignment w:val="center"/>
              <w:rPr>
                <w:rFonts w:hint="default" w:cs="宋体"/>
                <w:sz w:val="20"/>
                <w:szCs w:val="20"/>
              </w:rPr>
            </w:pPr>
            <w:r>
              <w:rPr>
                <w:rFonts w:cs="宋体"/>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E5A531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158B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75C55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DECD1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87,848.16 </w:t>
            </w:r>
          </w:p>
        </w:tc>
        <w:tc>
          <w:tcPr>
            <w:tcW w:w="1666" w:type="dxa"/>
            <w:tcBorders>
              <w:top w:val="nil"/>
              <w:left w:val="nil"/>
              <w:bottom w:val="single" w:color="000000" w:sz="4" w:space="0"/>
              <w:right w:val="single" w:color="000000" w:sz="4" w:space="0"/>
            </w:tcBorders>
            <w:shd w:val="clear" w:color="auto" w:fill="auto"/>
            <w:vAlign w:val="center"/>
          </w:tcPr>
          <w:p w14:paraId="16F3910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87,848.16 </w:t>
            </w:r>
          </w:p>
        </w:tc>
        <w:tc>
          <w:tcPr>
            <w:tcW w:w="1684" w:type="dxa"/>
            <w:tcBorders>
              <w:top w:val="nil"/>
              <w:left w:val="nil"/>
              <w:bottom w:val="single" w:color="000000" w:sz="4" w:space="0"/>
              <w:right w:val="single" w:color="000000" w:sz="4" w:space="0"/>
            </w:tcBorders>
            <w:shd w:val="clear" w:color="auto" w:fill="auto"/>
            <w:vAlign w:val="center"/>
          </w:tcPr>
          <w:p w14:paraId="1D7460E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A67A3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87,848.16 </w:t>
            </w:r>
          </w:p>
        </w:tc>
        <w:tc>
          <w:tcPr>
            <w:tcW w:w="1700" w:type="dxa"/>
            <w:tcBorders>
              <w:top w:val="nil"/>
              <w:left w:val="nil"/>
              <w:bottom w:val="single" w:color="000000" w:sz="4" w:space="0"/>
              <w:right w:val="single" w:color="000000" w:sz="4" w:space="0"/>
            </w:tcBorders>
            <w:shd w:val="clear" w:color="auto" w:fill="auto"/>
            <w:vAlign w:val="center"/>
          </w:tcPr>
          <w:p w14:paraId="1FC0845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87,848.16 </w:t>
            </w:r>
          </w:p>
        </w:tc>
        <w:tc>
          <w:tcPr>
            <w:tcW w:w="1733" w:type="dxa"/>
            <w:tcBorders>
              <w:top w:val="nil"/>
              <w:left w:val="nil"/>
              <w:bottom w:val="single" w:color="000000" w:sz="4" w:space="0"/>
              <w:right w:val="single" w:color="000000" w:sz="4" w:space="0"/>
            </w:tcBorders>
            <w:shd w:val="clear" w:color="auto" w:fill="auto"/>
            <w:vAlign w:val="center"/>
          </w:tcPr>
          <w:p w14:paraId="4A88740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294B6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61732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E7E75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1CDD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235BFF6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F9A5DA">
            <w:pPr>
              <w:spacing w:line="240" w:lineRule="exact"/>
              <w:textAlignment w:val="center"/>
              <w:rPr>
                <w:rFonts w:hint="default" w:cs="宋体"/>
                <w:sz w:val="20"/>
                <w:szCs w:val="20"/>
              </w:rPr>
            </w:pPr>
            <w:r>
              <w:rPr>
                <w:rFonts w:cs="宋体"/>
                <w:b/>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105AF31">
            <w:pPr>
              <w:spacing w:line="240" w:lineRule="exact"/>
              <w:textAlignment w:val="center"/>
              <w:rPr>
                <w:rFonts w:hint="default" w:cs="宋体"/>
                <w:sz w:val="20"/>
                <w:szCs w:val="20"/>
              </w:rPr>
            </w:pPr>
            <w:r>
              <w:rPr>
                <w:rFonts w:cs="宋体"/>
                <w:b/>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EFDB8B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AFD27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F3D4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C5348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666" w:type="dxa"/>
            <w:tcBorders>
              <w:top w:val="nil"/>
              <w:left w:val="nil"/>
              <w:bottom w:val="single" w:color="000000" w:sz="4" w:space="0"/>
              <w:right w:val="single" w:color="000000" w:sz="4" w:space="0"/>
            </w:tcBorders>
            <w:shd w:val="clear" w:color="auto" w:fill="auto"/>
            <w:vAlign w:val="center"/>
          </w:tcPr>
          <w:p w14:paraId="001CC40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684" w:type="dxa"/>
            <w:tcBorders>
              <w:top w:val="nil"/>
              <w:left w:val="nil"/>
              <w:bottom w:val="single" w:color="000000" w:sz="4" w:space="0"/>
              <w:right w:val="single" w:color="000000" w:sz="4" w:space="0"/>
            </w:tcBorders>
            <w:shd w:val="clear" w:color="auto" w:fill="auto"/>
            <w:vAlign w:val="center"/>
          </w:tcPr>
          <w:p w14:paraId="02DEAD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54ACE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700" w:type="dxa"/>
            <w:tcBorders>
              <w:top w:val="nil"/>
              <w:left w:val="nil"/>
              <w:bottom w:val="single" w:color="000000" w:sz="4" w:space="0"/>
              <w:right w:val="single" w:color="000000" w:sz="4" w:space="0"/>
            </w:tcBorders>
            <w:shd w:val="clear" w:color="auto" w:fill="auto"/>
            <w:vAlign w:val="center"/>
          </w:tcPr>
          <w:p w14:paraId="18D362F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733" w:type="dxa"/>
            <w:tcBorders>
              <w:top w:val="nil"/>
              <w:left w:val="nil"/>
              <w:bottom w:val="single" w:color="000000" w:sz="4" w:space="0"/>
              <w:right w:val="single" w:color="000000" w:sz="4" w:space="0"/>
            </w:tcBorders>
            <w:shd w:val="clear" w:color="auto" w:fill="auto"/>
            <w:vAlign w:val="center"/>
          </w:tcPr>
          <w:p w14:paraId="39E86AF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F290B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C74AF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D04C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78CC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4D925A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A4CAFB">
            <w:pPr>
              <w:spacing w:line="240" w:lineRule="exact"/>
              <w:textAlignment w:val="center"/>
              <w:rPr>
                <w:rFonts w:hint="default" w:cs="宋体"/>
                <w:sz w:val="20"/>
                <w:szCs w:val="20"/>
              </w:rPr>
            </w:pPr>
            <w:r>
              <w:rPr>
                <w:rFonts w:cs="宋体"/>
                <w:b/>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3CB7F84">
            <w:pPr>
              <w:spacing w:line="240" w:lineRule="exact"/>
              <w:textAlignment w:val="center"/>
              <w:rPr>
                <w:rFonts w:hint="default" w:cs="宋体"/>
                <w:sz w:val="20"/>
                <w:szCs w:val="20"/>
              </w:rPr>
            </w:pPr>
            <w:r>
              <w:rPr>
                <w:rFonts w:cs="宋体"/>
                <w:b/>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98E7C9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03262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A006B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638C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666" w:type="dxa"/>
            <w:tcBorders>
              <w:top w:val="nil"/>
              <w:left w:val="nil"/>
              <w:bottom w:val="single" w:color="000000" w:sz="4" w:space="0"/>
              <w:right w:val="single" w:color="000000" w:sz="4" w:space="0"/>
            </w:tcBorders>
            <w:shd w:val="clear" w:color="auto" w:fill="auto"/>
            <w:vAlign w:val="center"/>
          </w:tcPr>
          <w:p w14:paraId="39F2A24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684" w:type="dxa"/>
            <w:tcBorders>
              <w:top w:val="nil"/>
              <w:left w:val="nil"/>
              <w:bottom w:val="single" w:color="000000" w:sz="4" w:space="0"/>
              <w:right w:val="single" w:color="000000" w:sz="4" w:space="0"/>
            </w:tcBorders>
            <w:shd w:val="clear" w:color="auto" w:fill="auto"/>
            <w:vAlign w:val="center"/>
          </w:tcPr>
          <w:p w14:paraId="0A14963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71839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700" w:type="dxa"/>
            <w:tcBorders>
              <w:top w:val="nil"/>
              <w:left w:val="nil"/>
              <w:bottom w:val="single" w:color="000000" w:sz="4" w:space="0"/>
              <w:right w:val="single" w:color="000000" w:sz="4" w:space="0"/>
            </w:tcBorders>
            <w:shd w:val="clear" w:color="auto" w:fill="auto"/>
            <w:vAlign w:val="center"/>
          </w:tcPr>
          <w:p w14:paraId="1061E38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92,883.72 </w:t>
            </w:r>
          </w:p>
        </w:tc>
        <w:tc>
          <w:tcPr>
            <w:tcW w:w="1733" w:type="dxa"/>
            <w:tcBorders>
              <w:top w:val="nil"/>
              <w:left w:val="nil"/>
              <w:bottom w:val="single" w:color="000000" w:sz="4" w:space="0"/>
              <w:right w:val="single" w:color="000000" w:sz="4" w:space="0"/>
            </w:tcBorders>
            <w:shd w:val="clear" w:color="auto" w:fill="auto"/>
            <w:vAlign w:val="center"/>
          </w:tcPr>
          <w:p w14:paraId="2581242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3E5B0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350C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A91B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0656D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7CC7B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1B2FCD">
            <w:pPr>
              <w:spacing w:line="240" w:lineRule="exact"/>
              <w:textAlignment w:val="center"/>
              <w:rPr>
                <w:rFonts w:hint="default" w:cs="宋体"/>
                <w:sz w:val="20"/>
                <w:szCs w:val="20"/>
              </w:rPr>
            </w:pPr>
            <w:r>
              <w:rPr>
                <w:rFonts w:cs="宋体"/>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26A3F86">
            <w:pPr>
              <w:spacing w:line="240" w:lineRule="exact"/>
              <w:textAlignment w:val="center"/>
              <w:rPr>
                <w:rFonts w:hint="default" w:cs="宋体"/>
                <w:sz w:val="20"/>
                <w:szCs w:val="20"/>
              </w:rPr>
            </w:pPr>
            <w:r>
              <w:rPr>
                <w:rFonts w:cs="宋体"/>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D7FD7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AAD75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4BEE2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E75F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666" w:type="dxa"/>
            <w:tcBorders>
              <w:top w:val="nil"/>
              <w:left w:val="nil"/>
              <w:bottom w:val="single" w:color="000000" w:sz="4" w:space="0"/>
              <w:right w:val="single" w:color="000000" w:sz="4" w:space="0"/>
            </w:tcBorders>
            <w:shd w:val="clear" w:color="auto" w:fill="auto"/>
            <w:vAlign w:val="center"/>
          </w:tcPr>
          <w:p w14:paraId="2DF1438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684" w:type="dxa"/>
            <w:tcBorders>
              <w:top w:val="nil"/>
              <w:left w:val="nil"/>
              <w:bottom w:val="single" w:color="000000" w:sz="4" w:space="0"/>
              <w:right w:val="single" w:color="000000" w:sz="4" w:space="0"/>
            </w:tcBorders>
            <w:shd w:val="clear" w:color="auto" w:fill="auto"/>
            <w:vAlign w:val="center"/>
          </w:tcPr>
          <w:p w14:paraId="2A8058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B4C55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700" w:type="dxa"/>
            <w:tcBorders>
              <w:top w:val="nil"/>
              <w:left w:val="nil"/>
              <w:bottom w:val="single" w:color="000000" w:sz="4" w:space="0"/>
              <w:right w:val="single" w:color="000000" w:sz="4" w:space="0"/>
            </w:tcBorders>
            <w:shd w:val="clear" w:color="auto" w:fill="auto"/>
            <w:vAlign w:val="center"/>
          </w:tcPr>
          <w:p w14:paraId="3469BB3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733" w:type="dxa"/>
            <w:tcBorders>
              <w:top w:val="nil"/>
              <w:left w:val="nil"/>
              <w:bottom w:val="single" w:color="000000" w:sz="4" w:space="0"/>
              <w:right w:val="single" w:color="000000" w:sz="4" w:space="0"/>
            </w:tcBorders>
            <w:shd w:val="clear" w:color="auto" w:fill="auto"/>
            <w:vAlign w:val="center"/>
          </w:tcPr>
          <w:p w14:paraId="553BC4C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620C5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8DC9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B9A58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90EA8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4FD40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CDB37F">
            <w:pPr>
              <w:spacing w:line="240" w:lineRule="exact"/>
              <w:textAlignment w:val="center"/>
              <w:rPr>
                <w:rFonts w:hint="default" w:cs="宋体"/>
                <w:sz w:val="20"/>
                <w:szCs w:val="20"/>
              </w:rPr>
            </w:pPr>
            <w:r>
              <w:rPr>
                <w:rFonts w:cs="宋体"/>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3B44C81">
            <w:pPr>
              <w:spacing w:line="240" w:lineRule="exact"/>
              <w:textAlignment w:val="center"/>
              <w:rPr>
                <w:rFonts w:hint="default" w:cs="宋体"/>
                <w:sz w:val="20"/>
                <w:szCs w:val="20"/>
              </w:rPr>
            </w:pPr>
            <w:r>
              <w:rPr>
                <w:rFonts w:cs="宋体"/>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44A3D7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ACB18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036CC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D08A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18,900.00 </w:t>
            </w:r>
          </w:p>
        </w:tc>
        <w:tc>
          <w:tcPr>
            <w:tcW w:w="1666" w:type="dxa"/>
            <w:tcBorders>
              <w:top w:val="nil"/>
              <w:left w:val="nil"/>
              <w:bottom w:val="single" w:color="000000" w:sz="4" w:space="0"/>
              <w:right w:val="single" w:color="000000" w:sz="4" w:space="0"/>
            </w:tcBorders>
            <w:shd w:val="clear" w:color="auto" w:fill="auto"/>
            <w:vAlign w:val="center"/>
          </w:tcPr>
          <w:p w14:paraId="51C8C78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18,900.00 </w:t>
            </w:r>
          </w:p>
        </w:tc>
        <w:tc>
          <w:tcPr>
            <w:tcW w:w="1684" w:type="dxa"/>
            <w:tcBorders>
              <w:top w:val="nil"/>
              <w:left w:val="nil"/>
              <w:bottom w:val="single" w:color="000000" w:sz="4" w:space="0"/>
              <w:right w:val="single" w:color="000000" w:sz="4" w:space="0"/>
            </w:tcBorders>
            <w:shd w:val="clear" w:color="auto" w:fill="auto"/>
            <w:vAlign w:val="center"/>
          </w:tcPr>
          <w:p w14:paraId="4AEADA0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6C397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18,900.00 </w:t>
            </w:r>
          </w:p>
        </w:tc>
        <w:tc>
          <w:tcPr>
            <w:tcW w:w="1700" w:type="dxa"/>
            <w:tcBorders>
              <w:top w:val="nil"/>
              <w:left w:val="nil"/>
              <w:bottom w:val="single" w:color="000000" w:sz="4" w:space="0"/>
              <w:right w:val="single" w:color="000000" w:sz="4" w:space="0"/>
            </w:tcBorders>
            <w:shd w:val="clear" w:color="auto" w:fill="auto"/>
            <w:vAlign w:val="center"/>
          </w:tcPr>
          <w:p w14:paraId="42083E9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18,900.00 </w:t>
            </w:r>
          </w:p>
        </w:tc>
        <w:tc>
          <w:tcPr>
            <w:tcW w:w="1733" w:type="dxa"/>
            <w:tcBorders>
              <w:top w:val="nil"/>
              <w:left w:val="nil"/>
              <w:bottom w:val="single" w:color="000000" w:sz="4" w:space="0"/>
              <w:right w:val="single" w:color="000000" w:sz="4" w:space="0"/>
            </w:tcBorders>
            <w:shd w:val="clear" w:color="auto" w:fill="auto"/>
            <w:vAlign w:val="center"/>
          </w:tcPr>
          <w:p w14:paraId="42D7E33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D7A87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4D69A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D58FB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DF75D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04033DA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E8CDB4">
            <w:pPr>
              <w:spacing w:line="240" w:lineRule="exact"/>
              <w:textAlignment w:val="center"/>
              <w:rPr>
                <w:rFonts w:hint="default" w:cs="宋体"/>
                <w:sz w:val="20"/>
                <w:szCs w:val="20"/>
              </w:rPr>
            </w:pPr>
            <w:r>
              <w:rPr>
                <w:rFonts w:cs="宋体"/>
                <w:b/>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14:paraId="371ADE15">
            <w:pPr>
              <w:spacing w:line="240" w:lineRule="exact"/>
              <w:textAlignment w:val="center"/>
              <w:rPr>
                <w:rFonts w:hint="default" w:cs="宋体"/>
                <w:sz w:val="20"/>
                <w:szCs w:val="20"/>
              </w:rPr>
            </w:pPr>
            <w:r>
              <w:rPr>
                <w:rFonts w:cs="宋体"/>
                <w:b/>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6EEE91E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0F07A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2D674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4B2BD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666" w:type="dxa"/>
            <w:tcBorders>
              <w:top w:val="nil"/>
              <w:left w:val="nil"/>
              <w:bottom w:val="single" w:color="000000" w:sz="4" w:space="0"/>
              <w:right w:val="single" w:color="000000" w:sz="4" w:space="0"/>
            </w:tcBorders>
            <w:shd w:val="clear" w:color="auto" w:fill="auto"/>
            <w:vAlign w:val="center"/>
          </w:tcPr>
          <w:p w14:paraId="421DA9A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684" w:type="dxa"/>
            <w:tcBorders>
              <w:top w:val="nil"/>
              <w:left w:val="nil"/>
              <w:bottom w:val="single" w:color="000000" w:sz="4" w:space="0"/>
              <w:right w:val="single" w:color="000000" w:sz="4" w:space="0"/>
            </w:tcBorders>
            <w:shd w:val="clear" w:color="auto" w:fill="auto"/>
            <w:vAlign w:val="center"/>
          </w:tcPr>
          <w:p w14:paraId="6C32E28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ABE1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700" w:type="dxa"/>
            <w:tcBorders>
              <w:top w:val="nil"/>
              <w:left w:val="nil"/>
              <w:bottom w:val="single" w:color="000000" w:sz="4" w:space="0"/>
              <w:right w:val="single" w:color="000000" w:sz="4" w:space="0"/>
            </w:tcBorders>
            <w:shd w:val="clear" w:color="auto" w:fill="auto"/>
            <w:vAlign w:val="center"/>
          </w:tcPr>
          <w:p w14:paraId="7FF1ABB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733" w:type="dxa"/>
            <w:tcBorders>
              <w:top w:val="nil"/>
              <w:left w:val="nil"/>
              <w:bottom w:val="single" w:color="000000" w:sz="4" w:space="0"/>
              <w:right w:val="single" w:color="000000" w:sz="4" w:space="0"/>
            </w:tcBorders>
            <w:shd w:val="clear" w:color="auto" w:fill="auto"/>
            <w:vAlign w:val="center"/>
          </w:tcPr>
          <w:p w14:paraId="4AFB0A5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C91B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1CA3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2BD1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922D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36796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6A8654">
            <w:pPr>
              <w:spacing w:line="240" w:lineRule="exact"/>
              <w:textAlignment w:val="center"/>
              <w:rPr>
                <w:rFonts w:hint="default" w:cs="宋体"/>
                <w:sz w:val="20"/>
                <w:szCs w:val="20"/>
              </w:rPr>
            </w:pPr>
            <w:r>
              <w:rPr>
                <w:rFonts w:cs="宋体"/>
                <w:b/>
                <w:sz w:val="20"/>
                <w:szCs w:val="20"/>
              </w:rPr>
              <w:t>21505</w:t>
            </w:r>
          </w:p>
        </w:tc>
        <w:tc>
          <w:tcPr>
            <w:tcW w:w="1816" w:type="dxa"/>
            <w:tcBorders>
              <w:top w:val="nil"/>
              <w:left w:val="nil"/>
              <w:bottom w:val="single" w:color="000000" w:sz="4" w:space="0"/>
              <w:right w:val="single" w:color="000000" w:sz="4" w:space="0"/>
            </w:tcBorders>
            <w:shd w:val="clear" w:color="auto" w:fill="auto"/>
            <w:vAlign w:val="center"/>
          </w:tcPr>
          <w:p w14:paraId="503744F3">
            <w:pPr>
              <w:spacing w:line="240" w:lineRule="exact"/>
              <w:textAlignment w:val="center"/>
              <w:rPr>
                <w:rFonts w:hint="default" w:cs="宋体"/>
                <w:sz w:val="20"/>
                <w:szCs w:val="20"/>
              </w:rPr>
            </w:pPr>
            <w:r>
              <w:rPr>
                <w:rFonts w:cs="宋体"/>
                <w:b/>
                <w:sz w:val="20"/>
                <w:szCs w:val="20"/>
              </w:rPr>
              <w:t>工业和信息产业监管</w:t>
            </w:r>
          </w:p>
        </w:tc>
        <w:tc>
          <w:tcPr>
            <w:tcW w:w="1528" w:type="dxa"/>
            <w:tcBorders>
              <w:top w:val="nil"/>
              <w:left w:val="nil"/>
              <w:bottom w:val="single" w:color="000000" w:sz="4" w:space="0"/>
              <w:right w:val="single" w:color="000000" w:sz="4" w:space="0"/>
            </w:tcBorders>
            <w:shd w:val="clear" w:color="auto" w:fill="auto"/>
            <w:vAlign w:val="center"/>
          </w:tcPr>
          <w:p w14:paraId="51C140E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00AA1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AC539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087E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666" w:type="dxa"/>
            <w:tcBorders>
              <w:top w:val="nil"/>
              <w:left w:val="nil"/>
              <w:bottom w:val="single" w:color="000000" w:sz="4" w:space="0"/>
              <w:right w:val="single" w:color="000000" w:sz="4" w:space="0"/>
            </w:tcBorders>
            <w:shd w:val="clear" w:color="auto" w:fill="auto"/>
            <w:vAlign w:val="center"/>
          </w:tcPr>
          <w:p w14:paraId="6DF0C3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684" w:type="dxa"/>
            <w:tcBorders>
              <w:top w:val="nil"/>
              <w:left w:val="nil"/>
              <w:bottom w:val="single" w:color="000000" w:sz="4" w:space="0"/>
              <w:right w:val="single" w:color="000000" w:sz="4" w:space="0"/>
            </w:tcBorders>
            <w:shd w:val="clear" w:color="auto" w:fill="auto"/>
            <w:vAlign w:val="center"/>
          </w:tcPr>
          <w:p w14:paraId="4DB0F3D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650E0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700" w:type="dxa"/>
            <w:tcBorders>
              <w:top w:val="nil"/>
              <w:left w:val="nil"/>
              <w:bottom w:val="single" w:color="000000" w:sz="4" w:space="0"/>
              <w:right w:val="single" w:color="000000" w:sz="4" w:space="0"/>
            </w:tcBorders>
            <w:shd w:val="clear" w:color="auto" w:fill="auto"/>
            <w:vAlign w:val="center"/>
          </w:tcPr>
          <w:p w14:paraId="00A2AC8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1,538,518.61 </w:t>
            </w:r>
          </w:p>
        </w:tc>
        <w:tc>
          <w:tcPr>
            <w:tcW w:w="1733" w:type="dxa"/>
            <w:tcBorders>
              <w:top w:val="nil"/>
              <w:left w:val="nil"/>
              <w:bottom w:val="single" w:color="000000" w:sz="4" w:space="0"/>
              <w:right w:val="single" w:color="000000" w:sz="4" w:space="0"/>
            </w:tcBorders>
            <w:shd w:val="clear" w:color="auto" w:fill="auto"/>
            <w:vAlign w:val="center"/>
          </w:tcPr>
          <w:p w14:paraId="354FEBE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AE9FB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62011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EA1D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0DCDF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321745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BBEA60">
            <w:pPr>
              <w:spacing w:line="240" w:lineRule="exact"/>
              <w:textAlignment w:val="center"/>
              <w:rPr>
                <w:rFonts w:hint="default" w:cs="宋体"/>
                <w:sz w:val="20"/>
                <w:szCs w:val="20"/>
              </w:rPr>
            </w:pPr>
            <w:r>
              <w:rPr>
                <w:rFonts w:cs="宋体"/>
                <w:sz w:val="20"/>
                <w:szCs w:val="20"/>
              </w:rPr>
              <w:t>2150550</w:t>
            </w:r>
          </w:p>
        </w:tc>
        <w:tc>
          <w:tcPr>
            <w:tcW w:w="1816" w:type="dxa"/>
            <w:tcBorders>
              <w:top w:val="nil"/>
              <w:left w:val="nil"/>
              <w:bottom w:val="single" w:color="000000" w:sz="4" w:space="0"/>
              <w:right w:val="single" w:color="000000" w:sz="4" w:space="0"/>
            </w:tcBorders>
            <w:shd w:val="clear" w:color="auto" w:fill="auto"/>
            <w:vAlign w:val="center"/>
          </w:tcPr>
          <w:p w14:paraId="51BB8BA1">
            <w:pPr>
              <w:spacing w:line="240" w:lineRule="exact"/>
              <w:textAlignment w:val="center"/>
              <w:rPr>
                <w:rFonts w:hint="default" w:cs="宋体"/>
                <w:sz w:val="20"/>
                <w:szCs w:val="20"/>
              </w:rPr>
            </w:pPr>
            <w:r>
              <w:rPr>
                <w:rFonts w:cs="宋体"/>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4017EC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B90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E60B5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6E3F9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666" w:type="dxa"/>
            <w:tcBorders>
              <w:top w:val="nil"/>
              <w:left w:val="nil"/>
              <w:bottom w:val="single" w:color="000000" w:sz="4" w:space="0"/>
              <w:right w:val="single" w:color="000000" w:sz="4" w:space="0"/>
            </w:tcBorders>
            <w:shd w:val="clear" w:color="auto" w:fill="auto"/>
            <w:vAlign w:val="center"/>
          </w:tcPr>
          <w:p w14:paraId="3ED1E9C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684" w:type="dxa"/>
            <w:tcBorders>
              <w:top w:val="nil"/>
              <w:left w:val="nil"/>
              <w:bottom w:val="single" w:color="000000" w:sz="4" w:space="0"/>
              <w:right w:val="single" w:color="000000" w:sz="4" w:space="0"/>
            </w:tcBorders>
            <w:shd w:val="clear" w:color="auto" w:fill="auto"/>
            <w:vAlign w:val="center"/>
          </w:tcPr>
          <w:p w14:paraId="129D128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684F0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700" w:type="dxa"/>
            <w:tcBorders>
              <w:top w:val="nil"/>
              <w:left w:val="nil"/>
              <w:bottom w:val="single" w:color="000000" w:sz="4" w:space="0"/>
              <w:right w:val="single" w:color="000000" w:sz="4" w:space="0"/>
            </w:tcBorders>
            <w:shd w:val="clear" w:color="auto" w:fill="auto"/>
            <w:vAlign w:val="center"/>
          </w:tcPr>
          <w:p w14:paraId="694F5BE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733" w:type="dxa"/>
            <w:tcBorders>
              <w:top w:val="nil"/>
              <w:left w:val="nil"/>
              <w:bottom w:val="single" w:color="000000" w:sz="4" w:space="0"/>
              <w:right w:val="single" w:color="000000" w:sz="4" w:space="0"/>
            </w:tcBorders>
            <w:shd w:val="clear" w:color="auto" w:fill="auto"/>
            <w:vAlign w:val="center"/>
          </w:tcPr>
          <w:p w14:paraId="3F51824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BEA4B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F800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EC901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6EB11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790F7D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E49F87">
            <w:pPr>
              <w:spacing w:line="240" w:lineRule="exact"/>
              <w:textAlignment w:val="center"/>
              <w:rPr>
                <w:rFonts w:hint="default" w:cs="宋体"/>
                <w:sz w:val="20"/>
                <w:szCs w:val="20"/>
              </w:rPr>
            </w:pPr>
            <w:r>
              <w:rPr>
                <w:rFonts w:cs="宋体"/>
                <w:b/>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A5DD236">
            <w:pPr>
              <w:spacing w:line="240" w:lineRule="exact"/>
              <w:textAlignment w:val="center"/>
              <w:rPr>
                <w:rFonts w:hint="default" w:cs="宋体"/>
                <w:sz w:val="20"/>
                <w:szCs w:val="20"/>
              </w:rPr>
            </w:pPr>
            <w:r>
              <w:rPr>
                <w:rFonts w:cs="宋体"/>
                <w:b/>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AC43A3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FB1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5251D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ABD2C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666" w:type="dxa"/>
            <w:tcBorders>
              <w:top w:val="nil"/>
              <w:left w:val="nil"/>
              <w:bottom w:val="single" w:color="000000" w:sz="4" w:space="0"/>
              <w:right w:val="single" w:color="000000" w:sz="4" w:space="0"/>
            </w:tcBorders>
            <w:shd w:val="clear" w:color="auto" w:fill="auto"/>
            <w:vAlign w:val="center"/>
          </w:tcPr>
          <w:p w14:paraId="113DEB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684" w:type="dxa"/>
            <w:tcBorders>
              <w:top w:val="nil"/>
              <w:left w:val="nil"/>
              <w:bottom w:val="single" w:color="000000" w:sz="4" w:space="0"/>
              <w:right w:val="single" w:color="000000" w:sz="4" w:space="0"/>
            </w:tcBorders>
            <w:shd w:val="clear" w:color="auto" w:fill="auto"/>
            <w:vAlign w:val="center"/>
          </w:tcPr>
          <w:p w14:paraId="3F8DB42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32F97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700" w:type="dxa"/>
            <w:tcBorders>
              <w:top w:val="nil"/>
              <w:left w:val="nil"/>
              <w:bottom w:val="single" w:color="000000" w:sz="4" w:space="0"/>
              <w:right w:val="single" w:color="000000" w:sz="4" w:space="0"/>
            </w:tcBorders>
            <w:shd w:val="clear" w:color="auto" w:fill="auto"/>
            <w:vAlign w:val="center"/>
          </w:tcPr>
          <w:p w14:paraId="45258A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733" w:type="dxa"/>
            <w:tcBorders>
              <w:top w:val="nil"/>
              <w:left w:val="nil"/>
              <w:bottom w:val="single" w:color="000000" w:sz="4" w:space="0"/>
              <w:right w:val="single" w:color="000000" w:sz="4" w:space="0"/>
            </w:tcBorders>
            <w:shd w:val="clear" w:color="auto" w:fill="auto"/>
            <w:vAlign w:val="center"/>
          </w:tcPr>
          <w:p w14:paraId="45616E4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11D57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A52AA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2845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1C1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DDF42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E40651">
            <w:pPr>
              <w:spacing w:line="240" w:lineRule="exact"/>
              <w:textAlignment w:val="center"/>
              <w:rPr>
                <w:rFonts w:hint="default" w:cs="宋体"/>
                <w:sz w:val="20"/>
                <w:szCs w:val="20"/>
              </w:rPr>
            </w:pPr>
            <w:r>
              <w:rPr>
                <w:rFonts w:cs="宋体"/>
                <w:b/>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C87E3E7">
            <w:pPr>
              <w:spacing w:line="240" w:lineRule="exact"/>
              <w:textAlignment w:val="center"/>
              <w:rPr>
                <w:rFonts w:hint="default" w:cs="宋体"/>
                <w:sz w:val="20"/>
                <w:szCs w:val="20"/>
              </w:rPr>
            </w:pPr>
            <w:r>
              <w:rPr>
                <w:rFonts w:cs="宋体"/>
                <w:b/>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D170BC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4270F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EC85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9AC9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666" w:type="dxa"/>
            <w:tcBorders>
              <w:top w:val="nil"/>
              <w:left w:val="nil"/>
              <w:bottom w:val="single" w:color="000000" w:sz="4" w:space="0"/>
              <w:right w:val="single" w:color="000000" w:sz="4" w:space="0"/>
            </w:tcBorders>
            <w:shd w:val="clear" w:color="auto" w:fill="auto"/>
            <w:vAlign w:val="center"/>
          </w:tcPr>
          <w:p w14:paraId="5C9C48E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684" w:type="dxa"/>
            <w:tcBorders>
              <w:top w:val="nil"/>
              <w:left w:val="nil"/>
              <w:bottom w:val="single" w:color="000000" w:sz="4" w:space="0"/>
              <w:right w:val="single" w:color="000000" w:sz="4" w:space="0"/>
            </w:tcBorders>
            <w:shd w:val="clear" w:color="auto" w:fill="auto"/>
            <w:vAlign w:val="center"/>
          </w:tcPr>
          <w:p w14:paraId="757D1AF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55B99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700" w:type="dxa"/>
            <w:tcBorders>
              <w:top w:val="nil"/>
              <w:left w:val="nil"/>
              <w:bottom w:val="single" w:color="000000" w:sz="4" w:space="0"/>
              <w:right w:val="single" w:color="000000" w:sz="4" w:space="0"/>
            </w:tcBorders>
            <w:shd w:val="clear" w:color="auto" w:fill="auto"/>
            <w:vAlign w:val="center"/>
          </w:tcPr>
          <w:p w14:paraId="22424B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93,453.12 </w:t>
            </w:r>
          </w:p>
        </w:tc>
        <w:tc>
          <w:tcPr>
            <w:tcW w:w="1733" w:type="dxa"/>
            <w:tcBorders>
              <w:top w:val="nil"/>
              <w:left w:val="nil"/>
              <w:bottom w:val="single" w:color="000000" w:sz="4" w:space="0"/>
              <w:right w:val="single" w:color="000000" w:sz="4" w:space="0"/>
            </w:tcBorders>
            <w:shd w:val="clear" w:color="auto" w:fill="auto"/>
            <w:vAlign w:val="center"/>
          </w:tcPr>
          <w:p w14:paraId="7E289B3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27B3C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75569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34C97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2EA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43B9001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130CE5">
            <w:pPr>
              <w:spacing w:line="240" w:lineRule="exact"/>
              <w:textAlignment w:val="center"/>
              <w:rPr>
                <w:rFonts w:hint="default" w:cs="宋体"/>
                <w:sz w:val="20"/>
                <w:szCs w:val="20"/>
              </w:rPr>
            </w:pPr>
            <w:r>
              <w:rPr>
                <w:rFonts w:cs="宋体"/>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1B4E80D">
            <w:pPr>
              <w:spacing w:line="240" w:lineRule="exact"/>
              <w:textAlignment w:val="center"/>
              <w:rPr>
                <w:rFonts w:hint="default" w:cs="宋体"/>
                <w:sz w:val="20"/>
                <w:szCs w:val="20"/>
              </w:rPr>
            </w:pPr>
            <w:r>
              <w:rPr>
                <w:rFonts w:cs="宋体"/>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2AF22D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AA3B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B9814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A4B78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93,453.12 </w:t>
            </w:r>
          </w:p>
        </w:tc>
        <w:tc>
          <w:tcPr>
            <w:tcW w:w="1666" w:type="dxa"/>
            <w:tcBorders>
              <w:top w:val="nil"/>
              <w:left w:val="nil"/>
              <w:bottom w:val="single" w:color="000000" w:sz="4" w:space="0"/>
              <w:right w:val="single" w:color="000000" w:sz="4" w:space="0"/>
            </w:tcBorders>
            <w:shd w:val="clear" w:color="auto" w:fill="auto"/>
            <w:vAlign w:val="center"/>
          </w:tcPr>
          <w:p w14:paraId="3CAE234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93,453.12 </w:t>
            </w:r>
          </w:p>
        </w:tc>
        <w:tc>
          <w:tcPr>
            <w:tcW w:w="1684" w:type="dxa"/>
            <w:tcBorders>
              <w:top w:val="nil"/>
              <w:left w:val="nil"/>
              <w:bottom w:val="single" w:color="000000" w:sz="4" w:space="0"/>
              <w:right w:val="single" w:color="000000" w:sz="4" w:space="0"/>
            </w:tcBorders>
            <w:shd w:val="clear" w:color="auto" w:fill="auto"/>
            <w:vAlign w:val="center"/>
          </w:tcPr>
          <w:p w14:paraId="0B2B99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DB311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93,453.12 </w:t>
            </w:r>
          </w:p>
        </w:tc>
        <w:tc>
          <w:tcPr>
            <w:tcW w:w="1700" w:type="dxa"/>
            <w:tcBorders>
              <w:top w:val="nil"/>
              <w:left w:val="nil"/>
              <w:bottom w:val="single" w:color="000000" w:sz="4" w:space="0"/>
              <w:right w:val="single" w:color="000000" w:sz="4" w:space="0"/>
            </w:tcBorders>
            <w:shd w:val="clear" w:color="auto" w:fill="auto"/>
            <w:vAlign w:val="center"/>
          </w:tcPr>
          <w:p w14:paraId="467A641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93,453.12 </w:t>
            </w:r>
          </w:p>
        </w:tc>
        <w:tc>
          <w:tcPr>
            <w:tcW w:w="1733" w:type="dxa"/>
            <w:tcBorders>
              <w:top w:val="nil"/>
              <w:left w:val="nil"/>
              <w:bottom w:val="single" w:color="000000" w:sz="4" w:space="0"/>
              <w:right w:val="single" w:color="000000" w:sz="4" w:space="0"/>
            </w:tcBorders>
            <w:shd w:val="clear" w:color="auto" w:fill="auto"/>
            <w:vAlign w:val="center"/>
          </w:tcPr>
          <w:p w14:paraId="79B8AC3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C1832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A877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21F2A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8464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3AFB01A9">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93A2A9D">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124222C">
            <w:pPr>
              <w:jc w:val="center"/>
              <w:textAlignment w:val="bottom"/>
              <w:rPr>
                <w:rFonts w:hint="default" w:cs="宋体"/>
                <w:sz w:val="30"/>
                <w:szCs w:val="30"/>
              </w:rPr>
            </w:pPr>
            <w:r>
              <w:rPr>
                <w:rFonts w:cs="宋体"/>
                <w:b/>
                <w:bCs/>
                <w:sz w:val="30"/>
                <w:szCs w:val="30"/>
                <w:lang w:bidi="ar"/>
              </w:rPr>
              <w:t>一般公共预算财政拨款基本支出决算明细表</w:t>
            </w:r>
          </w:p>
        </w:tc>
      </w:tr>
      <w:tr w14:paraId="39FEFD0A">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BDD5A60">
            <w:pPr>
              <w:rPr>
                <w:rFonts w:hint="default" w:ascii="Arial" w:hAnsi="Arial" w:cs="Arial"/>
                <w:sz w:val="20"/>
                <w:szCs w:val="20"/>
              </w:rPr>
            </w:pPr>
            <w:r>
              <w:rPr>
                <w:rFonts w:cs="宋体"/>
                <w:sz w:val="20"/>
                <w:szCs w:val="20"/>
              </w:rPr>
              <w:t>单位：</w:t>
            </w:r>
            <w:r>
              <w:rPr>
                <w:sz w:val="20"/>
              </w:rPr>
              <w:t>重庆石柱工业园区招商服务中心</w:t>
            </w:r>
          </w:p>
        </w:tc>
        <w:tc>
          <w:tcPr>
            <w:tcW w:w="2682" w:type="dxa"/>
            <w:tcBorders>
              <w:top w:val="nil"/>
              <w:left w:val="nil"/>
              <w:bottom w:val="nil"/>
              <w:right w:val="nil"/>
            </w:tcBorders>
            <w:shd w:val="clear" w:color="auto" w:fill="auto"/>
            <w:vAlign w:val="bottom"/>
          </w:tcPr>
          <w:p w14:paraId="736F5566">
            <w:pPr>
              <w:jc w:val="right"/>
              <w:textAlignment w:val="bottom"/>
              <w:rPr>
                <w:rFonts w:hint="default" w:cs="宋体"/>
                <w:sz w:val="20"/>
                <w:szCs w:val="20"/>
              </w:rPr>
            </w:pPr>
            <w:r>
              <w:rPr>
                <w:rFonts w:cs="宋体"/>
                <w:sz w:val="20"/>
                <w:szCs w:val="20"/>
                <w:lang w:bidi="ar"/>
              </w:rPr>
              <w:t>06表</w:t>
            </w:r>
          </w:p>
        </w:tc>
      </w:tr>
      <w:tr w14:paraId="2C48E407">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0472C02">
            <w:pPr>
              <w:rPr>
                <w:rFonts w:hint="default" w:ascii="Arial" w:hAnsi="Arial" w:cs="Arial"/>
                <w:sz w:val="20"/>
                <w:szCs w:val="20"/>
              </w:rPr>
            </w:pPr>
          </w:p>
        </w:tc>
        <w:tc>
          <w:tcPr>
            <w:tcW w:w="2682" w:type="dxa"/>
            <w:tcBorders>
              <w:top w:val="nil"/>
              <w:left w:val="nil"/>
              <w:bottom w:val="nil"/>
              <w:right w:val="nil"/>
            </w:tcBorders>
            <w:shd w:val="clear" w:color="auto" w:fill="auto"/>
            <w:vAlign w:val="bottom"/>
          </w:tcPr>
          <w:p w14:paraId="74D86135">
            <w:pPr>
              <w:jc w:val="right"/>
              <w:textAlignment w:val="bottom"/>
              <w:rPr>
                <w:rFonts w:hint="default" w:cs="宋体"/>
                <w:sz w:val="20"/>
                <w:szCs w:val="20"/>
              </w:rPr>
            </w:pPr>
            <w:r>
              <w:rPr>
                <w:rFonts w:cs="宋体"/>
                <w:sz w:val="20"/>
                <w:szCs w:val="20"/>
                <w:lang w:bidi="ar"/>
              </w:rPr>
              <w:t>单位：元</w:t>
            </w:r>
          </w:p>
        </w:tc>
      </w:tr>
      <w:tr w14:paraId="1EA42EB6">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27AC9">
            <w:pPr>
              <w:jc w:val="center"/>
              <w:textAlignment w:val="center"/>
              <w:rPr>
                <w:rFonts w:hint="default" w:cs="宋体"/>
                <w:b/>
                <w:bCs/>
                <w:sz w:val="22"/>
                <w:szCs w:val="22"/>
              </w:rPr>
            </w:pPr>
            <w:r>
              <w:rPr>
                <w:rFonts w:cs="宋体"/>
                <w:b/>
                <w:bCs/>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BB24069">
            <w:pPr>
              <w:jc w:val="center"/>
              <w:textAlignment w:val="center"/>
              <w:rPr>
                <w:rFonts w:hint="default" w:cs="宋体"/>
                <w:b/>
                <w:bCs/>
                <w:sz w:val="22"/>
                <w:szCs w:val="22"/>
              </w:rPr>
            </w:pPr>
            <w:r>
              <w:rPr>
                <w:rFonts w:cs="宋体"/>
                <w:b/>
                <w:bCs/>
                <w:sz w:val="22"/>
                <w:szCs w:val="22"/>
                <w:lang w:bidi="ar"/>
              </w:rPr>
              <w:t>公用经费</w:t>
            </w:r>
          </w:p>
        </w:tc>
      </w:tr>
      <w:tr w14:paraId="254811A9">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1F38EF3">
            <w:pPr>
              <w:jc w:val="center"/>
              <w:textAlignment w:val="center"/>
              <w:rPr>
                <w:rFonts w:hint="default" w:cs="宋体"/>
                <w:b/>
                <w:bCs/>
                <w:sz w:val="22"/>
                <w:szCs w:val="22"/>
              </w:rPr>
            </w:pPr>
            <w:r>
              <w:rPr>
                <w:rFonts w:cs="宋体"/>
                <w:b/>
                <w:bCs/>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0215141">
            <w:pPr>
              <w:jc w:val="center"/>
              <w:textAlignment w:val="center"/>
              <w:rPr>
                <w:rFonts w:hint="default" w:cs="宋体"/>
                <w:b/>
                <w:bCs/>
                <w:sz w:val="22"/>
                <w:szCs w:val="22"/>
              </w:rPr>
            </w:pPr>
            <w:r>
              <w:rPr>
                <w:rFonts w:cs="宋体"/>
                <w:b/>
                <w:bCs/>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B1B2C72">
            <w:pPr>
              <w:jc w:val="center"/>
              <w:textAlignment w:val="center"/>
              <w:rPr>
                <w:rFonts w:hint="default" w:cs="宋体"/>
                <w:b/>
                <w:bCs/>
                <w:sz w:val="22"/>
                <w:szCs w:val="22"/>
              </w:rPr>
            </w:pPr>
            <w:r>
              <w:rPr>
                <w:rFonts w:cs="宋体"/>
                <w:b/>
                <w:bCs/>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7C57F0B">
            <w:pPr>
              <w:jc w:val="center"/>
              <w:textAlignment w:val="center"/>
              <w:rPr>
                <w:rFonts w:hint="default" w:cs="宋体"/>
                <w:b/>
                <w:bCs/>
                <w:sz w:val="22"/>
                <w:szCs w:val="22"/>
              </w:rPr>
            </w:pPr>
            <w:r>
              <w:rPr>
                <w:rFonts w:cs="宋体"/>
                <w:b/>
                <w:bCs/>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D7606F0">
            <w:pPr>
              <w:jc w:val="center"/>
              <w:textAlignment w:val="center"/>
              <w:rPr>
                <w:rFonts w:hint="default" w:cs="宋体"/>
                <w:b/>
                <w:bCs/>
                <w:sz w:val="22"/>
                <w:szCs w:val="22"/>
              </w:rPr>
            </w:pPr>
            <w:r>
              <w:rPr>
                <w:rFonts w:cs="宋体"/>
                <w:b/>
                <w:bCs/>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409610F">
            <w:pPr>
              <w:jc w:val="center"/>
              <w:textAlignment w:val="center"/>
              <w:rPr>
                <w:rFonts w:hint="default" w:cs="宋体"/>
                <w:b/>
                <w:bCs/>
                <w:sz w:val="22"/>
                <w:szCs w:val="22"/>
              </w:rPr>
            </w:pPr>
            <w:r>
              <w:rPr>
                <w:rFonts w:cs="宋体"/>
                <w:b/>
                <w:bCs/>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4F16F43">
            <w:pPr>
              <w:jc w:val="center"/>
              <w:textAlignment w:val="center"/>
              <w:rPr>
                <w:rFonts w:hint="default" w:cs="宋体"/>
                <w:b/>
                <w:bCs/>
                <w:sz w:val="22"/>
                <w:szCs w:val="22"/>
              </w:rPr>
            </w:pPr>
            <w:r>
              <w:rPr>
                <w:rFonts w:cs="宋体"/>
                <w:b/>
                <w:bCs/>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A5ACCF4">
            <w:pPr>
              <w:jc w:val="center"/>
              <w:textAlignment w:val="center"/>
              <w:rPr>
                <w:rFonts w:hint="default" w:cs="宋体"/>
                <w:b/>
                <w:bCs/>
                <w:sz w:val="22"/>
                <w:szCs w:val="22"/>
              </w:rPr>
            </w:pPr>
            <w:r>
              <w:rPr>
                <w:rFonts w:cs="宋体"/>
                <w:b/>
                <w:bCs/>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46276E7">
            <w:pPr>
              <w:jc w:val="center"/>
              <w:textAlignment w:val="center"/>
              <w:rPr>
                <w:rFonts w:hint="default" w:cs="宋体"/>
                <w:b/>
                <w:bCs/>
                <w:sz w:val="22"/>
                <w:szCs w:val="22"/>
              </w:rPr>
            </w:pPr>
            <w:r>
              <w:rPr>
                <w:rFonts w:cs="宋体"/>
                <w:b/>
                <w:bCs/>
                <w:sz w:val="22"/>
                <w:szCs w:val="22"/>
                <w:lang w:bidi="ar"/>
              </w:rPr>
              <w:t>决算数</w:t>
            </w:r>
          </w:p>
        </w:tc>
      </w:tr>
      <w:tr w14:paraId="350C4798">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1519B91">
            <w:pPr>
              <w:jc w:val="center"/>
              <w:rPr>
                <w:rFonts w:hint="default" w:cs="宋体"/>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4F09865">
            <w:pPr>
              <w:jc w:val="center"/>
              <w:rPr>
                <w:rFonts w:hint="default" w:cs="宋体"/>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2517898">
            <w:pPr>
              <w:jc w:val="center"/>
              <w:rPr>
                <w:rFonts w:hint="default" w:cs="宋体"/>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A24D829">
            <w:pPr>
              <w:jc w:val="center"/>
              <w:rPr>
                <w:rFonts w:hint="default" w:cs="宋体"/>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A550705">
            <w:pPr>
              <w:jc w:val="center"/>
              <w:rPr>
                <w:rFonts w:hint="default" w:cs="宋体"/>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4B25B10">
            <w:pPr>
              <w:jc w:val="center"/>
              <w:rPr>
                <w:rFonts w:hint="default" w:cs="宋体"/>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7F63C2C">
            <w:pPr>
              <w:jc w:val="center"/>
              <w:rPr>
                <w:rFonts w:hint="default" w:cs="宋体"/>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C912F2F">
            <w:pPr>
              <w:jc w:val="center"/>
              <w:rPr>
                <w:rFonts w:hint="default" w:cs="宋体"/>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8F4EEB9">
            <w:pPr>
              <w:jc w:val="center"/>
              <w:rPr>
                <w:rFonts w:hint="default" w:cs="宋体"/>
                <w:sz w:val="22"/>
                <w:szCs w:val="22"/>
              </w:rPr>
            </w:pPr>
          </w:p>
        </w:tc>
      </w:tr>
      <w:tr w14:paraId="4D003D9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D21055">
            <w:pPr>
              <w:spacing w:line="340" w:lineRule="exact"/>
              <w:textAlignment w:val="center"/>
              <w:rPr>
                <w:rFonts w:hint="default" w:cs="宋体"/>
                <w:b/>
                <w:bCs/>
                <w:sz w:val="22"/>
                <w:szCs w:val="22"/>
              </w:rPr>
            </w:pPr>
            <w:r>
              <w:rPr>
                <w:rFonts w:cs="宋体"/>
                <w:b/>
                <w:bCs/>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5D8A254F">
            <w:pPr>
              <w:spacing w:line="340" w:lineRule="exact"/>
              <w:textAlignment w:val="center"/>
              <w:rPr>
                <w:rFonts w:hint="default" w:cs="宋体"/>
                <w:b/>
                <w:bCs/>
                <w:sz w:val="22"/>
                <w:szCs w:val="22"/>
              </w:rPr>
            </w:pPr>
            <w:r>
              <w:rPr>
                <w:rFonts w:cs="宋体"/>
                <w:b/>
                <w:bCs/>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E52CC2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1,702,824.41 </w:t>
            </w:r>
          </w:p>
        </w:tc>
        <w:tc>
          <w:tcPr>
            <w:tcW w:w="1234" w:type="dxa"/>
            <w:tcBorders>
              <w:top w:val="nil"/>
              <w:left w:val="nil"/>
              <w:bottom w:val="single" w:color="000000" w:sz="4" w:space="0"/>
              <w:right w:val="single" w:color="000000" w:sz="4" w:space="0"/>
            </w:tcBorders>
            <w:shd w:val="clear" w:color="auto" w:fill="auto"/>
            <w:vAlign w:val="center"/>
          </w:tcPr>
          <w:p w14:paraId="66474138">
            <w:pPr>
              <w:spacing w:line="340" w:lineRule="exact"/>
              <w:textAlignment w:val="center"/>
              <w:rPr>
                <w:rFonts w:hint="default" w:cs="宋体"/>
                <w:b/>
                <w:bCs/>
                <w:sz w:val="22"/>
                <w:szCs w:val="22"/>
              </w:rPr>
            </w:pPr>
            <w:r>
              <w:rPr>
                <w:rFonts w:cs="宋体"/>
                <w:b/>
                <w:bCs/>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25994305">
            <w:pPr>
              <w:spacing w:line="340" w:lineRule="exact"/>
              <w:textAlignment w:val="center"/>
              <w:rPr>
                <w:rFonts w:hint="default" w:cs="宋体"/>
                <w:b/>
                <w:bCs/>
                <w:sz w:val="22"/>
                <w:szCs w:val="22"/>
              </w:rPr>
            </w:pPr>
            <w:r>
              <w:rPr>
                <w:rFonts w:cs="宋体"/>
                <w:b/>
                <w:bCs/>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CB7FDD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285,575.52 </w:t>
            </w:r>
          </w:p>
        </w:tc>
        <w:tc>
          <w:tcPr>
            <w:tcW w:w="1133" w:type="dxa"/>
            <w:tcBorders>
              <w:top w:val="nil"/>
              <w:left w:val="nil"/>
              <w:bottom w:val="single" w:color="000000" w:sz="4" w:space="0"/>
              <w:right w:val="single" w:color="000000" w:sz="4" w:space="0"/>
            </w:tcBorders>
            <w:shd w:val="clear" w:color="auto" w:fill="auto"/>
            <w:vAlign w:val="center"/>
          </w:tcPr>
          <w:p w14:paraId="10DDE0A8">
            <w:pPr>
              <w:spacing w:line="340" w:lineRule="exact"/>
              <w:textAlignment w:val="center"/>
              <w:rPr>
                <w:rFonts w:hint="default" w:cs="宋体"/>
                <w:b/>
                <w:bCs/>
                <w:sz w:val="22"/>
                <w:szCs w:val="22"/>
                <w:lang w:bidi="ar"/>
              </w:rPr>
            </w:pPr>
            <w:r>
              <w:rPr>
                <w:rFonts w:cs="宋体"/>
                <w:b/>
                <w:bCs/>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15ADBF69">
            <w:pPr>
              <w:spacing w:line="340" w:lineRule="exact"/>
              <w:textAlignment w:val="center"/>
              <w:rPr>
                <w:rFonts w:hint="default" w:cs="宋体"/>
                <w:b/>
                <w:bCs/>
                <w:sz w:val="22"/>
                <w:szCs w:val="22"/>
                <w:lang w:bidi="ar"/>
              </w:rPr>
            </w:pPr>
            <w:r>
              <w:rPr>
                <w:rFonts w:cs="宋体"/>
                <w:b/>
                <w:bCs/>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903785D">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65386A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201131">
            <w:pPr>
              <w:spacing w:line="340" w:lineRule="exact"/>
              <w:textAlignment w:val="center"/>
              <w:rPr>
                <w:rFonts w:hint="default" w:cs="宋体"/>
                <w:sz w:val="22"/>
                <w:szCs w:val="22"/>
              </w:rPr>
            </w:pPr>
            <w:r>
              <w:rPr>
                <w:rFonts w:cs="宋体"/>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006F2210">
            <w:pPr>
              <w:spacing w:line="340" w:lineRule="exact"/>
              <w:textAlignment w:val="center"/>
              <w:rPr>
                <w:rFonts w:hint="default" w:cs="宋体"/>
                <w:sz w:val="22"/>
                <w:szCs w:val="22"/>
              </w:rPr>
            </w:pPr>
            <w:r>
              <w:rPr>
                <w:rFonts w:cs="宋体"/>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202A9E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431,695.00 </w:t>
            </w:r>
          </w:p>
        </w:tc>
        <w:tc>
          <w:tcPr>
            <w:tcW w:w="1234" w:type="dxa"/>
            <w:tcBorders>
              <w:top w:val="nil"/>
              <w:left w:val="nil"/>
              <w:bottom w:val="single" w:color="000000" w:sz="4" w:space="0"/>
              <w:right w:val="single" w:color="000000" w:sz="4" w:space="0"/>
            </w:tcBorders>
            <w:shd w:val="clear" w:color="auto" w:fill="auto"/>
            <w:vAlign w:val="center"/>
          </w:tcPr>
          <w:p w14:paraId="6C1CA717">
            <w:pPr>
              <w:spacing w:line="340" w:lineRule="exact"/>
              <w:textAlignment w:val="center"/>
              <w:rPr>
                <w:rFonts w:hint="default" w:cs="宋体"/>
                <w:sz w:val="22"/>
                <w:szCs w:val="22"/>
              </w:rPr>
            </w:pPr>
            <w:r>
              <w:rPr>
                <w:rFonts w:cs="宋体"/>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0ED1390B">
            <w:pPr>
              <w:spacing w:line="340" w:lineRule="exact"/>
              <w:textAlignment w:val="center"/>
              <w:rPr>
                <w:rFonts w:hint="default" w:cs="宋体"/>
                <w:sz w:val="22"/>
                <w:szCs w:val="22"/>
              </w:rPr>
            </w:pPr>
            <w:r>
              <w:rPr>
                <w:rFonts w:cs="宋体"/>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F78A09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18,551.00 </w:t>
            </w:r>
          </w:p>
        </w:tc>
        <w:tc>
          <w:tcPr>
            <w:tcW w:w="1133" w:type="dxa"/>
            <w:tcBorders>
              <w:top w:val="nil"/>
              <w:left w:val="nil"/>
              <w:bottom w:val="single" w:color="000000" w:sz="4" w:space="0"/>
              <w:right w:val="single" w:color="000000" w:sz="4" w:space="0"/>
            </w:tcBorders>
            <w:shd w:val="clear" w:color="auto" w:fill="auto"/>
            <w:vAlign w:val="center"/>
          </w:tcPr>
          <w:p w14:paraId="7A28C837">
            <w:pPr>
              <w:spacing w:line="340" w:lineRule="exact"/>
              <w:textAlignment w:val="center"/>
              <w:rPr>
                <w:rFonts w:hint="default" w:cs="宋体"/>
                <w:sz w:val="22"/>
                <w:szCs w:val="22"/>
                <w:lang w:bidi="ar"/>
              </w:rPr>
            </w:pPr>
            <w:r>
              <w:rPr>
                <w:rFonts w:cs="宋体"/>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04F2794E">
            <w:pPr>
              <w:spacing w:line="340" w:lineRule="exact"/>
              <w:textAlignment w:val="center"/>
              <w:rPr>
                <w:rFonts w:hint="default" w:cs="宋体"/>
                <w:sz w:val="22"/>
                <w:szCs w:val="22"/>
                <w:lang w:bidi="ar"/>
              </w:rPr>
            </w:pPr>
            <w:r>
              <w:rPr>
                <w:rFonts w:cs="宋体"/>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CC8876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68E985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65D2A9">
            <w:pPr>
              <w:spacing w:line="340" w:lineRule="exact"/>
              <w:textAlignment w:val="center"/>
              <w:rPr>
                <w:rFonts w:hint="default" w:cs="宋体"/>
                <w:sz w:val="22"/>
                <w:szCs w:val="22"/>
              </w:rPr>
            </w:pPr>
            <w:r>
              <w:rPr>
                <w:rFonts w:cs="宋体"/>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546C8361">
            <w:pPr>
              <w:spacing w:line="340" w:lineRule="exact"/>
              <w:textAlignment w:val="center"/>
              <w:rPr>
                <w:rFonts w:hint="default" w:cs="宋体"/>
                <w:sz w:val="22"/>
                <w:szCs w:val="22"/>
              </w:rPr>
            </w:pPr>
            <w:r>
              <w:rPr>
                <w:rFonts w:cs="宋体"/>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C3530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57,107.00 </w:t>
            </w:r>
          </w:p>
        </w:tc>
        <w:tc>
          <w:tcPr>
            <w:tcW w:w="1234" w:type="dxa"/>
            <w:tcBorders>
              <w:top w:val="nil"/>
              <w:left w:val="nil"/>
              <w:bottom w:val="single" w:color="000000" w:sz="4" w:space="0"/>
              <w:right w:val="single" w:color="000000" w:sz="4" w:space="0"/>
            </w:tcBorders>
            <w:shd w:val="clear" w:color="auto" w:fill="auto"/>
            <w:vAlign w:val="center"/>
          </w:tcPr>
          <w:p w14:paraId="48FA484E">
            <w:pPr>
              <w:spacing w:line="340" w:lineRule="exact"/>
              <w:textAlignment w:val="center"/>
              <w:rPr>
                <w:rFonts w:hint="default" w:cs="宋体"/>
                <w:sz w:val="22"/>
                <w:szCs w:val="22"/>
              </w:rPr>
            </w:pPr>
            <w:r>
              <w:rPr>
                <w:rFonts w:cs="宋体"/>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5B1BFEF8">
            <w:pPr>
              <w:spacing w:line="340" w:lineRule="exact"/>
              <w:textAlignment w:val="center"/>
              <w:rPr>
                <w:rFonts w:hint="default" w:cs="宋体"/>
                <w:sz w:val="22"/>
                <w:szCs w:val="22"/>
              </w:rPr>
            </w:pPr>
            <w:r>
              <w:rPr>
                <w:rFonts w:cs="宋体"/>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D636CF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1ABBBB">
            <w:pPr>
              <w:spacing w:line="340" w:lineRule="exact"/>
              <w:textAlignment w:val="center"/>
              <w:rPr>
                <w:rFonts w:hint="default" w:cs="宋体"/>
                <w:sz w:val="22"/>
                <w:szCs w:val="22"/>
                <w:lang w:bidi="ar"/>
              </w:rPr>
            </w:pPr>
            <w:r>
              <w:rPr>
                <w:rFonts w:cs="宋体"/>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552D503A">
            <w:pPr>
              <w:spacing w:line="340" w:lineRule="exact"/>
              <w:textAlignment w:val="center"/>
              <w:rPr>
                <w:rFonts w:hint="default" w:cs="宋体"/>
                <w:sz w:val="22"/>
                <w:szCs w:val="22"/>
                <w:lang w:bidi="ar"/>
              </w:rPr>
            </w:pPr>
            <w:r>
              <w:rPr>
                <w:rFonts w:cs="宋体"/>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FDC550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0588B0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718E50">
            <w:pPr>
              <w:spacing w:line="340" w:lineRule="exact"/>
              <w:textAlignment w:val="center"/>
              <w:rPr>
                <w:rFonts w:hint="default" w:cs="宋体"/>
                <w:sz w:val="22"/>
                <w:szCs w:val="22"/>
              </w:rPr>
            </w:pPr>
            <w:r>
              <w:rPr>
                <w:rFonts w:cs="宋体"/>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0D3E6A2A">
            <w:pPr>
              <w:spacing w:line="340" w:lineRule="exact"/>
              <w:textAlignment w:val="center"/>
              <w:rPr>
                <w:rFonts w:hint="default" w:cs="宋体"/>
                <w:sz w:val="22"/>
                <w:szCs w:val="22"/>
              </w:rPr>
            </w:pPr>
            <w:r>
              <w:rPr>
                <w:rFonts w:cs="宋体"/>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5186E0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170F11">
            <w:pPr>
              <w:spacing w:line="340" w:lineRule="exact"/>
              <w:textAlignment w:val="center"/>
              <w:rPr>
                <w:rFonts w:hint="default" w:cs="宋体"/>
                <w:sz w:val="22"/>
                <w:szCs w:val="22"/>
              </w:rPr>
            </w:pPr>
            <w:r>
              <w:rPr>
                <w:rFonts w:cs="宋体"/>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57EB1B56">
            <w:pPr>
              <w:spacing w:line="340" w:lineRule="exact"/>
              <w:textAlignment w:val="center"/>
              <w:rPr>
                <w:rFonts w:hint="default" w:cs="宋体"/>
                <w:sz w:val="22"/>
                <w:szCs w:val="22"/>
              </w:rPr>
            </w:pPr>
            <w:r>
              <w:rPr>
                <w:rFonts w:cs="宋体"/>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042A86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575EE3">
            <w:pPr>
              <w:spacing w:line="340" w:lineRule="exact"/>
              <w:textAlignment w:val="center"/>
              <w:rPr>
                <w:rFonts w:hint="default" w:cs="宋体"/>
                <w:sz w:val="22"/>
                <w:szCs w:val="22"/>
                <w:lang w:bidi="ar"/>
              </w:rPr>
            </w:pPr>
            <w:r>
              <w:rPr>
                <w:rFonts w:cs="宋体"/>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5EB84F4F">
            <w:pPr>
              <w:spacing w:line="340" w:lineRule="exact"/>
              <w:textAlignment w:val="center"/>
              <w:rPr>
                <w:rFonts w:hint="default" w:cs="宋体"/>
                <w:sz w:val="22"/>
                <w:szCs w:val="22"/>
                <w:lang w:bidi="ar"/>
              </w:rPr>
            </w:pPr>
            <w:r>
              <w:rPr>
                <w:rFonts w:cs="宋体"/>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0D8862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AFC4C0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14148">
            <w:pPr>
              <w:spacing w:line="340" w:lineRule="exact"/>
              <w:textAlignment w:val="center"/>
              <w:rPr>
                <w:rFonts w:hint="default" w:cs="宋体"/>
                <w:sz w:val="22"/>
                <w:szCs w:val="22"/>
              </w:rPr>
            </w:pPr>
            <w:r>
              <w:rPr>
                <w:rFonts w:cs="宋体"/>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01BECCBC">
            <w:pPr>
              <w:spacing w:line="340" w:lineRule="exact"/>
              <w:textAlignment w:val="center"/>
              <w:rPr>
                <w:rFonts w:hint="default" w:cs="宋体"/>
                <w:sz w:val="22"/>
                <w:szCs w:val="22"/>
              </w:rPr>
            </w:pPr>
            <w:r>
              <w:rPr>
                <w:rFonts w:cs="宋体"/>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EDD76C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3CE570">
            <w:pPr>
              <w:spacing w:line="340" w:lineRule="exact"/>
              <w:textAlignment w:val="center"/>
              <w:rPr>
                <w:rFonts w:hint="default" w:cs="宋体"/>
                <w:sz w:val="22"/>
                <w:szCs w:val="22"/>
              </w:rPr>
            </w:pPr>
            <w:r>
              <w:rPr>
                <w:rFonts w:cs="宋体"/>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68C5FE5E">
            <w:pPr>
              <w:spacing w:line="340" w:lineRule="exact"/>
              <w:textAlignment w:val="center"/>
              <w:rPr>
                <w:rFonts w:hint="default" w:cs="宋体"/>
                <w:sz w:val="22"/>
                <w:szCs w:val="22"/>
              </w:rPr>
            </w:pPr>
            <w:r>
              <w:rPr>
                <w:rFonts w:cs="宋体"/>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35CDEC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D32B74">
            <w:pPr>
              <w:spacing w:line="340" w:lineRule="exact"/>
              <w:textAlignment w:val="center"/>
              <w:rPr>
                <w:rFonts w:hint="default" w:cs="宋体"/>
                <w:sz w:val="22"/>
                <w:szCs w:val="22"/>
                <w:lang w:bidi="ar"/>
              </w:rPr>
            </w:pPr>
            <w:r>
              <w:rPr>
                <w:rFonts w:cs="宋体"/>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2F3AE47D">
            <w:pPr>
              <w:spacing w:line="340" w:lineRule="exact"/>
              <w:textAlignment w:val="center"/>
              <w:rPr>
                <w:rFonts w:hint="default" w:cs="宋体"/>
                <w:sz w:val="22"/>
                <w:szCs w:val="22"/>
                <w:lang w:bidi="ar"/>
              </w:rPr>
            </w:pPr>
            <w:r>
              <w:rPr>
                <w:rFonts w:cs="宋体"/>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86CAB8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D6B5E3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84A990">
            <w:pPr>
              <w:spacing w:line="340" w:lineRule="exact"/>
              <w:textAlignment w:val="center"/>
              <w:rPr>
                <w:rFonts w:hint="default" w:cs="宋体"/>
                <w:sz w:val="22"/>
                <w:szCs w:val="22"/>
              </w:rPr>
            </w:pPr>
            <w:r>
              <w:rPr>
                <w:rFonts w:cs="宋体"/>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41582485">
            <w:pPr>
              <w:spacing w:line="340" w:lineRule="exact"/>
              <w:textAlignment w:val="center"/>
              <w:rPr>
                <w:rFonts w:hint="default" w:cs="宋体"/>
                <w:sz w:val="22"/>
                <w:szCs w:val="22"/>
              </w:rPr>
            </w:pPr>
            <w:r>
              <w:rPr>
                <w:rFonts w:cs="宋体"/>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BB98AF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754,017.00 </w:t>
            </w:r>
          </w:p>
        </w:tc>
        <w:tc>
          <w:tcPr>
            <w:tcW w:w="1234" w:type="dxa"/>
            <w:tcBorders>
              <w:top w:val="nil"/>
              <w:left w:val="nil"/>
              <w:bottom w:val="single" w:color="000000" w:sz="4" w:space="0"/>
              <w:right w:val="single" w:color="000000" w:sz="4" w:space="0"/>
            </w:tcBorders>
            <w:shd w:val="clear" w:color="auto" w:fill="auto"/>
            <w:vAlign w:val="center"/>
          </w:tcPr>
          <w:p w14:paraId="7E75D064">
            <w:pPr>
              <w:spacing w:line="340" w:lineRule="exact"/>
              <w:textAlignment w:val="center"/>
              <w:rPr>
                <w:rFonts w:hint="default" w:cs="宋体"/>
                <w:sz w:val="22"/>
                <w:szCs w:val="22"/>
              </w:rPr>
            </w:pPr>
            <w:r>
              <w:rPr>
                <w:rFonts w:cs="宋体"/>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24CD83B4">
            <w:pPr>
              <w:spacing w:line="340" w:lineRule="exact"/>
              <w:textAlignment w:val="center"/>
              <w:rPr>
                <w:rFonts w:hint="default" w:cs="宋体"/>
                <w:sz w:val="22"/>
                <w:szCs w:val="22"/>
              </w:rPr>
            </w:pPr>
            <w:r>
              <w:rPr>
                <w:rFonts w:cs="宋体"/>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E73F46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929.86 </w:t>
            </w:r>
          </w:p>
        </w:tc>
        <w:tc>
          <w:tcPr>
            <w:tcW w:w="1133" w:type="dxa"/>
            <w:tcBorders>
              <w:top w:val="nil"/>
              <w:left w:val="nil"/>
              <w:bottom w:val="single" w:color="000000" w:sz="4" w:space="0"/>
              <w:right w:val="single" w:color="000000" w:sz="4" w:space="0"/>
            </w:tcBorders>
            <w:shd w:val="clear" w:color="auto" w:fill="auto"/>
            <w:vAlign w:val="center"/>
          </w:tcPr>
          <w:p w14:paraId="0EFD4A8B">
            <w:pPr>
              <w:spacing w:line="340" w:lineRule="exact"/>
              <w:textAlignment w:val="center"/>
              <w:rPr>
                <w:rFonts w:hint="default" w:cs="宋体"/>
                <w:sz w:val="22"/>
                <w:szCs w:val="22"/>
                <w:lang w:bidi="ar"/>
              </w:rPr>
            </w:pPr>
            <w:r>
              <w:rPr>
                <w:rFonts w:cs="宋体"/>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28328CC">
            <w:pPr>
              <w:spacing w:line="340" w:lineRule="exact"/>
              <w:textAlignment w:val="center"/>
              <w:rPr>
                <w:rFonts w:hint="default" w:cs="宋体"/>
                <w:sz w:val="22"/>
                <w:szCs w:val="22"/>
                <w:lang w:bidi="ar"/>
              </w:rPr>
            </w:pPr>
            <w:r>
              <w:rPr>
                <w:rFonts w:cs="宋体"/>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B9098D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F345C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6B423B">
            <w:pPr>
              <w:spacing w:line="340" w:lineRule="exact"/>
              <w:textAlignment w:val="center"/>
              <w:rPr>
                <w:rFonts w:hint="default" w:cs="宋体"/>
                <w:sz w:val="22"/>
                <w:szCs w:val="22"/>
              </w:rPr>
            </w:pPr>
            <w:r>
              <w:rPr>
                <w:rFonts w:cs="宋体"/>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67702BF1">
            <w:pPr>
              <w:spacing w:line="340" w:lineRule="exact"/>
              <w:textAlignment w:val="center"/>
              <w:rPr>
                <w:rFonts w:hint="default" w:cs="宋体"/>
                <w:sz w:val="22"/>
                <w:szCs w:val="22"/>
              </w:rPr>
            </w:pPr>
            <w:r>
              <w:rPr>
                <w:rFonts w:cs="宋体"/>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8198FB9">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175,696.32 </w:t>
            </w:r>
          </w:p>
        </w:tc>
        <w:tc>
          <w:tcPr>
            <w:tcW w:w="1234" w:type="dxa"/>
            <w:tcBorders>
              <w:top w:val="nil"/>
              <w:left w:val="nil"/>
              <w:bottom w:val="single" w:color="000000" w:sz="4" w:space="0"/>
              <w:right w:val="single" w:color="000000" w:sz="4" w:space="0"/>
            </w:tcBorders>
            <w:shd w:val="clear" w:color="auto" w:fill="auto"/>
            <w:vAlign w:val="center"/>
          </w:tcPr>
          <w:p w14:paraId="35B548C4">
            <w:pPr>
              <w:spacing w:line="340" w:lineRule="exact"/>
              <w:textAlignment w:val="center"/>
              <w:rPr>
                <w:rFonts w:hint="default" w:cs="宋体"/>
                <w:sz w:val="22"/>
                <w:szCs w:val="22"/>
              </w:rPr>
            </w:pPr>
            <w:r>
              <w:rPr>
                <w:rFonts w:cs="宋体"/>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03E90EE7">
            <w:pPr>
              <w:spacing w:line="340" w:lineRule="exact"/>
              <w:textAlignment w:val="center"/>
              <w:rPr>
                <w:rFonts w:hint="default" w:cs="宋体"/>
                <w:sz w:val="22"/>
                <w:szCs w:val="22"/>
              </w:rPr>
            </w:pPr>
            <w:r>
              <w:rPr>
                <w:rFonts w:cs="宋体"/>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119335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26,888.44 </w:t>
            </w:r>
          </w:p>
        </w:tc>
        <w:tc>
          <w:tcPr>
            <w:tcW w:w="1133" w:type="dxa"/>
            <w:tcBorders>
              <w:top w:val="nil"/>
              <w:left w:val="nil"/>
              <w:bottom w:val="single" w:color="000000" w:sz="4" w:space="0"/>
              <w:right w:val="single" w:color="000000" w:sz="4" w:space="0"/>
            </w:tcBorders>
            <w:shd w:val="clear" w:color="auto" w:fill="auto"/>
            <w:vAlign w:val="center"/>
          </w:tcPr>
          <w:p w14:paraId="417DC4BC">
            <w:pPr>
              <w:spacing w:line="340" w:lineRule="exact"/>
              <w:textAlignment w:val="center"/>
              <w:rPr>
                <w:rFonts w:hint="default" w:cs="宋体"/>
                <w:sz w:val="22"/>
                <w:szCs w:val="22"/>
                <w:lang w:bidi="ar"/>
              </w:rPr>
            </w:pPr>
            <w:r>
              <w:rPr>
                <w:rFonts w:cs="宋体"/>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35F00C9A">
            <w:pPr>
              <w:spacing w:line="340" w:lineRule="exact"/>
              <w:textAlignment w:val="center"/>
              <w:rPr>
                <w:rFonts w:hint="default" w:cs="宋体"/>
                <w:sz w:val="22"/>
                <w:szCs w:val="22"/>
                <w:lang w:bidi="ar"/>
              </w:rPr>
            </w:pPr>
            <w:r>
              <w:rPr>
                <w:rFonts w:cs="宋体"/>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3467946">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D3A4F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0C805B">
            <w:pPr>
              <w:spacing w:line="340" w:lineRule="exact"/>
              <w:textAlignment w:val="center"/>
              <w:rPr>
                <w:rFonts w:hint="default" w:cs="宋体"/>
                <w:sz w:val="22"/>
                <w:szCs w:val="22"/>
              </w:rPr>
            </w:pPr>
            <w:r>
              <w:rPr>
                <w:rFonts w:cs="宋体"/>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63CD1DB1">
            <w:pPr>
              <w:spacing w:line="340" w:lineRule="exact"/>
              <w:textAlignment w:val="center"/>
              <w:rPr>
                <w:rFonts w:hint="default" w:cs="宋体"/>
                <w:sz w:val="22"/>
                <w:szCs w:val="22"/>
              </w:rPr>
            </w:pPr>
            <w:r>
              <w:rPr>
                <w:rFonts w:cs="宋体"/>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5D8D8C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87,848.16 </w:t>
            </w:r>
          </w:p>
        </w:tc>
        <w:tc>
          <w:tcPr>
            <w:tcW w:w="1234" w:type="dxa"/>
            <w:tcBorders>
              <w:top w:val="nil"/>
              <w:left w:val="nil"/>
              <w:bottom w:val="single" w:color="000000" w:sz="4" w:space="0"/>
              <w:right w:val="single" w:color="000000" w:sz="4" w:space="0"/>
            </w:tcBorders>
            <w:shd w:val="clear" w:color="auto" w:fill="auto"/>
            <w:vAlign w:val="center"/>
          </w:tcPr>
          <w:p w14:paraId="5D314CBB">
            <w:pPr>
              <w:spacing w:line="340" w:lineRule="exact"/>
              <w:textAlignment w:val="center"/>
              <w:rPr>
                <w:rFonts w:hint="default" w:cs="宋体"/>
                <w:sz w:val="22"/>
                <w:szCs w:val="22"/>
              </w:rPr>
            </w:pPr>
            <w:r>
              <w:rPr>
                <w:rFonts w:cs="宋体"/>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302AA711">
            <w:pPr>
              <w:spacing w:line="340" w:lineRule="exact"/>
              <w:textAlignment w:val="center"/>
              <w:rPr>
                <w:rFonts w:hint="default" w:cs="宋体"/>
                <w:sz w:val="22"/>
                <w:szCs w:val="22"/>
              </w:rPr>
            </w:pPr>
            <w:r>
              <w:rPr>
                <w:rFonts w:cs="宋体"/>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0A1C8E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4,556.00 </w:t>
            </w:r>
          </w:p>
        </w:tc>
        <w:tc>
          <w:tcPr>
            <w:tcW w:w="1133" w:type="dxa"/>
            <w:tcBorders>
              <w:top w:val="nil"/>
              <w:left w:val="nil"/>
              <w:bottom w:val="single" w:color="000000" w:sz="4" w:space="0"/>
              <w:right w:val="single" w:color="000000" w:sz="4" w:space="0"/>
            </w:tcBorders>
            <w:shd w:val="clear" w:color="auto" w:fill="auto"/>
            <w:vAlign w:val="center"/>
          </w:tcPr>
          <w:p w14:paraId="71D57F55">
            <w:pPr>
              <w:spacing w:line="340" w:lineRule="exact"/>
              <w:textAlignment w:val="center"/>
              <w:rPr>
                <w:rFonts w:hint="default" w:cs="宋体"/>
                <w:sz w:val="22"/>
                <w:szCs w:val="22"/>
                <w:lang w:bidi="ar"/>
              </w:rPr>
            </w:pPr>
            <w:r>
              <w:rPr>
                <w:rFonts w:cs="宋体"/>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5736751D">
            <w:pPr>
              <w:spacing w:line="340" w:lineRule="exact"/>
              <w:textAlignment w:val="center"/>
              <w:rPr>
                <w:rFonts w:hint="default" w:cs="宋体"/>
                <w:sz w:val="22"/>
                <w:szCs w:val="22"/>
                <w:lang w:bidi="ar"/>
              </w:rPr>
            </w:pPr>
            <w:r>
              <w:rPr>
                <w:rFonts w:cs="宋体"/>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3440CF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A8F27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8695A6">
            <w:pPr>
              <w:spacing w:line="340" w:lineRule="exact"/>
              <w:textAlignment w:val="center"/>
              <w:rPr>
                <w:rFonts w:hint="default" w:cs="宋体"/>
                <w:sz w:val="22"/>
                <w:szCs w:val="22"/>
              </w:rPr>
            </w:pPr>
            <w:r>
              <w:rPr>
                <w:rFonts w:cs="宋体"/>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7290E033">
            <w:pPr>
              <w:spacing w:line="340" w:lineRule="exact"/>
              <w:textAlignment w:val="center"/>
              <w:rPr>
                <w:rFonts w:hint="default" w:cs="宋体"/>
                <w:sz w:val="22"/>
                <w:szCs w:val="22"/>
              </w:rPr>
            </w:pPr>
            <w:r>
              <w:rPr>
                <w:rFonts w:cs="宋体"/>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F3F5FB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77,877.60 </w:t>
            </w:r>
          </w:p>
        </w:tc>
        <w:tc>
          <w:tcPr>
            <w:tcW w:w="1234" w:type="dxa"/>
            <w:tcBorders>
              <w:top w:val="nil"/>
              <w:left w:val="nil"/>
              <w:bottom w:val="single" w:color="000000" w:sz="4" w:space="0"/>
              <w:right w:val="single" w:color="000000" w:sz="4" w:space="0"/>
            </w:tcBorders>
            <w:shd w:val="clear" w:color="auto" w:fill="auto"/>
            <w:vAlign w:val="center"/>
          </w:tcPr>
          <w:p w14:paraId="6A19EDAF">
            <w:pPr>
              <w:spacing w:line="340" w:lineRule="exact"/>
              <w:textAlignment w:val="center"/>
              <w:rPr>
                <w:rFonts w:hint="default" w:cs="宋体"/>
                <w:sz w:val="22"/>
                <w:szCs w:val="22"/>
              </w:rPr>
            </w:pPr>
            <w:r>
              <w:rPr>
                <w:rFonts w:cs="宋体"/>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5BF5D86B">
            <w:pPr>
              <w:spacing w:line="340" w:lineRule="exact"/>
              <w:textAlignment w:val="center"/>
              <w:rPr>
                <w:rFonts w:hint="default" w:cs="宋体"/>
                <w:sz w:val="22"/>
                <w:szCs w:val="22"/>
              </w:rPr>
            </w:pPr>
            <w:r>
              <w:rPr>
                <w:rFonts w:cs="宋体"/>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E467EC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301165">
            <w:pPr>
              <w:spacing w:line="340" w:lineRule="exact"/>
              <w:textAlignment w:val="center"/>
              <w:rPr>
                <w:rFonts w:hint="default" w:cs="宋体"/>
                <w:sz w:val="22"/>
                <w:szCs w:val="22"/>
                <w:lang w:bidi="ar"/>
              </w:rPr>
            </w:pPr>
            <w:r>
              <w:rPr>
                <w:rFonts w:cs="宋体"/>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77142682">
            <w:pPr>
              <w:spacing w:line="340" w:lineRule="exact"/>
              <w:textAlignment w:val="center"/>
              <w:rPr>
                <w:rFonts w:hint="default" w:cs="宋体"/>
                <w:sz w:val="22"/>
                <w:szCs w:val="22"/>
                <w:lang w:bidi="ar"/>
              </w:rPr>
            </w:pPr>
            <w:r>
              <w:rPr>
                <w:rFonts w:cs="宋体"/>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0FA899D">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ADA68B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9EAE7">
            <w:pPr>
              <w:spacing w:line="340" w:lineRule="exact"/>
              <w:textAlignment w:val="center"/>
              <w:rPr>
                <w:rFonts w:hint="default" w:cs="宋体"/>
                <w:sz w:val="22"/>
                <w:szCs w:val="22"/>
              </w:rPr>
            </w:pPr>
            <w:r>
              <w:rPr>
                <w:rFonts w:cs="宋体"/>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0D408360">
            <w:pPr>
              <w:spacing w:line="340" w:lineRule="exact"/>
              <w:textAlignment w:val="center"/>
              <w:rPr>
                <w:rFonts w:hint="default" w:cs="宋体"/>
                <w:sz w:val="22"/>
                <w:szCs w:val="22"/>
              </w:rPr>
            </w:pPr>
            <w:r>
              <w:rPr>
                <w:rFonts w:cs="宋体"/>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35E25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38ACB6">
            <w:pPr>
              <w:spacing w:line="340" w:lineRule="exact"/>
              <w:textAlignment w:val="center"/>
              <w:rPr>
                <w:rFonts w:hint="default" w:cs="宋体"/>
                <w:sz w:val="22"/>
                <w:szCs w:val="22"/>
              </w:rPr>
            </w:pPr>
            <w:r>
              <w:rPr>
                <w:rFonts w:cs="宋体"/>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096CBDD2">
            <w:pPr>
              <w:spacing w:line="340" w:lineRule="exact"/>
              <w:textAlignment w:val="center"/>
              <w:rPr>
                <w:rFonts w:hint="default" w:cs="宋体"/>
                <w:sz w:val="22"/>
                <w:szCs w:val="22"/>
              </w:rPr>
            </w:pPr>
            <w:r>
              <w:rPr>
                <w:rFonts w:cs="宋体"/>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C00F1D8">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A9D145">
            <w:pPr>
              <w:spacing w:line="340" w:lineRule="exact"/>
              <w:textAlignment w:val="center"/>
              <w:rPr>
                <w:rFonts w:hint="default" w:cs="宋体"/>
                <w:sz w:val="22"/>
                <w:szCs w:val="22"/>
                <w:lang w:bidi="ar"/>
              </w:rPr>
            </w:pPr>
            <w:r>
              <w:rPr>
                <w:rFonts w:cs="宋体"/>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78942BA9">
            <w:pPr>
              <w:spacing w:line="340" w:lineRule="exact"/>
              <w:textAlignment w:val="center"/>
              <w:rPr>
                <w:rFonts w:hint="default" w:cs="宋体"/>
                <w:sz w:val="22"/>
                <w:szCs w:val="22"/>
                <w:lang w:bidi="ar"/>
              </w:rPr>
            </w:pPr>
            <w:r>
              <w:rPr>
                <w:rFonts w:cs="宋体"/>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55AD38D">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1CC5F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379E6">
            <w:pPr>
              <w:spacing w:line="340" w:lineRule="exact"/>
              <w:textAlignment w:val="center"/>
              <w:rPr>
                <w:rFonts w:hint="default" w:cs="宋体"/>
                <w:sz w:val="22"/>
                <w:szCs w:val="22"/>
              </w:rPr>
            </w:pPr>
            <w:r>
              <w:rPr>
                <w:rFonts w:cs="宋体"/>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6A84EA65">
            <w:pPr>
              <w:spacing w:line="340" w:lineRule="exact"/>
              <w:textAlignment w:val="center"/>
              <w:rPr>
                <w:rFonts w:hint="default" w:cs="宋体"/>
                <w:sz w:val="22"/>
                <w:szCs w:val="22"/>
              </w:rPr>
            </w:pPr>
            <w:r>
              <w:rPr>
                <w:rFonts w:cs="宋体"/>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6F5F2A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6,230.21 </w:t>
            </w:r>
          </w:p>
        </w:tc>
        <w:tc>
          <w:tcPr>
            <w:tcW w:w="1234" w:type="dxa"/>
            <w:tcBorders>
              <w:top w:val="nil"/>
              <w:left w:val="nil"/>
              <w:bottom w:val="single" w:color="000000" w:sz="4" w:space="0"/>
              <w:right w:val="single" w:color="000000" w:sz="4" w:space="0"/>
            </w:tcBorders>
            <w:shd w:val="clear" w:color="auto" w:fill="auto"/>
            <w:vAlign w:val="center"/>
          </w:tcPr>
          <w:p w14:paraId="0C5BD4D9">
            <w:pPr>
              <w:spacing w:line="340" w:lineRule="exact"/>
              <w:textAlignment w:val="center"/>
              <w:rPr>
                <w:rFonts w:hint="default" w:cs="宋体"/>
                <w:sz w:val="22"/>
                <w:szCs w:val="22"/>
              </w:rPr>
            </w:pPr>
            <w:r>
              <w:rPr>
                <w:rFonts w:cs="宋体"/>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4226AAFA">
            <w:pPr>
              <w:spacing w:line="340" w:lineRule="exact"/>
              <w:textAlignment w:val="center"/>
              <w:rPr>
                <w:rFonts w:hint="default" w:cs="宋体"/>
                <w:sz w:val="22"/>
                <w:szCs w:val="22"/>
              </w:rPr>
            </w:pPr>
            <w:r>
              <w:rPr>
                <w:rFonts w:cs="宋体"/>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1DA321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151,659.00 </w:t>
            </w:r>
          </w:p>
        </w:tc>
        <w:tc>
          <w:tcPr>
            <w:tcW w:w="1133" w:type="dxa"/>
            <w:tcBorders>
              <w:top w:val="nil"/>
              <w:left w:val="nil"/>
              <w:bottom w:val="single" w:color="000000" w:sz="4" w:space="0"/>
              <w:right w:val="single" w:color="000000" w:sz="4" w:space="0"/>
            </w:tcBorders>
            <w:shd w:val="clear" w:color="auto" w:fill="auto"/>
            <w:vAlign w:val="center"/>
          </w:tcPr>
          <w:p w14:paraId="74665933">
            <w:pPr>
              <w:spacing w:line="340" w:lineRule="exact"/>
              <w:textAlignment w:val="center"/>
              <w:rPr>
                <w:rFonts w:hint="default" w:cs="宋体"/>
                <w:sz w:val="22"/>
                <w:szCs w:val="22"/>
                <w:lang w:bidi="ar"/>
              </w:rPr>
            </w:pPr>
            <w:r>
              <w:rPr>
                <w:rFonts w:cs="宋体"/>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6F12D8AC">
            <w:pPr>
              <w:spacing w:line="340" w:lineRule="exact"/>
              <w:textAlignment w:val="center"/>
              <w:rPr>
                <w:rFonts w:hint="default" w:cs="宋体"/>
                <w:sz w:val="22"/>
                <w:szCs w:val="22"/>
                <w:lang w:bidi="ar"/>
              </w:rPr>
            </w:pPr>
            <w:r>
              <w:rPr>
                <w:rFonts w:cs="宋体"/>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5F84029">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399EC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88FF9C">
            <w:pPr>
              <w:spacing w:line="340" w:lineRule="exact"/>
              <w:textAlignment w:val="center"/>
              <w:rPr>
                <w:rFonts w:hint="default" w:cs="宋体"/>
                <w:sz w:val="22"/>
                <w:szCs w:val="22"/>
              </w:rPr>
            </w:pPr>
            <w:r>
              <w:rPr>
                <w:rFonts w:cs="宋体"/>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0D840196">
            <w:pPr>
              <w:spacing w:line="340" w:lineRule="exact"/>
              <w:textAlignment w:val="center"/>
              <w:rPr>
                <w:rFonts w:hint="default" w:cs="宋体"/>
                <w:sz w:val="22"/>
                <w:szCs w:val="22"/>
              </w:rPr>
            </w:pPr>
            <w:r>
              <w:rPr>
                <w:rFonts w:cs="宋体"/>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BE02B7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93,453.12 </w:t>
            </w:r>
          </w:p>
        </w:tc>
        <w:tc>
          <w:tcPr>
            <w:tcW w:w="1234" w:type="dxa"/>
            <w:tcBorders>
              <w:top w:val="nil"/>
              <w:left w:val="nil"/>
              <w:bottom w:val="single" w:color="000000" w:sz="4" w:space="0"/>
              <w:right w:val="single" w:color="000000" w:sz="4" w:space="0"/>
            </w:tcBorders>
            <w:shd w:val="clear" w:color="auto" w:fill="auto"/>
            <w:vAlign w:val="center"/>
          </w:tcPr>
          <w:p w14:paraId="25642F6B">
            <w:pPr>
              <w:spacing w:line="340" w:lineRule="exact"/>
              <w:textAlignment w:val="center"/>
              <w:rPr>
                <w:rFonts w:hint="default" w:cs="宋体"/>
                <w:sz w:val="22"/>
                <w:szCs w:val="22"/>
              </w:rPr>
            </w:pPr>
            <w:r>
              <w:rPr>
                <w:rFonts w:cs="宋体"/>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7D42C64F">
            <w:pPr>
              <w:spacing w:line="340" w:lineRule="exact"/>
              <w:textAlignment w:val="center"/>
              <w:rPr>
                <w:rFonts w:hint="default" w:cs="宋体"/>
                <w:sz w:val="22"/>
                <w:szCs w:val="22"/>
              </w:rPr>
            </w:pPr>
            <w:r>
              <w:rPr>
                <w:rFonts w:cs="宋体"/>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3E9BF4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242FDF">
            <w:pPr>
              <w:spacing w:line="340" w:lineRule="exact"/>
              <w:textAlignment w:val="center"/>
              <w:rPr>
                <w:rFonts w:hint="default" w:cs="宋体"/>
                <w:sz w:val="22"/>
                <w:szCs w:val="22"/>
                <w:lang w:bidi="ar"/>
              </w:rPr>
            </w:pPr>
            <w:r>
              <w:rPr>
                <w:rFonts w:cs="宋体"/>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04D0AFD6">
            <w:pPr>
              <w:spacing w:line="340" w:lineRule="exact"/>
              <w:textAlignment w:val="center"/>
              <w:rPr>
                <w:rFonts w:hint="default" w:cs="宋体"/>
                <w:sz w:val="22"/>
                <w:szCs w:val="22"/>
                <w:lang w:bidi="ar"/>
              </w:rPr>
            </w:pPr>
            <w:r>
              <w:rPr>
                <w:rFonts w:cs="宋体"/>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7C6600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2216A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B086E0">
            <w:pPr>
              <w:spacing w:line="340" w:lineRule="exact"/>
              <w:textAlignment w:val="center"/>
              <w:rPr>
                <w:rFonts w:hint="default" w:cs="宋体"/>
                <w:sz w:val="22"/>
                <w:szCs w:val="22"/>
              </w:rPr>
            </w:pPr>
            <w:r>
              <w:rPr>
                <w:rFonts w:cs="宋体"/>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8DDC0C5">
            <w:pPr>
              <w:spacing w:line="340" w:lineRule="exact"/>
              <w:textAlignment w:val="center"/>
              <w:rPr>
                <w:rFonts w:hint="default" w:cs="宋体"/>
                <w:sz w:val="22"/>
                <w:szCs w:val="22"/>
              </w:rPr>
            </w:pPr>
            <w:r>
              <w:rPr>
                <w:rFonts w:cs="宋体"/>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06F8F2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18,900.00 </w:t>
            </w:r>
          </w:p>
        </w:tc>
        <w:tc>
          <w:tcPr>
            <w:tcW w:w="1234" w:type="dxa"/>
            <w:tcBorders>
              <w:top w:val="nil"/>
              <w:left w:val="nil"/>
              <w:bottom w:val="single" w:color="000000" w:sz="4" w:space="0"/>
              <w:right w:val="single" w:color="000000" w:sz="4" w:space="0"/>
            </w:tcBorders>
            <w:shd w:val="clear" w:color="auto" w:fill="auto"/>
            <w:vAlign w:val="center"/>
          </w:tcPr>
          <w:p w14:paraId="65C74573">
            <w:pPr>
              <w:spacing w:line="340" w:lineRule="exact"/>
              <w:textAlignment w:val="center"/>
              <w:rPr>
                <w:rFonts w:hint="default" w:cs="宋体"/>
                <w:sz w:val="22"/>
                <w:szCs w:val="22"/>
              </w:rPr>
            </w:pPr>
            <w:r>
              <w:rPr>
                <w:rFonts w:cs="宋体"/>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3404C7F9">
            <w:pPr>
              <w:spacing w:line="340" w:lineRule="exact"/>
              <w:textAlignment w:val="center"/>
              <w:rPr>
                <w:rFonts w:hint="default" w:cs="宋体"/>
                <w:sz w:val="22"/>
                <w:szCs w:val="22"/>
              </w:rPr>
            </w:pPr>
            <w:r>
              <w:rPr>
                <w:rFonts w:cs="宋体"/>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55A224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0E551B">
            <w:pPr>
              <w:spacing w:line="340" w:lineRule="exact"/>
              <w:textAlignment w:val="center"/>
              <w:rPr>
                <w:rFonts w:hint="default" w:cs="宋体"/>
                <w:sz w:val="22"/>
                <w:szCs w:val="22"/>
                <w:lang w:bidi="ar"/>
              </w:rPr>
            </w:pPr>
            <w:r>
              <w:rPr>
                <w:rFonts w:cs="宋体"/>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08676285">
            <w:pPr>
              <w:spacing w:line="340" w:lineRule="exact"/>
              <w:textAlignment w:val="center"/>
              <w:rPr>
                <w:rFonts w:hint="default" w:cs="宋体"/>
                <w:sz w:val="22"/>
                <w:szCs w:val="22"/>
                <w:lang w:bidi="ar"/>
              </w:rPr>
            </w:pPr>
            <w:r>
              <w:rPr>
                <w:rFonts w:cs="宋体"/>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8801C5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C1F8A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1DF68A">
            <w:pPr>
              <w:spacing w:line="340" w:lineRule="exact"/>
              <w:textAlignment w:val="center"/>
              <w:rPr>
                <w:rFonts w:hint="default" w:cs="宋体"/>
                <w:sz w:val="22"/>
                <w:szCs w:val="22"/>
              </w:rPr>
            </w:pPr>
            <w:r>
              <w:rPr>
                <w:rFonts w:cs="宋体"/>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1915C9CC">
            <w:pPr>
              <w:spacing w:line="340" w:lineRule="exact"/>
              <w:textAlignment w:val="center"/>
              <w:rPr>
                <w:rFonts w:hint="default" w:cs="宋体"/>
                <w:sz w:val="22"/>
                <w:szCs w:val="22"/>
              </w:rPr>
            </w:pPr>
            <w:r>
              <w:rPr>
                <w:rFonts w:cs="宋体"/>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0CA54E0">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D7CD03">
            <w:pPr>
              <w:spacing w:line="340" w:lineRule="exact"/>
              <w:textAlignment w:val="center"/>
              <w:rPr>
                <w:rFonts w:hint="default" w:cs="宋体"/>
                <w:sz w:val="22"/>
                <w:szCs w:val="22"/>
              </w:rPr>
            </w:pPr>
            <w:r>
              <w:rPr>
                <w:rFonts w:cs="宋体"/>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3987CF93">
            <w:pPr>
              <w:spacing w:line="340" w:lineRule="exact"/>
              <w:textAlignment w:val="center"/>
              <w:rPr>
                <w:rFonts w:hint="default" w:cs="宋体"/>
                <w:sz w:val="22"/>
                <w:szCs w:val="22"/>
              </w:rPr>
            </w:pPr>
            <w:r>
              <w:rPr>
                <w:rFonts w:cs="宋体"/>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F7322A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DE2E90">
            <w:pPr>
              <w:spacing w:line="340" w:lineRule="exact"/>
              <w:textAlignment w:val="center"/>
              <w:rPr>
                <w:rFonts w:hint="default" w:cs="宋体"/>
                <w:sz w:val="22"/>
                <w:szCs w:val="22"/>
                <w:lang w:bidi="ar"/>
              </w:rPr>
            </w:pPr>
            <w:r>
              <w:rPr>
                <w:rFonts w:cs="宋体"/>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6CBEAB02">
            <w:pPr>
              <w:spacing w:line="340" w:lineRule="exact"/>
              <w:textAlignment w:val="center"/>
              <w:rPr>
                <w:rFonts w:hint="default" w:cs="宋体"/>
                <w:sz w:val="22"/>
                <w:szCs w:val="22"/>
                <w:lang w:bidi="ar"/>
              </w:rPr>
            </w:pPr>
            <w:r>
              <w:rPr>
                <w:rFonts w:cs="宋体"/>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E5A712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153F0A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B758C">
            <w:pPr>
              <w:spacing w:line="340" w:lineRule="exact"/>
              <w:textAlignment w:val="center"/>
              <w:rPr>
                <w:rFonts w:hint="default" w:cs="宋体"/>
                <w:b/>
                <w:bCs/>
                <w:sz w:val="22"/>
                <w:szCs w:val="22"/>
              </w:rPr>
            </w:pPr>
            <w:r>
              <w:rPr>
                <w:rFonts w:cs="宋体"/>
                <w:b/>
                <w:bCs/>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78660791">
            <w:pPr>
              <w:spacing w:line="340" w:lineRule="exact"/>
              <w:textAlignment w:val="center"/>
              <w:rPr>
                <w:rFonts w:hint="default" w:cs="宋体"/>
                <w:b/>
                <w:bCs/>
                <w:sz w:val="22"/>
                <w:szCs w:val="22"/>
              </w:rPr>
            </w:pPr>
            <w:r>
              <w:rPr>
                <w:rFonts w:cs="宋体"/>
                <w:b/>
                <w:bCs/>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072410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EE0223">
            <w:pPr>
              <w:spacing w:line="340" w:lineRule="exact"/>
              <w:textAlignment w:val="center"/>
              <w:rPr>
                <w:rFonts w:hint="default" w:cs="宋体"/>
                <w:sz w:val="22"/>
                <w:szCs w:val="22"/>
              </w:rPr>
            </w:pPr>
            <w:r>
              <w:rPr>
                <w:rFonts w:cs="宋体"/>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134B5FF8">
            <w:pPr>
              <w:spacing w:line="340" w:lineRule="exact"/>
              <w:textAlignment w:val="center"/>
              <w:rPr>
                <w:rFonts w:hint="default" w:cs="宋体"/>
                <w:sz w:val="22"/>
                <w:szCs w:val="22"/>
              </w:rPr>
            </w:pPr>
            <w:r>
              <w:rPr>
                <w:rFonts w:cs="宋体"/>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F52C6D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8,288.00 </w:t>
            </w:r>
          </w:p>
        </w:tc>
        <w:tc>
          <w:tcPr>
            <w:tcW w:w="1133" w:type="dxa"/>
            <w:tcBorders>
              <w:top w:val="nil"/>
              <w:left w:val="nil"/>
              <w:bottom w:val="single" w:color="000000" w:sz="4" w:space="0"/>
              <w:right w:val="single" w:color="000000" w:sz="4" w:space="0"/>
            </w:tcBorders>
            <w:shd w:val="clear" w:color="auto" w:fill="auto"/>
            <w:vAlign w:val="center"/>
          </w:tcPr>
          <w:p w14:paraId="281014BA">
            <w:pPr>
              <w:spacing w:line="340" w:lineRule="exact"/>
              <w:textAlignment w:val="center"/>
              <w:rPr>
                <w:rFonts w:hint="default" w:cs="宋体"/>
                <w:sz w:val="22"/>
                <w:szCs w:val="22"/>
                <w:lang w:bidi="ar"/>
              </w:rPr>
            </w:pPr>
            <w:r>
              <w:rPr>
                <w:rFonts w:cs="宋体"/>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0C2CBCBC">
            <w:pPr>
              <w:spacing w:line="340" w:lineRule="exact"/>
              <w:textAlignment w:val="center"/>
              <w:rPr>
                <w:rFonts w:hint="default" w:cs="宋体"/>
                <w:sz w:val="22"/>
                <w:szCs w:val="22"/>
                <w:lang w:bidi="ar"/>
              </w:rPr>
            </w:pPr>
            <w:r>
              <w:rPr>
                <w:rFonts w:cs="宋体"/>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1CD640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5F2211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A440BB">
            <w:pPr>
              <w:spacing w:line="340" w:lineRule="exact"/>
              <w:textAlignment w:val="center"/>
              <w:rPr>
                <w:rFonts w:hint="default" w:cs="宋体"/>
                <w:sz w:val="22"/>
                <w:szCs w:val="22"/>
              </w:rPr>
            </w:pPr>
            <w:r>
              <w:rPr>
                <w:rFonts w:cs="宋体"/>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138820D4">
            <w:pPr>
              <w:spacing w:line="340" w:lineRule="exact"/>
              <w:textAlignment w:val="center"/>
              <w:rPr>
                <w:rFonts w:hint="default" w:cs="宋体"/>
                <w:sz w:val="22"/>
                <w:szCs w:val="22"/>
              </w:rPr>
            </w:pPr>
            <w:r>
              <w:rPr>
                <w:rFonts w:cs="宋体"/>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D159D6E">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630E4C">
            <w:pPr>
              <w:spacing w:line="340" w:lineRule="exact"/>
              <w:textAlignment w:val="center"/>
              <w:rPr>
                <w:rFonts w:hint="default" w:cs="宋体"/>
                <w:sz w:val="22"/>
                <w:szCs w:val="22"/>
              </w:rPr>
            </w:pPr>
            <w:r>
              <w:rPr>
                <w:rFonts w:cs="宋体"/>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0FB545FF">
            <w:pPr>
              <w:spacing w:line="340" w:lineRule="exact"/>
              <w:textAlignment w:val="center"/>
              <w:rPr>
                <w:rFonts w:hint="default" w:cs="宋体"/>
                <w:sz w:val="22"/>
                <w:szCs w:val="22"/>
              </w:rPr>
            </w:pPr>
            <w:r>
              <w:rPr>
                <w:rFonts w:cs="宋体"/>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D788D2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2,440.00 </w:t>
            </w:r>
          </w:p>
        </w:tc>
        <w:tc>
          <w:tcPr>
            <w:tcW w:w="1133" w:type="dxa"/>
            <w:tcBorders>
              <w:top w:val="nil"/>
              <w:left w:val="nil"/>
              <w:bottom w:val="single" w:color="000000" w:sz="4" w:space="0"/>
              <w:right w:val="single" w:color="000000" w:sz="4" w:space="0"/>
            </w:tcBorders>
            <w:shd w:val="clear" w:color="auto" w:fill="auto"/>
            <w:vAlign w:val="center"/>
          </w:tcPr>
          <w:p w14:paraId="508D1F90">
            <w:pPr>
              <w:spacing w:line="340" w:lineRule="exact"/>
              <w:textAlignment w:val="center"/>
              <w:rPr>
                <w:rFonts w:hint="default" w:cs="宋体"/>
                <w:sz w:val="22"/>
                <w:szCs w:val="22"/>
                <w:lang w:bidi="ar"/>
              </w:rPr>
            </w:pPr>
            <w:r>
              <w:rPr>
                <w:rFonts w:cs="宋体"/>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075C74F5">
            <w:pPr>
              <w:spacing w:line="340" w:lineRule="exact"/>
              <w:textAlignment w:val="center"/>
              <w:rPr>
                <w:rFonts w:hint="default" w:cs="宋体"/>
                <w:sz w:val="22"/>
                <w:szCs w:val="22"/>
                <w:lang w:bidi="ar"/>
              </w:rPr>
            </w:pPr>
            <w:r>
              <w:rPr>
                <w:rFonts w:cs="宋体"/>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6E167A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800467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8B1B3">
            <w:pPr>
              <w:spacing w:line="340" w:lineRule="exact"/>
              <w:textAlignment w:val="center"/>
              <w:rPr>
                <w:rFonts w:hint="default" w:cs="宋体"/>
                <w:sz w:val="22"/>
                <w:szCs w:val="22"/>
              </w:rPr>
            </w:pPr>
            <w:r>
              <w:rPr>
                <w:rFonts w:cs="宋体"/>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4328A21D">
            <w:pPr>
              <w:spacing w:line="340" w:lineRule="exact"/>
              <w:textAlignment w:val="center"/>
              <w:rPr>
                <w:rFonts w:hint="default" w:cs="宋体"/>
                <w:sz w:val="22"/>
                <w:szCs w:val="22"/>
              </w:rPr>
            </w:pPr>
            <w:r>
              <w:rPr>
                <w:rFonts w:cs="宋体"/>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5553E7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DD71A9">
            <w:pPr>
              <w:spacing w:line="340" w:lineRule="exact"/>
              <w:textAlignment w:val="center"/>
              <w:rPr>
                <w:rFonts w:hint="default" w:cs="宋体"/>
                <w:sz w:val="22"/>
                <w:szCs w:val="22"/>
              </w:rPr>
            </w:pPr>
            <w:r>
              <w:rPr>
                <w:rFonts w:cs="宋体"/>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7F319F8E">
            <w:pPr>
              <w:spacing w:line="340" w:lineRule="exact"/>
              <w:textAlignment w:val="center"/>
              <w:rPr>
                <w:rFonts w:hint="default" w:cs="宋体"/>
                <w:sz w:val="22"/>
                <w:szCs w:val="22"/>
              </w:rPr>
            </w:pPr>
            <w:r>
              <w:rPr>
                <w:rFonts w:cs="宋体"/>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129D81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E3C7AC">
            <w:pPr>
              <w:spacing w:line="340" w:lineRule="exact"/>
              <w:textAlignment w:val="center"/>
              <w:rPr>
                <w:rFonts w:hint="default" w:cs="宋体"/>
                <w:sz w:val="22"/>
                <w:szCs w:val="22"/>
                <w:lang w:bidi="ar"/>
              </w:rPr>
            </w:pPr>
            <w:r>
              <w:rPr>
                <w:rFonts w:cs="宋体"/>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21DFA07E">
            <w:pPr>
              <w:spacing w:line="340" w:lineRule="exact"/>
              <w:textAlignment w:val="center"/>
              <w:rPr>
                <w:rFonts w:hint="default" w:cs="宋体"/>
                <w:sz w:val="22"/>
                <w:szCs w:val="22"/>
                <w:lang w:bidi="ar"/>
              </w:rPr>
            </w:pPr>
            <w:r>
              <w:rPr>
                <w:rFonts w:cs="宋体"/>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F0DA7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4D0F8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0DAFC8">
            <w:pPr>
              <w:spacing w:line="340" w:lineRule="exact"/>
              <w:textAlignment w:val="center"/>
              <w:rPr>
                <w:rFonts w:hint="default" w:cs="宋体"/>
                <w:sz w:val="22"/>
                <w:szCs w:val="22"/>
              </w:rPr>
            </w:pPr>
            <w:r>
              <w:rPr>
                <w:rFonts w:cs="宋体"/>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65217AC9">
            <w:pPr>
              <w:spacing w:line="340" w:lineRule="exact"/>
              <w:textAlignment w:val="center"/>
              <w:rPr>
                <w:rFonts w:hint="default" w:cs="宋体"/>
                <w:sz w:val="22"/>
                <w:szCs w:val="22"/>
              </w:rPr>
            </w:pPr>
            <w:r>
              <w:rPr>
                <w:rFonts w:cs="宋体"/>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0DFBBB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EDE650">
            <w:pPr>
              <w:spacing w:line="340" w:lineRule="exact"/>
              <w:textAlignment w:val="center"/>
              <w:rPr>
                <w:rFonts w:hint="default" w:cs="宋体"/>
                <w:sz w:val="22"/>
                <w:szCs w:val="22"/>
              </w:rPr>
            </w:pPr>
            <w:r>
              <w:rPr>
                <w:rFonts w:cs="宋体"/>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0601404D">
            <w:pPr>
              <w:spacing w:line="340" w:lineRule="exact"/>
              <w:textAlignment w:val="center"/>
              <w:rPr>
                <w:rFonts w:hint="default" w:cs="宋体"/>
                <w:sz w:val="22"/>
                <w:szCs w:val="22"/>
              </w:rPr>
            </w:pPr>
            <w:r>
              <w:rPr>
                <w:rFonts w:cs="宋体"/>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415010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E6E8BB">
            <w:pPr>
              <w:spacing w:line="340" w:lineRule="exact"/>
              <w:textAlignment w:val="center"/>
              <w:rPr>
                <w:rFonts w:hint="default" w:cs="宋体"/>
                <w:b/>
                <w:bCs/>
                <w:sz w:val="22"/>
                <w:szCs w:val="22"/>
                <w:lang w:bidi="ar"/>
              </w:rPr>
            </w:pPr>
            <w:r>
              <w:rPr>
                <w:rFonts w:cs="宋体"/>
                <w:b/>
                <w:bCs/>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389C042E">
            <w:pPr>
              <w:spacing w:line="340" w:lineRule="exact"/>
              <w:textAlignment w:val="center"/>
              <w:rPr>
                <w:rFonts w:hint="default" w:cs="宋体"/>
                <w:b/>
                <w:bCs/>
                <w:sz w:val="22"/>
                <w:szCs w:val="22"/>
                <w:lang w:bidi="ar"/>
              </w:rPr>
            </w:pPr>
            <w:r>
              <w:rPr>
                <w:rFonts w:cs="宋体"/>
                <w:b/>
                <w:bCs/>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3B000A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CEF10A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356EDB">
            <w:pPr>
              <w:spacing w:line="340" w:lineRule="exact"/>
              <w:textAlignment w:val="center"/>
              <w:rPr>
                <w:rFonts w:hint="default" w:cs="宋体"/>
                <w:sz w:val="22"/>
                <w:szCs w:val="22"/>
              </w:rPr>
            </w:pPr>
            <w:r>
              <w:rPr>
                <w:rFonts w:cs="宋体"/>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6A1E2076">
            <w:pPr>
              <w:spacing w:line="340" w:lineRule="exact"/>
              <w:textAlignment w:val="center"/>
              <w:rPr>
                <w:rFonts w:hint="default" w:cs="宋体"/>
                <w:sz w:val="22"/>
                <w:szCs w:val="22"/>
              </w:rPr>
            </w:pPr>
            <w:r>
              <w:rPr>
                <w:rFonts w:cs="宋体"/>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14EA87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E8A69D">
            <w:pPr>
              <w:spacing w:line="340" w:lineRule="exact"/>
              <w:textAlignment w:val="center"/>
              <w:rPr>
                <w:rFonts w:hint="default" w:cs="宋体"/>
                <w:sz w:val="22"/>
                <w:szCs w:val="22"/>
              </w:rPr>
            </w:pPr>
            <w:r>
              <w:rPr>
                <w:rFonts w:cs="宋体"/>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7B0E36A0">
            <w:pPr>
              <w:spacing w:line="340" w:lineRule="exact"/>
              <w:textAlignment w:val="center"/>
              <w:rPr>
                <w:rFonts w:hint="default" w:cs="宋体"/>
                <w:sz w:val="22"/>
                <w:szCs w:val="22"/>
              </w:rPr>
            </w:pPr>
            <w:r>
              <w:rPr>
                <w:rFonts w:cs="宋体"/>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F482A9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9E230E">
            <w:pPr>
              <w:spacing w:line="340" w:lineRule="exact"/>
              <w:textAlignment w:val="center"/>
              <w:rPr>
                <w:rFonts w:hint="default" w:cs="宋体"/>
                <w:sz w:val="22"/>
                <w:szCs w:val="22"/>
                <w:lang w:bidi="ar"/>
              </w:rPr>
            </w:pPr>
            <w:r>
              <w:rPr>
                <w:rFonts w:cs="宋体"/>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40D61C82">
            <w:pPr>
              <w:spacing w:line="340" w:lineRule="exact"/>
              <w:textAlignment w:val="center"/>
              <w:rPr>
                <w:rFonts w:hint="default" w:cs="宋体"/>
                <w:sz w:val="22"/>
                <w:szCs w:val="22"/>
                <w:lang w:bidi="ar"/>
              </w:rPr>
            </w:pPr>
            <w:r>
              <w:rPr>
                <w:rFonts w:cs="宋体"/>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A6FA36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D95FB9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404A2E">
            <w:pPr>
              <w:spacing w:line="340" w:lineRule="exact"/>
              <w:textAlignment w:val="center"/>
              <w:rPr>
                <w:rFonts w:hint="default" w:cs="宋体"/>
                <w:sz w:val="22"/>
                <w:szCs w:val="22"/>
              </w:rPr>
            </w:pPr>
            <w:r>
              <w:rPr>
                <w:rFonts w:cs="宋体"/>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7E54873D">
            <w:pPr>
              <w:spacing w:line="340" w:lineRule="exact"/>
              <w:textAlignment w:val="center"/>
              <w:rPr>
                <w:rFonts w:hint="default" w:cs="宋体"/>
                <w:sz w:val="22"/>
                <w:szCs w:val="22"/>
              </w:rPr>
            </w:pPr>
            <w:r>
              <w:rPr>
                <w:rFonts w:cs="宋体"/>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BF19BE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C6B269">
            <w:pPr>
              <w:spacing w:line="340" w:lineRule="exact"/>
              <w:textAlignment w:val="center"/>
              <w:rPr>
                <w:rFonts w:hint="default" w:cs="宋体"/>
                <w:sz w:val="22"/>
                <w:szCs w:val="22"/>
              </w:rPr>
            </w:pPr>
            <w:r>
              <w:rPr>
                <w:rFonts w:cs="宋体"/>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4BD097F1">
            <w:pPr>
              <w:spacing w:line="340" w:lineRule="exact"/>
              <w:textAlignment w:val="center"/>
              <w:rPr>
                <w:rFonts w:hint="default" w:cs="宋体"/>
                <w:sz w:val="22"/>
                <w:szCs w:val="22"/>
              </w:rPr>
            </w:pPr>
            <w:r>
              <w:rPr>
                <w:rFonts w:cs="宋体"/>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2DA0AA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6B24B5">
            <w:pPr>
              <w:spacing w:line="340" w:lineRule="exact"/>
              <w:textAlignment w:val="center"/>
              <w:rPr>
                <w:rFonts w:hint="default" w:cs="宋体"/>
                <w:sz w:val="22"/>
                <w:szCs w:val="22"/>
                <w:lang w:bidi="ar"/>
              </w:rPr>
            </w:pPr>
            <w:r>
              <w:rPr>
                <w:rFonts w:cs="宋体"/>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70FFC651">
            <w:pPr>
              <w:spacing w:line="340" w:lineRule="exact"/>
              <w:textAlignment w:val="center"/>
              <w:rPr>
                <w:rFonts w:hint="default" w:cs="宋体"/>
                <w:sz w:val="22"/>
                <w:szCs w:val="22"/>
                <w:lang w:bidi="ar"/>
              </w:rPr>
            </w:pPr>
            <w:r>
              <w:rPr>
                <w:rFonts w:cs="宋体"/>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55F9CE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7CD06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A38665">
            <w:pPr>
              <w:spacing w:line="340" w:lineRule="exact"/>
              <w:textAlignment w:val="center"/>
              <w:rPr>
                <w:rFonts w:hint="default" w:cs="宋体"/>
                <w:sz w:val="22"/>
                <w:szCs w:val="22"/>
              </w:rPr>
            </w:pPr>
            <w:r>
              <w:rPr>
                <w:rFonts w:cs="宋体"/>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674EC467">
            <w:pPr>
              <w:spacing w:line="340" w:lineRule="exact"/>
              <w:textAlignment w:val="center"/>
              <w:rPr>
                <w:rFonts w:hint="default" w:cs="宋体"/>
                <w:sz w:val="22"/>
                <w:szCs w:val="22"/>
              </w:rPr>
            </w:pPr>
            <w:r>
              <w:rPr>
                <w:rFonts w:cs="宋体"/>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8D6EE4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B95E1A">
            <w:pPr>
              <w:spacing w:line="340" w:lineRule="exact"/>
              <w:textAlignment w:val="center"/>
              <w:rPr>
                <w:rFonts w:hint="default" w:cs="宋体"/>
                <w:sz w:val="22"/>
                <w:szCs w:val="22"/>
              </w:rPr>
            </w:pPr>
            <w:r>
              <w:rPr>
                <w:rFonts w:cs="宋体"/>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4DFB5C18">
            <w:pPr>
              <w:spacing w:line="340" w:lineRule="exact"/>
              <w:textAlignment w:val="center"/>
              <w:rPr>
                <w:rFonts w:hint="default" w:cs="宋体"/>
                <w:sz w:val="22"/>
                <w:szCs w:val="22"/>
              </w:rPr>
            </w:pPr>
            <w:r>
              <w:rPr>
                <w:rFonts w:cs="宋体"/>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71AA71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6,600.00 </w:t>
            </w:r>
          </w:p>
        </w:tc>
        <w:tc>
          <w:tcPr>
            <w:tcW w:w="1133" w:type="dxa"/>
            <w:tcBorders>
              <w:top w:val="nil"/>
              <w:left w:val="nil"/>
              <w:bottom w:val="single" w:color="000000" w:sz="4" w:space="0"/>
              <w:right w:val="single" w:color="000000" w:sz="4" w:space="0"/>
            </w:tcBorders>
            <w:shd w:val="clear" w:color="auto" w:fill="auto"/>
            <w:vAlign w:val="center"/>
          </w:tcPr>
          <w:p w14:paraId="46C5862D">
            <w:pPr>
              <w:spacing w:line="340" w:lineRule="exact"/>
              <w:textAlignment w:val="center"/>
              <w:rPr>
                <w:rFonts w:hint="default" w:cs="宋体"/>
                <w:sz w:val="22"/>
                <w:szCs w:val="22"/>
                <w:lang w:bidi="ar"/>
              </w:rPr>
            </w:pPr>
            <w:r>
              <w:rPr>
                <w:rFonts w:cs="宋体"/>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533FCFB8">
            <w:pPr>
              <w:spacing w:line="340" w:lineRule="exact"/>
              <w:textAlignment w:val="center"/>
              <w:rPr>
                <w:rFonts w:hint="default" w:cs="宋体"/>
                <w:sz w:val="22"/>
                <w:szCs w:val="22"/>
                <w:lang w:bidi="ar"/>
              </w:rPr>
            </w:pPr>
            <w:r>
              <w:rPr>
                <w:rFonts w:cs="宋体"/>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F0B560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8DB1B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29576D">
            <w:pPr>
              <w:spacing w:line="340" w:lineRule="exact"/>
              <w:textAlignment w:val="center"/>
              <w:rPr>
                <w:rFonts w:hint="default" w:cs="宋体"/>
                <w:sz w:val="22"/>
                <w:szCs w:val="22"/>
              </w:rPr>
            </w:pPr>
            <w:r>
              <w:rPr>
                <w:rFonts w:cs="宋体"/>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13150050">
            <w:pPr>
              <w:spacing w:line="340" w:lineRule="exact"/>
              <w:textAlignment w:val="center"/>
              <w:rPr>
                <w:rFonts w:hint="default" w:cs="宋体"/>
                <w:sz w:val="22"/>
                <w:szCs w:val="22"/>
              </w:rPr>
            </w:pPr>
            <w:r>
              <w:rPr>
                <w:rFonts w:cs="宋体"/>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D35495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1A42AF">
            <w:pPr>
              <w:spacing w:line="340" w:lineRule="exact"/>
              <w:textAlignment w:val="center"/>
              <w:rPr>
                <w:rFonts w:hint="default" w:cs="宋体"/>
                <w:sz w:val="22"/>
                <w:szCs w:val="22"/>
              </w:rPr>
            </w:pPr>
            <w:r>
              <w:rPr>
                <w:rFonts w:cs="宋体"/>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1AABCCBB">
            <w:pPr>
              <w:spacing w:line="340" w:lineRule="exact"/>
              <w:textAlignment w:val="center"/>
              <w:rPr>
                <w:rFonts w:hint="default" w:cs="宋体"/>
                <w:sz w:val="22"/>
                <w:szCs w:val="22"/>
              </w:rPr>
            </w:pPr>
            <w:r>
              <w:rPr>
                <w:rFonts w:cs="宋体"/>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CDB11B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023389">
            <w:pPr>
              <w:spacing w:line="340" w:lineRule="exact"/>
              <w:textAlignment w:val="center"/>
              <w:rPr>
                <w:rFonts w:hint="default" w:cs="宋体"/>
                <w:sz w:val="22"/>
                <w:szCs w:val="22"/>
                <w:lang w:bidi="ar"/>
              </w:rPr>
            </w:pPr>
            <w:r>
              <w:rPr>
                <w:rFonts w:cs="宋体"/>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300B1C91">
            <w:pPr>
              <w:spacing w:line="340" w:lineRule="exact"/>
              <w:textAlignment w:val="center"/>
              <w:rPr>
                <w:rFonts w:hint="default" w:cs="宋体"/>
                <w:sz w:val="22"/>
                <w:szCs w:val="22"/>
                <w:lang w:bidi="ar"/>
              </w:rPr>
            </w:pPr>
            <w:r>
              <w:rPr>
                <w:rFonts w:cs="宋体"/>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790CCF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1780AF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09B7A">
            <w:pPr>
              <w:spacing w:line="340" w:lineRule="exact"/>
              <w:textAlignment w:val="center"/>
              <w:rPr>
                <w:rFonts w:hint="default" w:cs="宋体"/>
                <w:sz w:val="22"/>
                <w:szCs w:val="22"/>
              </w:rPr>
            </w:pPr>
            <w:r>
              <w:rPr>
                <w:rFonts w:cs="宋体"/>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100CCBB1">
            <w:pPr>
              <w:spacing w:line="340" w:lineRule="exact"/>
              <w:textAlignment w:val="center"/>
              <w:rPr>
                <w:rFonts w:hint="default" w:cs="宋体"/>
                <w:sz w:val="22"/>
                <w:szCs w:val="22"/>
              </w:rPr>
            </w:pPr>
            <w:r>
              <w:rPr>
                <w:rFonts w:cs="宋体"/>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EAA686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5B6809">
            <w:pPr>
              <w:spacing w:line="340" w:lineRule="exact"/>
              <w:textAlignment w:val="center"/>
              <w:rPr>
                <w:rFonts w:hint="default" w:cs="宋体"/>
                <w:sz w:val="22"/>
                <w:szCs w:val="22"/>
              </w:rPr>
            </w:pPr>
            <w:r>
              <w:rPr>
                <w:rFonts w:cs="宋体"/>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16A92BF9">
            <w:pPr>
              <w:spacing w:line="340" w:lineRule="exact"/>
              <w:textAlignment w:val="center"/>
              <w:rPr>
                <w:rFonts w:hint="default" w:cs="宋体"/>
                <w:sz w:val="22"/>
                <w:szCs w:val="22"/>
              </w:rPr>
            </w:pPr>
            <w:r>
              <w:rPr>
                <w:rFonts w:cs="宋体"/>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95B672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15,575.52 </w:t>
            </w:r>
          </w:p>
        </w:tc>
        <w:tc>
          <w:tcPr>
            <w:tcW w:w="1133" w:type="dxa"/>
            <w:tcBorders>
              <w:top w:val="nil"/>
              <w:left w:val="nil"/>
              <w:bottom w:val="single" w:color="000000" w:sz="4" w:space="0"/>
              <w:right w:val="single" w:color="000000" w:sz="4" w:space="0"/>
            </w:tcBorders>
            <w:shd w:val="clear" w:color="auto" w:fill="auto"/>
            <w:vAlign w:val="center"/>
          </w:tcPr>
          <w:p w14:paraId="41013BB3">
            <w:pPr>
              <w:spacing w:line="340" w:lineRule="exact"/>
              <w:textAlignment w:val="center"/>
              <w:rPr>
                <w:rFonts w:hint="default" w:cs="宋体"/>
                <w:sz w:val="22"/>
                <w:szCs w:val="22"/>
                <w:lang w:bidi="ar"/>
              </w:rPr>
            </w:pPr>
            <w:r>
              <w:rPr>
                <w:rFonts w:cs="宋体"/>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0D16990A">
            <w:pPr>
              <w:spacing w:line="340" w:lineRule="exact"/>
              <w:textAlignment w:val="center"/>
              <w:rPr>
                <w:rFonts w:hint="default" w:cs="宋体"/>
                <w:sz w:val="22"/>
                <w:szCs w:val="22"/>
                <w:lang w:bidi="ar"/>
              </w:rPr>
            </w:pPr>
            <w:r>
              <w:rPr>
                <w:rFonts w:cs="宋体"/>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7B9095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AE5D4B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C8D52F">
            <w:pPr>
              <w:spacing w:line="340" w:lineRule="exact"/>
              <w:textAlignment w:val="center"/>
              <w:rPr>
                <w:rFonts w:hint="default" w:cs="宋体"/>
                <w:sz w:val="22"/>
                <w:szCs w:val="22"/>
              </w:rPr>
            </w:pPr>
            <w:r>
              <w:rPr>
                <w:rFonts w:cs="宋体"/>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706063C7">
            <w:pPr>
              <w:spacing w:line="340" w:lineRule="exact"/>
              <w:textAlignment w:val="center"/>
              <w:rPr>
                <w:rFonts w:hint="default" w:cs="宋体"/>
                <w:sz w:val="22"/>
                <w:szCs w:val="22"/>
              </w:rPr>
            </w:pPr>
            <w:r>
              <w:rPr>
                <w:rFonts w:cs="宋体"/>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EA5577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D896A2">
            <w:pPr>
              <w:spacing w:line="340" w:lineRule="exact"/>
              <w:textAlignment w:val="center"/>
              <w:rPr>
                <w:rFonts w:hint="default" w:cs="宋体"/>
                <w:sz w:val="22"/>
                <w:szCs w:val="22"/>
              </w:rPr>
            </w:pPr>
            <w:r>
              <w:rPr>
                <w:rFonts w:cs="宋体"/>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001A3F3A">
            <w:pPr>
              <w:spacing w:line="340" w:lineRule="exact"/>
              <w:textAlignment w:val="center"/>
              <w:rPr>
                <w:rFonts w:hint="default" w:cs="宋体"/>
                <w:sz w:val="22"/>
                <w:szCs w:val="22"/>
              </w:rPr>
            </w:pPr>
            <w:r>
              <w:rPr>
                <w:rFonts w:cs="宋体"/>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004E59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923E1C">
            <w:pPr>
              <w:spacing w:line="340" w:lineRule="exact"/>
              <w:textAlignment w:val="center"/>
              <w:rPr>
                <w:rFonts w:hint="default" w:cs="宋体"/>
                <w:sz w:val="22"/>
                <w:szCs w:val="22"/>
                <w:lang w:bidi="ar"/>
              </w:rPr>
            </w:pPr>
            <w:r>
              <w:rPr>
                <w:rFonts w:cs="宋体"/>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1E25EFF5">
            <w:pPr>
              <w:spacing w:line="340" w:lineRule="exact"/>
              <w:textAlignment w:val="center"/>
              <w:rPr>
                <w:rFonts w:hint="default" w:cs="宋体"/>
                <w:sz w:val="22"/>
                <w:szCs w:val="22"/>
                <w:lang w:bidi="ar"/>
              </w:rPr>
            </w:pPr>
            <w:r>
              <w:rPr>
                <w:rFonts w:cs="宋体"/>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B7AC5E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C69AD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3D221D">
            <w:pPr>
              <w:spacing w:line="340" w:lineRule="exact"/>
              <w:textAlignment w:val="center"/>
              <w:rPr>
                <w:rFonts w:hint="default" w:cs="宋体"/>
                <w:sz w:val="22"/>
                <w:szCs w:val="22"/>
              </w:rPr>
            </w:pPr>
            <w:r>
              <w:rPr>
                <w:rFonts w:cs="宋体"/>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0485FD4E">
            <w:pPr>
              <w:spacing w:line="340" w:lineRule="exact"/>
              <w:textAlignment w:val="center"/>
              <w:rPr>
                <w:rFonts w:hint="default" w:cs="宋体"/>
                <w:sz w:val="22"/>
                <w:szCs w:val="22"/>
              </w:rPr>
            </w:pPr>
            <w:r>
              <w:rPr>
                <w:rFonts w:cs="宋体"/>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4ADE85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D1F078">
            <w:pPr>
              <w:spacing w:line="340" w:lineRule="exact"/>
              <w:textAlignment w:val="center"/>
              <w:rPr>
                <w:rFonts w:hint="default" w:cs="宋体"/>
                <w:sz w:val="22"/>
                <w:szCs w:val="22"/>
              </w:rPr>
            </w:pPr>
            <w:r>
              <w:rPr>
                <w:rFonts w:cs="宋体"/>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091EBF7F">
            <w:pPr>
              <w:spacing w:line="340" w:lineRule="exact"/>
              <w:textAlignment w:val="center"/>
              <w:rPr>
                <w:rFonts w:hint="default" w:cs="宋体"/>
                <w:sz w:val="22"/>
                <w:szCs w:val="22"/>
              </w:rPr>
            </w:pPr>
            <w:r>
              <w:rPr>
                <w:rFonts w:cs="宋体"/>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49C600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8800C">
            <w:pPr>
              <w:spacing w:line="340" w:lineRule="exact"/>
              <w:textAlignment w:val="center"/>
              <w:rPr>
                <w:rFonts w:hint="default" w:cs="宋体"/>
                <w:b/>
                <w:bCs/>
                <w:sz w:val="22"/>
                <w:szCs w:val="22"/>
                <w:lang w:bidi="ar"/>
              </w:rPr>
            </w:pPr>
            <w:r>
              <w:rPr>
                <w:rFonts w:cs="宋体"/>
                <w:b/>
                <w:bCs/>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78BEBE5C">
            <w:pPr>
              <w:spacing w:line="340" w:lineRule="exact"/>
              <w:textAlignment w:val="center"/>
              <w:rPr>
                <w:rFonts w:hint="default" w:cs="宋体"/>
                <w:b/>
                <w:bCs/>
                <w:sz w:val="22"/>
                <w:szCs w:val="22"/>
                <w:lang w:bidi="ar"/>
              </w:rPr>
            </w:pPr>
            <w:r>
              <w:rPr>
                <w:rFonts w:cs="宋体"/>
                <w:b/>
                <w:bCs/>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9EBEDB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B6D585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834EB5">
            <w:pPr>
              <w:spacing w:line="340" w:lineRule="exact"/>
              <w:textAlignment w:val="center"/>
              <w:rPr>
                <w:rFonts w:hint="default" w:cs="宋体"/>
                <w:sz w:val="22"/>
                <w:szCs w:val="22"/>
              </w:rPr>
            </w:pPr>
            <w:r>
              <w:rPr>
                <w:rFonts w:cs="宋体"/>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431B95C1">
            <w:pPr>
              <w:spacing w:line="340" w:lineRule="exact"/>
              <w:textAlignment w:val="center"/>
              <w:rPr>
                <w:rFonts w:hint="default" w:cs="宋体"/>
                <w:sz w:val="22"/>
                <w:szCs w:val="22"/>
              </w:rPr>
            </w:pPr>
            <w:r>
              <w:rPr>
                <w:rFonts w:cs="宋体"/>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B0DC48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3654FE">
            <w:pPr>
              <w:spacing w:line="340" w:lineRule="exact"/>
              <w:textAlignment w:val="center"/>
              <w:rPr>
                <w:rFonts w:hint="default" w:cs="宋体"/>
                <w:sz w:val="22"/>
                <w:szCs w:val="22"/>
              </w:rPr>
            </w:pPr>
            <w:r>
              <w:rPr>
                <w:rFonts w:cs="宋体"/>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5DEF31A2">
            <w:pPr>
              <w:spacing w:line="340" w:lineRule="exact"/>
              <w:textAlignment w:val="center"/>
              <w:rPr>
                <w:rFonts w:hint="default" w:cs="宋体"/>
                <w:sz w:val="22"/>
                <w:szCs w:val="22"/>
              </w:rPr>
            </w:pPr>
            <w:r>
              <w:rPr>
                <w:rFonts w:cs="宋体"/>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01C254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45,765.20 </w:t>
            </w:r>
          </w:p>
        </w:tc>
        <w:tc>
          <w:tcPr>
            <w:tcW w:w="1133" w:type="dxa"/>
            <w:tcBorders>
              <w:top w:val="nil"/>
              <w:left w:val="nil"/>
              <w:bottom w:val="single" w:color="000000" w:sz="4" w:space="0"/>
              <w:right w:val="single" w:color="000000" w:sz="4" w:space="0"/>
            </w:tcBorders>
            <w:shd w:val="clear" w:color="auto" w:fill="auto"/>
            <w:vAlign w:val="center"/>
          </w:tcPr>
          <w:p w14:paraId="1D7518F8">
            <w:pPr>
              <w:spacing w:line="340" w:lineRule="exact"/>
              <w:textAlignment w:val="center"/>
              <w:rPr>
                <w:rFonts w:hint="default" w:cs="宋体"/>
                <w:sz w:val="22"/>
                <w:szCs w:val="22"/>
                <w:lang w:bidi="ar"/>
              </w:rPr>
            </w:pPr>
            <w:r>
              <w:rPr>
                <w:rFonts w:cs="宋体"/>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2719149A">
            <w:pPr>
              <w:spacing w:line="340" w:lineRule="exact"/>
              <w:textAlignment w:val="center"/>
              <w:rPr>
                <w:rFonts w:hint="default" w:cs="宋体"/>
                <w:sz w:val="22"/>
                <w:szCs w:val="22"/>
                <w:lang w:bidi="ar"/>
              </w:rPr>
            </w:pPr>
            <w:r>
              <w:rPr>
                <w:rFonts w:cs="宋体"/>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3923C3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B46122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113B3">
            <w:pPr>
              <w:spacing w:line="340" w:lineRule="exact"/>
              <w:textAlignment w:val="center"/>
              <w:rPr>
                <w:rFonts w:hint="default" w:cs="宋体"/>
                <w:sz w:val="22"/>
                <w:szCs w:val="22"/>
              </w:rPr>
            </w:pPr>
            <w:r>
              <w:rPr>
                <w:rFonts w:cs="宋体"/>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7AC37677">
            <w:pPr>
              <w:spacing w:line="340" w:lineRule="exact"/>
              <w:textAlignment w:val="center"/>
              <w:rPr>
                <w:rFonts w:hint="default" w:cs="宋体"/>
                <w:sz w:val="22"/>
                <w:szCs w:val="22"/>
              </w:rPr>
            </w:pPr>
            <w:r>
              <w:rPr>
                <w:rFonts w:cs="宋体"/>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9F3F6A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4C61AC">
            <w:pPr>
              <w:spacing w:line="340" w:lineRule="exact"/>
              <w:textAlignment w:val="center"/>
              <w:rPr>
                <w:rFonts w:hint="default" w:cs="宋体"/>
                <w:sz w:val="22"/>
                <w:szCs w:val="22"/>
              </w:rPr>
            </w:pPr>
            <w:r>
              <w:rPr>
                <w:rFonts w:cs="宋体"/>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69F9E0B4">
            <w:pPr>
              <w:spacing w:line="340" w:lineRule="exact"/>
              <w:textAlignment w:val="center"/>
              <w:rPr>
                <w:rFonts w:hint="default" w:cs="宋体"/>
                <w:sz w:val="22"/>
                <w:szCs w:val="22"/>
              </w:rPr>
            </w:pPr>
            <w:r>
              <w:rPr>
                <w:rFonts w:cs="宋体"/>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F1388A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9D5D18">
            <w:pPr>
              <w:spacing w:line="340" w:lineRule="exact"/>
              <w:textAlignment w:val="center"/>
              <w:rPr>
                <w:rFonts w:hint="default" w:cs="宋体"/>
                <w:sz w:val="22"/>
                <w:szCs w:val="22"/>
                <w:lang w:bidi="ar"/>
              </w:rPr>
            </w:pPr>
            <w:r>
              <w:rPr>
                <w:rFonts w:cs="宋体"/>
                <w:sz w:val="22"/>
                <w:szCs w:val="22"/>
                <w:lang w:bidi="ar"/>
              </w:rPr>
              <w:t>39908</w:t>
            </w:r>
          </w:p>
        </w:tc>
        <w:tc>
          <w:tcPr>
            <w:tcW w:w="4467" w:type="dxa"/>
            <w:tcBorders>
              <w:top w:val="nil"/>
              <w:left w:val="nil"/>
              <w:bottom w:val="single" w:color="000000" w:sz="4" w:space="0"/>
              <w:right w:val="nil"/>
            </w:tcBorders>
            <w:shd w:val="clear" w:color="auto" w:fill="auto"/>
            <w:vAlign w:val="center"/>
          </w:tcPr>
          <w:p w14:paraId="18CBDF09">
            <w:pPr>
              <w:spacing w:line="340" w:lineRule="exact"/>
              <w:textAlignment w:val="center"/>
              <w:rPr>
                <w:rFonts w:hint="default" w:cs="宋体"/>
                <w:sz w:val="22"/>
                <w:szCs w:val="22"/>
                <w:lang w:bidi="ar"/>
              </w:rPr>
            </w:pPr>
            <w:r>
              <w:rPr>
                <w:rFonts w:cs="宋体"/>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BE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2C875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68832C">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7F0CD846">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CB4EA">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C0BF7A3">
            <w:pPr>
              <w:spacing w:line="340" w:lineRule="exact"/>
              <w:textAlignment w:val="center"/>
              <w:rPr>
                <w:rFonts w:hint="default" w:cs="宋体"/>
                <w:sz w:val="22"/>
                <w:szCs w:val="22"/>
              </w:rPr>
            </w:pPr>
            <w:r>
              <w:rPr>
                <w:rFonts w:cs="宋体"/>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5A5DD2F4">
            <w:pPr>
              <w:spacing w:line="340" w:lineRule="exact"/>
              <w:textAlignment w:val="center"/>
              <w:rPr>
                <w:rFonts w:hint="default" w:cs="宋体"/>
                <w:sz w:val="22"/>
                <w:szCs w:val="22"/>
              </w:rPr>
            </w:pPr>
            <w:r>
              <w:rPr>
                <w:rFonts w:cs="宋体"/>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E1BA9D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4,322.50 </w:t>
            </w:r>
          </w:p>
        </w:tc>
        <w:tc>
          <w:tcPr>
            <w:tcW w:w="1133" w:type="dxa"/>
            <w:tcBorders>
              <w:top w:val="nil"/>
              <w:left w:val="nil"/>
              <w:bottom w:val="single" w:color="000000" w:sz="4" w:space="0"/>
              <w:right w:val="single" w:color="000000" w:sz="4" w:space="0"/>
            </w:tcBorders>
            <w:shd w:val="clear" w:color="auto" w:fill="auto"/>
            <w:vAlign w:val="center"/>
          </w:tcPr>
          <w:p w14:paraId="3AB5B413">
            <w:pPr>
              <w:spacing w:line="340" w:lineRule="exact"/>
              <w:textAlignment w:val="center"/>
              <w:rPr>
                <w:rFonts w:hint="default" w:cs="宋体"/>
                <w:sz w:val="22"/>
                <w:szCs w:val="22"/>
                <w:lang w:bidi="ar"/>
              </w:rPr>
            </w:pPr>
            <w:r>
              <w:rPr>
                <w:rFonts w:cs="宋体"/>
                <w:sz w:val="22"/>
                <w:szCs w:val="22"/>
                <w:lang w:bidi="ar"/>
              </w:rPr>
              <w:t>39909</w:t>
            </w:r>
          </w:p>
        </w:tc>
        <w:tc>
          <w:tcPr>
            <w:tcW w:w="4467" w:type="dxa"/>
            <w:tcBorders>
              <w:top w:val="nil"/>
              <w:left w:val="nil"/>
              <w:bottom w:val="single" w:color="000000" w:sz="4" w:space="0"/>
              <w:right w:val="nil"/>
            </w:tcBorders>
            <w:shd w:val="clear" w:color="auto" w:fill="auto"/>
            <w:vAlign w:val="center"/>
          </w:tcPr>
          <w:p w14:paraId="153E5D4E">
            <w:pPr>
              <w:spacing w:line="340" w:lineRule="exact"/>
              <w:textAlignment w:val="center"/>
              <w:rPr>
                <w:rFonts w:hint="default" w:cs="宋体"/>
                <w:sz w:val="22"/>
                <w:szCs w:val="22"/>
                <w:lang w:bidi="ar"/>
              </w:rPr>
            </w:pPr>
            <w:r>
              <w:rPr>
                <w:rFonts w:cs="宋体"/>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8A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E08936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8222C1">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0BEBDF48">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F99BA">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CD30917">
            <w:pPr>
              <w:spacing w:line="340" w:lineRule="exact"/>
              <w:textAlignment w:val="center"/>
              <w:rPr>
                <w:rFonts w:hint="default" w:cs="宋体"/>
                <w:b/>
                <w:bCs/>
                <w:sz w:val="22"/>
                <w:szCs w:val="22"/>
                <w:lang w:bidi="ar"/>
              </w:rPr>
            </w:pPr>
            <w:r>
              <w:rPr>
                <w:rFonts w:cs="宋体"/>
                <w:b/>
                <w:bCs/>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7D8D4F66">
            <w:pPr>
              <w:spacing w:line="340" w:lineRule="exact"/>
              <w:textAlignment w:val="center"/>
              <w:rPr>
                <w:rFonts w:hint="default" w:cs="宋体"/>
                <w:b/>
                <w:bCs/>
                <w:sz w:val="22"/>
                <w:szCs w:val="22"/>
                <w:lang w:bidi="ar"/>
              </w:rPr>
            </w:pPr>
            <w:r>
              <w:rPr>
                <w:rFonts w:cs="宋体"/>
                <w:b/>
                <w:bCs/>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424C11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CBEC22">
            <w:pPr>
              <w:spacing w:line="340" w:lineRule="exact"/>
              <w:textAlignment w:val="center"/>
              <w:rPr>
                <w:rFonts w:hint="default" w:cs="宋体"/>
                <w:sz w:val="22"/>
                <w:szCs w:val="22"/>
                <w:lang w:bidi="ar"/>
              </w:rPr>
            </w:pPr>
            <w:r>
              <w:rPr>
                <w:rFonts w:cs="宋体"/>
                <w:sz w:val="22"/>
                <w:szCs w:val="22"/>
                <w:lang w:bidi="ar"/>
              </w:rPr>
              <w:t>39910</w:t>
            </w:r>
          </w:p>
        </w:tc>
        <w:tc>
          <w:tcPr>
            <w:tcW w:w="4467" w:type="dxa"/>
            <w:tcBorders>
              <w:top w:val="nil"/>
              <w:left w:val="nil"/>
              <w:bottom w:val="single" w:color="000000" w:sz="4" w:space="0"/>
              <w:right w:val="nil"/>
            </w:tcBorders>
            <w:shd w:val="clear" w:color="auto" w:fill="auto"/>
            <w:vAlign w:val="center"/>
          </w:tcPr>
          <w:p w14:paraId="6149AB65">
            <w:pPr>
              <w:spacing w:line="340" w:lineRule="exact"/>
              <w:textAlignment w:val="center"/>
              <w:rPr>
                <w:rFonts w:hint="default" w:cs="宋体"/>
                <w:sz w:val="22"/>
                <w:szCs w:val="22"/>
                <w:lang w:bidi="ar"/>
              </w:rPr>
            </w:pPr>
            <w:r>
              <w:rPr>
                <w:rFonts w:cs="宋体"/>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D26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B2974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15575B">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058EFBDB">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AE15A">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486D9C">
            <w:pPr>
              <w:spacing w:line="340" w:lineRule="exact"/>
              <w:textAlignment w:val="center"/>
              <w:rPr>
                <w:rFonts w:hint="default" w:cs="宋体"/>
                <w:sz w:val="22"/>
                <w:szCs w:val="22"/>
                <w:lang w:bidi="ar"/>
              </w:rPr>
            </w:pPr>
            <w:r>
              <w:rPr>
                <w:rFonts w:cs="宋体"/>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29A5D9CF">
            <w:pPr>
              <w:spacing w:line="340" w:lineRule="exact"/>
              <w:textAlignment w:val="center"/>
              <w:rPr>
                <w:rFonts w:hint="default" w:cs="宋体"/>
                <w:sz w:val="22"/>
                <w:szCs w:val="22"/>
                <w:lang w:bidi="ar"/>
              </w:rPr>
            </w:pPr>
            <w:r>
              <w:rPr>
                <w:rFonts w:cs="宋体"/>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14D4A8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566DD7">
            <w:pPr>
              <w:spacing w:line="340" w:lineRule="exact"/>
              <w:textAlignment w:val="center"/>
              <w:rPr>
                <w:rFonts w:hint="default" w:cs="宋体"/>
                <w:sz w:val="22"/>
                <w:szCs w:val="22"/>
                <w:lang w:bidi="ar"/>
              </w:rPr>
            </w:pPr>
            <w:r>
              <w:rPr>
                <w:rFonts w:cs="宋体"/>
                <w:sz w:val="22"/>
                <w:szCs w:val="22"/>
                <w:lang w:bidi="ar"/>
              </w:rPr>
              <w:t>39999</w:t>
            </w:r>
          </w:p>
        </w:tc>
        <w:tc>
          <w:tcPr>
            <w:tcW w:w="4467" w:type="dxa"/>
            <w:tcBorders>
              <w:top w:val="nil"/>
              <w:left w:val="nil"/>
              <w:bottom w:val="single" w:color="000000" w:sz="4" w:space="0"/>
              <w:right w:val="nil"/>
            </w:tcBorders>
            <w:shd w:val="clear" w:color="auto" w:fill="auto"/>
            <w:vAlign w:val="center"/>
          </w:tcPr>
          <w:p w14:paraId="4E0443C0">
            <w:pPr>
              <w:spacing w:line="340" w:lineRule="exact"/>
              <w:textAlignment w:val="center"/>
              <w:rPr>
                <w:rFonts w:hint="default" w:cs="宋体"/>
                <w:sz w:val="22"/>
                <w:szCs w:val="22"/>
                <w:lang w:bidi="ar"/>
              </w:rPr>
            </w:pPr>
            <w:r>
              <w:rPr>
                <w:rFonts w:cs="宋体"/>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E5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1491D4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351C2">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7FF1B024">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BA15C">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6E17A44">
            <w:pPr>
              <w:spacing w:line="340" w:lineRule="exact"/>
              <w:textAlignment w:val="center"/>
              <w:rPr>
                <w:rFonts w:hint="default" w:cs="宋体"/>
                <w:sz w:val="22"/>
                <w:szCs w:val="22"/>
                <w:lang w:bidi="ar"/>
              </w:rPr>
            </w:pPr>
            <w:r>
              <w:rPr>
                <w:rFonts w:cs="宋体"/>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45F54CD2">
            <w:pPr>
              <w:spacing w:line="340" w:lineRule="exact"/>
              <w:textAlignment w:val="center"/>
              <w:rPr>
                <w:rFonts w:hint="default" w:cs="宋体"/>
                <w:sz w:val="22"/>
                <w:szCs w:val="22"/>
                <w:lang w:bidi="ar"/>
              </w:rPr>
            </w:pPr>
            <w:r>
              <w:rPr>
                <w:rFonts w:cs="宋体"/>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973609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8D822D">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0F6A1D4D">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C08B">
            <w:pPr>
              <w:spacing w:line="340" w:lineRule="exact"/>
              <w:jc w:val="right"/>
              <w:rPr>
                <w:rFonts w:hint="default" w:ascii="Times New Roman" w:hAnsi="Times New Roman"/>
                <w:sz w:val="22"/>
                <w:szCs w:val="22"/>
              </w:rPr>
            </w:pPr>
          </w:p>
        </w:tc>
      </w:tr>
      <w:tr w14:paraId="23D740C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8F563">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4C69A6A2">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C29F2">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8BE1721">
            <w:pPr>
              <w:spacing w:line="340" w:lineRule="exact"/>
              <w:textAlignment w:val="center"/>
              <w:rPr>
                <w:rFonts w:hint="default" w:cs="宋体"/>
                <w:sz w:val="22"/>
                <w:szCs w:val="22"/>
                <w:lang w:bidi="ar"/>
              </w:rPr>
            </w:pPr>
            <w:r>
              <w:rPr>
                <w:rFonts w:cs="宋体"/>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0C4951C7">
            <w:pPr>
              <w:spacing w:line="340" w:lineRule="exact"/>
              <w:textAlignment w:val="center"/>
              <w:rPr>
                <w:rFonts w:hint="default" w:cs="宋体"/>
                <w:sz w:val="22"/>
                <w:szCs w:val="22"/>
                <w:lang w:bidi="ar"/>
              </w:rPr>
            </w:pPr>
            <w:r>
              <w:rPr>
                <w:rFonts w:cs="宋体"/>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260FAAA">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A022C5">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43502E49">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CA5">
            <w:pPr>
              <w:spacing w:line="340" w:lineRule="exact"/>
              <w:jc w:val="right"/>
              <w:rPr>
                <w:rFonts w:hint="default" w:ascii="Times New Roman" w:hAnsi="Times New Roman"/>
                <w:sz w:val="22"/>
                <w:szCs w:val="22"/>
              </w:rPr>
            </w:pPr>
          </w:p>
        </w:tc>
      </w:tr>
      <w:tr w14:paraId="3AB64C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2A015E">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30FD8E5D">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494FA">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3C0A91E">
            <w:pPr>
              <w:spacing w:line="340" w:lineRule="exact"/>
              <w:textAlignment w:val="center"/>
              <w:rPr>
                <w:rFonts w:hint="default" w:cs="宋体"/>
                <w:sz w:val="22"/>
                <w:szCs w:val="22"/>
                <w:lang w:bidi="ar"/>
              </w:rPr>
            </w:pPr>
            <w:r>
              <w:rPr>
                <w:rFonts w:cs="宋体"/>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28E8DE5E">
            <w:pPr>
              <w:spacing w:line="340" w:lineRule="exact"/>
              <w:textAlignment w:val="center"/>
              <w:rPr>
                <w:rFonts w:hint="default" w:cs="宋体"/>
                <w:sz w:val="22"/>
                <w:szCs w:val="22"/>
                <w:lang w:bidi="ar"/>
              </w:rPr>
            </w:pPr>
            <w:r>
              <w:rPr>
                <w:rFonts w:cs="宋体"/>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C9BF35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FBFC7D">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7F0FAB09">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402">
            <w:pPr>
              <w:spacing w:line="340" w:lineRule="exact"/>
              <w:jc w:val="right"/>
              <w:rPr>
                <w:rFonts w:hint="default" w:ascii="Times New Roman" w:hAnsi="Times New Roman"/>
                <w:sz w:val="22"/>
                <w:szCs w:val="22"/>
              </w:rPr>
            </w:pPr>
          </w:p>
        </w:tc>
      </w:tr>
      <w:tr w14:paraId="02A40D38">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412355D">
            <w:pPr>
              <w:spacing w:line="340" w:lineRule="exact"/>
              <w:jc w:val="center"/>
              <w:textAlignment w:val="center"/>
              <w:rPr>
                <w:rFonts w:hint="default" w:cs="宋体"/>
                <w:sz w:val="22"/>
                <w:szCs w:val="22"/>
              </w:rPr>
            </w:pPr>
            <w:r>
              <w:rPr>
                <w:rFonts w:cs="宋体"/>
                <w:b/>
                <w:bCs/>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0E310">
            <w:pPr>
              <w:wordWrap w:val="0"/>
              <w:spacing w:line="340" w:lineRule="exact"/>
              <w:jc w:val="right"/>
              <w:textAlignment w:val="bottom"/>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1,702,824.41 </w:t>
            </w:r>
          </w:p>
        </w:tc>
        <w:tc>
          <w:tcPr>
            <w:tcW w:w="12067" w:type="dxa"/>
            <w:gridSpan w:val="5"/>
            <w:tcBorders>
              <w:top w:val="nil"/>
              <w:left w:val="nil"/>
              <w:bottom w:val="single" w:color="000000" w:sz="4" w:space="0"/>
              <w:right w:val="single" w:color="000000" w:sz="4" w:space="0"/>
            </w:tcBorders>
            <w:shd w:val="clear" w:color="auto" w:fill="auto"/>
            <w:vAlign w:val="center"/>
          </w:tcPr>
          <w:p w14:paraId="28EAE7A3">
            <w:pPr>
              <w:spacing w:line="340" w:lineRule="exact"/>
              <w:jc w:val="center"/>
              <w:textAlignment w:val="center"/>
              <w:rPr>
                <w:rFonts w:hint="default" w:cs="宋体"/>
                <w:sz w:val="22"/>
                <w:szCs w:val="22"/>
              </w:rPr>
            </w:pPr>
            <w:r>
              <w:rPr>
                <w:rFonts w:cs="宋体"/>
                <w:b/>
                <w:bCs/>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FC550E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285,575.52 </w:t>
            </w:r>
          </w:p>
        </w:tc>
      </w:tr>
    </w:tbl>
    <w:p w14:paraId="7F3A65E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54F9125">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96B959">
            <w:pPr>
              <w:jc w:val="center"/>
              <w:textAlignment w:val="bottom"/>
              <w:rPr>
                <w:rFonts w:hint="default" w:cs="宋体"/>
                <w:sz w:val="30"/>
                <w:szCs w:val="30"/>
              </w:rPr>
            </w:pPr>
            <w:r>
              <w:rPr>
                <w:rFonts w:cs="宋体"/>
                <w:b/>
                <w:bCs/>
                <w:sz w:val="30"/>
                <w:szCs w:val="30"/>
                <w:lang w:bidi="ar"/>
              </w:rPr>
              <w:t>政府性基金预算财政拨款收入支出决算表</w:t>
            </w:r>
          </w:p>
        </w:tc>
      </w:tr>
      <w:tr w14:paraId="2B1BE521">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A1BF0F9">
            <w:pPr>
              <w:rPr>
                <w:rFonts w:hint="default" w:ascii="Arial" w:hAnsi="Arial" w:cs="Arial"/>
                <w:sz w:val="20"/>
                <w:szCs w:val="20"/>
              </w:rPr>
            </w:pPr>
            <w:r>
              <w:rPr>
                <w:rFonts w:cs="宋体"/>
                <w:sz w:val="20"/>
                <w:szCs w:val="20"/>
              </w:rPr>
              <w:t>单位：</w:t>
            </w:r>
            <w:r>
              <w:rPr>
                <w:sz w:val="20"/>
              </w:rPr>
              <w:t>重庆石柱工业园区招商服务中心</w:t>
            </w:r>
          </w:p>
        </w:tc>
        <w:tc>
          <w:tcPr>
            <w:tcW w:w="1156" w:type="dxa"/>
            <w:tcBorders>
              <w:top w:val="nil"/>
              <w:left w:val="nil"/>
              <w:bottom w:val="nil"/>
              <w:right w:val="nil"/>
            </w:tcBorders>
            <w:shd w:val="clear" w:color="auto" w:fill="auto"/>
            <w:vAlign w:val="bottom"/>
          </w:tcPr>
          <w:p w14:paraId="3FD028A2">
            <w:pPr>
              <w:jc w:val="right"/>
              <w:textAlignment w:val="bottom"/>
              <w:rPr>
                <w:rFonts w:hint="default" w:cs="宋体"/>
                <w:sz w:val="20"/>
                <w:szCs w:val="20"/>
              </w:rPr>
            </w:pPr>
            <w:r>
              <w:rPr>
                <w:rFonts w:cs="宋体"/>
                <w:sz w:val="20"/>
                <w:szCs w:val="20"/>
                <w:lang w:bidi="ar"/>
              </w:rPr>
              <w:t>07表</w:t>
            </w:r>
          </w:p>
        </w:tc>
      </w:tr>
      <w:tr w14:paraId="071C264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93F50D">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460B7961">
            <w:pPr>
              <w:jc w:val="right"/>
              <w:textAlignment w:val="bottom"/>
              <w:rPr>
                <w:rFonts w:hint="default" w:cs="宋体"/>
                <w:sz w:val="20"/>
                <w:szCs w:val="20"/>
              </w:rPr>
            </w:pPr>
            <w:r>
              <w:rPr>
                <w:rFonts w:cs="宋体"/>
                <w:sz w:val="20"/>
                <w:szCs w:val="20"/>
                <w:lang w:bidi="ar"/>
              </w:rPr>
              <w:t>单位：元</w:t>
            </w:r>
          </w:p>
        </w:tc>
      </w:tr>
      <w:tr w14:paraId="0174E1F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F0F62">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0AAFF46">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559D7D5">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69730CE">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757276D">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15664D2">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77E7C62E">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D128">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E5F2C0">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0A2A190">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E9B486A">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1906AB">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2609B1B">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2BA10A4">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BB493BB">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2D1CFE4">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9A85F74">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6176527">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0412FC2">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C4029D">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89CA47">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459DA7A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4C61">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08E5DC">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651FA1">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0A7A11">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000D49">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5C5517">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DDCFE3">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FCA7C4F">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2804F6">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8844E2">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E0A096">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8A86391">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FA531A">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F73C5EA">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BDDD7A2">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551E2B29">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3BE9">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1F2BC9">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A56FCE1">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F8DF8F3">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DB66198">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FD10CD">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5D1AFF">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5D3706">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41F575">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150F6D">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0723AA">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EBCA3CB">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C611241">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94CB4CF">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8F95FC9">
            <w:pPr>
              <w:spacing w:line="400" w:lineRule="exact"/>
              <w:jc w:val="center"/>
              <w:rPr>
                <w:rFonts w:hint="default" w:cs="宋体"/>
                <w:sz w:val="22"/>
                <w:szCs w:val="22"/>
              </w:rPr>
            </w:pPr>
          </w:p>
        </w:tc>
      </w:tr>
      <w:tr w14:paraId="114C9DB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F56C377">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6F0AB8">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095EFA0">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462D8DF3">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F87DB4B">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7FDCCEF7">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358EF547">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65EC0153">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5AD4AC65">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2089B56A">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22247323">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37CDF4DC">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7775D885">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283CD2D7">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F08FD17">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6FF99BB2">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24F92D60">
            <w:pPr>
              <w:spacing w:line="240" w:lineRule="exact"/>
              <w:jc w:val="center"/>
              <w:textAlignment w:val="center"/>
              <w:rPr>
                <w:rFonts w:hint="default" w:cs="宋体"/>
                <w:b/>
                <w:bCs/>
                <w:sz w:val="22"/>
                <w:szCs w:val="22"/>
              </w:rPr>
            </w:pPr>
            <w:r>
              <w:rPr>
                <w:rFonts w:cs="宋体"/>
                <w:b/>
                <w:bCs/>
                <w:sz w:val="22"/>
                <w:szCs w:val="22"/>
                <w:lang w:bidi="ar"/>
              </w:rPr>
              <w:t>13</w:t>
            </w:r>
          </w:p>
        </w:tc>
      </w:tr>
      <w:tr w14:paraId="0DF12427">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61B6B7">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472F019">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353DF31">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36AABD7">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74697FF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6AC17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DABC772">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D9450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21D943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C9677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E45C32">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97B36B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EB1ED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67D5B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64729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5BADA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BFE8B6">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3B38D83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9AFB01">
            <w:pPr>
              <w:spacing w:line="240" w:lineRule="exact"/>
              <w:textAlignment w:val="center"/>
              <w:rPr>
                <w:rFonts w:hint="default" w:cs="宋体"/>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11B15AC">
            <w:pPr>
              <w:spacing w:line="240" w:lineRule="exact"/>
              <w:textAlignment w:val="center"/>
              <w:rPr>
                <w:rFonts w:hint="default" w:cs="宋体"/>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3804DFB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86068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A049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5F3B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0D631A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658EA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0A5D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D09A66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DE38A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790A0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44F76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2594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F59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4699A465">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94905A0">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4C685ED">
            <w:pPr>
              <w:jc w:val="center"/>
              <w:textAlignment w:val="bottom"/>
              <w:rPr>
                <w:rFonts w:hint="default" w:cs="宋体"/>
                <w:sz w:val="30"/>
                <w:szCs w:val="30"/>
              </w:rPr>
            </w:pPr>
            <w:r>
              <w:rPr>
                <w:rFonts w:cs="宋体"/>
                <w:b/>
                <w:bCs/>
                <w:sz w:val="30"/>
                <w:szCs w:val="30"/>
                <w:lang w:bidi="ar"/>
              </w:rPr>
              <w:t>国有资本经营预算财政拨款收入支出决算表</w:t>
            </w:r>
          </w:p>
        </w:tc>
      </w:tr>
      <w:tr w14:paraId="0234CCD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A82DEDD">
            <w:pPr>
              <w:rPr>
                <w:rFonts w:hint="default" w:ascii="Arial" w:hAnsi="Arial" w:cs="Arial"/>
                <w:sz w:val="20"/>
                <w:szCs w:val="20"/>
              </w:rPr>
            </w:pPr>
            <w:r>
              <w:rPr>
                <w:rFonts w:cs="宋体"/>
                <w:sz w:val="20"/>
                <w:szCs w:val="20"/>
              </w:rPr>
              <w:t>单位：</w:t>
            </w:r>
            <w:r>
              <w:rPr>
                <w:sz w:val="20"/>
              </w:rPr>
              <w:t>重庆石柱工业园区招商服务中心</w:t>
            </w:r>
          </w:p>
        </w:tc>
        <w:tc>
          <w:tcPr>
            <w:tcW w:w="2116" w:type="dxa"/>
            <w:tcBorders>
              <w:top w:val="nil"/>
              <w:left w:val="nil"/>
              <w:bottom w:val="nil"/>
              <w:right w:val="nil"/>
            </w:tcBorders>
            <w:shd w:val="clear" w:color="auto" w:fill="auto"/>
            <w:vAlign w:val="bottom"/>
          </w:tcPr>
          <w:p w14:paraId="6405AABE">
            <w:pPr>
              <w:jc w:val="right"/>
              <w:textAlignment w:val="bottom"/>
              <w:rPr>
                <w:rFonts w:hint="default" w:cs="宋体"/>
                <w:sz w:val="20"/>
                <w:szCs w:val="20"/>
              </w:rPr>
            </w:pPr>
            <w:r>
              <w:rPr>
                <w:rFonts w:cs="宋体"/>
                <w:sz w:val="20"/>
                <w:szCs w:val="20"/>
                <w:lang w:bidi="ar"/>
              </w:rPr>
              <w:t>08表</w:t>
            </w:r>
          </w:p>
        </w:tc>
      </w:tr>
      <w:tr w14:paraId="247EE7A5">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4713E42">
            <w:pPr>
              <w:rPr>
                <w:rFonts w:hint="default" w:ascii="Arial" w:hAnsi="Arial" w:cs="Arial"/>
                <w:sz w:val="20"/>
                <w:szCs w:val="20"/>
              </w:rPr>
            </w:pPr>
          </w:p>
        </w:tc>
        <w:tc>
          <w:tcPr>
            <w:tcW w:w="2116" w:type="dxa"/>
            <w:tcBorders>
              <w:top w:val="nil"/>
              <w:left w:val="nil"/>
              <w:bottom w:val="nil"/>
              <w:right w:val="nil"/>
            </w:tcBorders>
            <w:shd w:val="clear" w:color="auto" w:fill="auto"/>
            <w:vAlign w:val="bottom"/>
          </w:tcPr>
          <w:p w14:paraId="0C28FC92">
            <w:pPr>
              <w:jc w:val="right"/>
              <w:textAlignment w:val="bottom"/>
              <w:rPr>
                <w:rFonts w:hint="default" w:cs="宋体"/>
                <w:sz w:val="20"/>
                <w:szCs w:val="20"/>
              </w:rPr>
            </w:pPr>
            <w:r>
              <w:rPr>
                <w:rFonts w:cs="宋体"/>
                <w:sz w:val="20"/>
                <w:szCs w:val="20"/>
                <w:lang w:bidi="ar"/>
              </w:rPr>
              <w:t>单位：元</w:t>
            </w:r>
          </w:p>
        </w:tc>
      </w:tr>
      <w:tr w14:paraId="4216455C">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6097">
            <w:pPr>
              <w:jc w:val="center"/>
              <w:textAlignment w:val="center"/>
              <w:rPr>
                <w:rFonts w:hint="default" w:cs="宋体"/>
                <w:b/>
                <w:bCs/>
                <w:sz w:val="22"/>
                <w:szCs w:val="22"/>
              </w:rPr>
            </w:pPr>
            <w:r>
              <w:rPr>
                <w:rFonts w:cs="宋体"/>
                <w:b/>
                <w:bCs/>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F1C48A3">
            <w:pPr>
              <w:jc w:val="center"/>
              <w:textAlignment w:val="center"/>
              <w:rPr>
                <w:rFonts w:hint="default" w:cs="宋体"/>
                <w:b/>
                <w:bCs/>
                <w:sz w:val="22"/>
                <w:szCs w:val="22"/>
              </w:rPr>
            </w:pPr>
            <w:r>
              <w:rPr>
                <w:rFonts w:cs="宋体"/>
                <w:b/>
                <w:bCs/>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C812288">
            <w:pPr>
              <w:jc w:val="center"/>
              <w:textAlignment w:val="center"/>
              <w:rPr>
                <w:rFonts w:hint="default" w:cs="宋体"/>
                <w:b/>
                <w:bCs/>
                <w:sz w:val="22"/>
                <w:szCs w:val="22"/>
              </w:rPr>
            </w:pPr>
            <w:r>
              <w:rPr>
                <w:rFonts w:cs="宋体"/>
                <w:b/>
                <w:bCs/>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95814F9">
            <w:pPr>
              <w:jc w:val="center"/>
              <w:textAlignment w:val="center"/>
              <w:rPr>
                <w:rFonts w:hint="default" w:cs="宋体"/>
                <w:b/>
                <w:bCs/>
                <w:sz w:val="22"/>
                <w:szCs w:val="22"/>
              </w:rPr>
            </w:pPr>
            <w:r>
              <w:rPr>
                <w:rFonts w:cs="宋体"/>
                <w:b/>
                <w:bCs/>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604864C">
            <w:pPr>
              <w:jc w:val="center"/>
              <w:textAlignment w:val="center"/>
              <w:rPr>
                <w:rFonts w:hint="default" w:cs="宋体"/>
                <w:b/>
                <w:bCs/>
                <w:sz w:val="22"/>
                <w:szCs w:val="22"/>
              </w:rPr>
            </w:pPr>
            <w:r>
              <w:rPr>
                <w:rFonts w:cs="宋体"/>
                <w:b/>
                <w:bCs/>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227D173">
            <w:pPr>
              <w:jc w:val="center"/>
              <w:textAlignment w:val="center"/>
              <w:rPr>
                <w:rFonts w:hint="default" w:cs="宋体"/>
                <w:b/>
                <w:bCs/>
                <w:sz w:val="22"/>
                <w:szCs w:val="22"/>
              </w:rPr>
            </w:pPr>
            <w:r>
              <w:rPr>
                <w:rFonts w:cs="宋体"/>
                <w:b/>
                <w:bCs/>
                <w:sz w:val="22"/>
                <w:szCs w:val="22"/>
                <w:lang w:bidi="ar"/>
              </w:rPr>
              <w:t>年末结转和结余</w:t>
            </w:r>
          </w:p>
        </w:tc>
      </w:tr>
      <w:tr w14:paraId="59265DE7">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5698">
            <w:pPr>
              <w:jc w:val="center"/>
              <w:rPr>
                <w:rFonts w:hint="default" w:cs="宋体"/>
                <w:b/>
                <w:bCs/>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3D84B9">
            <w:pPr>
              <w:jc w:val="center"/>
              <w:rPr>
                <w:rFonts w:hint="default" w:cs="宋体"/>
                <w:b/>
                <w:bCs/>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0C942C3">
            <w:pPr>
              <w:jc w:val="center"/>
              <w:textAlignment w:val="center"/>
              <w:rPr>
                <w:rFonts w:hint="default" w:cs="宋体"/>
                <w:b/>
                <w:bCs/>
                <w:sz w:val="22"/>
                <w:szCs w:val="22"/>
              </w:rPr>
            </w:pPr>
            <w:r>
              <w:rPr>
                <w:rFonts w:cs="宋体"/>
                <w:b/>
                <w:bCs/>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B9C772F">
            <w:pPr>
              <w:jc w:val="center"/>
              <w:textAlignment w:val="center"/>
              <w:rPr>
                <w:rFonts w:hint="default" w:cs="宋体"/>
                <w:b/>
                <w:bCs/>
                <w:sz w:val="22"/>
                <w:szCs w:val="22"/>
              </w:rPr>
            </w:pPr>
            <w:r>
              <w:rPr>
                <w:rFonts w:cs="宋体"/>
                <w:b/>
                <w:bCs/>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028C4FE">
            <w:pPr>
              <w:jc w:val="center"/>
              <w:textAlignment w:val="center"/>
              <w:rPr>
                <w:rFonts w:hint="default" w:cs="宋体"/>
                <w:b/>
                <w:bCs/>
                <w:sz w:val="22"/>
                <w:szCs w:val="22"/>
              </w:rPr>
            </w:pPr>
            <w:r>
              <w:rPr>
                <w:rFonts w:cs="宋体"/>
                <w:b/>
                <w:bCs/>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9239072">
            <w:pPr>
              <w:jc w:val="center"/>
              <w:rPr>
                <w:rFonts w:hint="default" w:cs="宋体"/>
                <w:b/>
                <w:bCs/>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4257455">
            <w:pPr>
              <w:jc w:val="center"/>
              <w:rPr>
                <w:rFonts w:hint="default" w:cs="宋体"/>
                <w:b/>
                <w:bCs/>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A1C207B">
            <w:pPr>
              <w:jc w:val="center"/>
              <w:textAlignment w:val="center"/>
              <w:rPr>
                <w:rFonts w:hint="default" w:cs="宋体"/>
                <w:b/>
                <w:bCs/>
                <w:sz w:val="22"/>
                <w:szCs w:val="22"/>
              </w:rPr>
            </w:pPr>
            <w:r>
              <w:rPr>
                <w:rFonts w:cs="宋体"/>
                <w:b/>
                <w:bCs/>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3BB6B3A">
            <w:pPr>
              <w:jc w:val="center"/>
              <w:textAlignment w:val="center"/>
              <w:rPr>
                <w:rFonts w:hint="default" w:cs="宋体"/>
                <w:b/>
                <w:bCs/>
                <w:sz w:val="22"/>
                <w:szCs w:val="22"/>
              </w:rPr>
            </w:pPr>
            <w:r>
              <w:rPr>
                <w:rFonts w:cs="宋体"/>
                <w:b/>
                <w:bCs/>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FF26169">
            <w:pPr>
              <w:jc w:val="center"/>
              <w:textAlignment w:val="center"/>
              <w:rPr>
                <w:rFonts w:hint="default" w:cs="宋体"/>
                <w:b/>
                <w:bCs/>
                <w:sz w:val="22"/>
                <w:szCs w:val="22"/>
              </w:rPr>
            </w:pPr>
            <w:r>
              <w:rPr>
                <w:rFonts w:cs="宋体"/>
                <w:b/>
                <w:bCs/>
                <w:sz w:val="22"/>
                <w:szCs w:val="22"/>
                <w:lang w:bidi="ar"/>
              </w:rPr>
              <w:t>结余</w:t>
            </w:r>
          </w:p>
        </w:tc>
      </w:tr>
      <w:tr w14:paraId="3AAAA20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248A">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6C18F0B">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B3AF790">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9C2BF7">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8E01799">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45FF89">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5CAC7B7">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185BF76">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645ECFD">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42E691">
            <w:pPr>
              <w:jc w:val="center"/>
              <w:rPr>
                <w:rFonts w:hint="default" w:cs="宋体"/>
                <w:sz w:val="22"/>
                <w:szCs w:val="22"/>
              </w:rPr>
            </w:pPr>
          </w:p>
        </w:tc>
      </w:tr>
      <w:tr w14:paraId="7E7DAF2A">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E65C">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71AAF3C">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8696B1">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FEA6EFE">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CBEDB07">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D9D1F43">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86F640">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FE660A6">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6FEE8D9">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13635DC">
            <w:pPr>
              <w:jc w:val="center"/>
              <w:rPr>
                <w:rFonts w:hint="default" w:cs="宋体"/>
                <w:sz w:val="22"/>
                <w:szCs w:val="22"/>
              </w:rPr>
            </w:pPr>
          </w:p>
        </w:tc>
      </w:tr>
      <w:tr w14:paraId="3B4C0A22">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52BAA4F">
            <w:pPr>
              <w:jc w:val="center"/>
              <w:textAlignment w:val="center"/>
              <w:rPr>
                <w:rFonts w:hint="default" w:cs="宋体"/>
                <w:b/>
                <w:bCs/>
                <w:sz w:val="22"/>
                <w:szCs w:val="22"/>
              </w:rPr>
            </w:pPr>
            <w:r>
              <w:rPr>
                <w:rFonts w:cs="宋体"/>
                <w:b/>
                <w:bCs/>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8FBA480">
            <w:pPr>
              <w:jc w:val="center"/>
              <w:textAlignment w:val="center"/>
              <w:rPr>
                <w:rFonts w:hint="default" w:cs="宋体"/>
                <w:b/>
                <w:bCs/>
                <w:sz w:val="22"/>
                <w:szCs w:val="22"/>
              </w:rPr>
            </w:pPr>
            <w:r>
              <w:rPr>
                <w:rFonts w:cs="宋体"/>
                <w:b/>
                <w:bCs/>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EC44F26">
            <w:pPr>
              <w:jc w:val="center"/>
              <w:textAlignment w:val="center"/>
              <w:rPr>
                <w:rFonts w:hint="default" w:cs="宋体"/>
                <w:b/>
                <w:bCs/>
                <w:sz w:val="22"/>
                <w:szCs w:val="22"/>
              </w:rPr>
            </w:pPr>
            <w:r>
              <w:rPr>
                <w:rFonts w:cs="宋体"/>
                <w:b/>
                <w:bCs/>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520AB146">
            <w:pPr>
              <w:jc w:val="center"/>
              <w:textAlignment w:val="center"/>
              <w:rPr>
                <w:rFonts w:hint="default" w:cs="宋体"/>
                <w:b/>
                <w:bCs/>
                <w:sz w:val="22"/>
                <w:szCs w:val="22"/>
              </w:rPr>
            </w:pPr>
            <w:r>
              <w:rPr>
                <w:rFonts w:cs="宋体"/>
                <w:b/>
                <w:bCs/>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2CAA5FD3">
            <w:pPr>
              <w:spacing w:line="400" w:lineRule="exact"/>
              <w:jc w:val="center"/>
              <w:textAlignment w:val="center"/>
              <w:rPr>
                <w:rFonts w:hint="default" w:cs="宋体"/>
                <w:b/>
                <w:bCs/>
                <w:sz w:val="22"/>
                <w:szCs w:val="22"/>
              </w:rPr>
            </w:pPr>
            <w:r>
              <w:rPr>
                <w:rFonts w:cs="宋体"/>
                <w:b/>
                <w:bCs/>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3E7B1A71">
            <w:pPr>
              <w:spacing w:line="400" w:lineRule="exact"/>
              <w:jc w:val="center"/>
              <w:textAlignment w:val="center"/>
              <w:rPr>
                <w:rFonts w:hint="default" w:cs="宋体"/>
                <w:b/>
                <w:bCs/>
                <w:sz w:val="22"/>
                <w:szCs w:val="22"/>
              </w:rPr>
            </w:pPr>
            <w:r>
              <w:rPr>
                <w:rFonts w:cs="宋体"/>
                <w:b/>
                <w:bCs/>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67490C87">
            <w:pPr>
              <w:spacing w:line="400" w:lineRule="exact"/>
              <w:jc w:val="center"/>
              <w:textAlignment w:val="center"/>
              <w:rPr>
                <w:rFonts w:hint="default" w:cs="宋体"/>
                <w:b/>
                <w:bCs/>
                <w:sz w:val="22"/>
                <w:szCs w:val="22"/>
              </w:rPr>
            </w:pPr>
            <w:r>
              <w:rPr>
                <w:rFonts w:cs="宋体"/>
                <w:b/>
                <w:bCs/>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020B7478">
            <w:pPr>
              <w:spacing w:line="400" w:lineRule="exact"/>
              <w:jc w:val="center"/>
              <w:textAlignment w:val="center"/>
              <w:rPr>
                <w:rFonts w:hint="default" w:cs="宋体"/>
                <w:b/>
                <w:bCs/>
                <w:sz w:val="22"/>
                <w:szCs w:val="22"/>
              </w:rPr>
            </w:pPr>
            <w:r>
              <w:rPr>
                <w:rFonts w:cs="宋体"/>
                <w:b/>
                <w:bCs/>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2E243CFF">
            <w:pPr>
              <w:spacing w:line="400" w:lineRule="exact"/>
              <w:jc w:val="center"/>
              <w:textAlignment w:val="center"/>
              <w:rPr>
                <w:rFonts w:hint="default" w:cs="宋体"/>
                <w:b/>
                <w:bCs/>
                <w:sz w:val="22"/>
                <w:szCs w:val="22"/>
              </w:rPr>
            </w:pPr>
            <w:r>
              <w:rPr>
                <w:rFonts w:cs="宋体"/>
                <w:b/>
                <w:bCs/>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2F0BADEA">
            <w:pPr>
              <w:spacing w:line="400" w:lineRule="exact"/>
              <w:jc w:val="center"/>
              <w:textAlignment w:val="center"/>
              <w:rPr>
                <w:rFonts w:hint="default" w:cs="宋体"/>
                <w:b/>
                <w:bCs/>
                <w:sz w:val="22"/>
                <w:szCs w:val="22"/>
              </w:rPr>
            </w:pPr>
            <w:r>
              <w:rPr>
                <w:rFonts w:cs="宋体"/>
                <w:b/>
                <w:bCs/>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4BA25B5E">
            <w:pPr>
              <w:spacing w:line="400" w:lineRule="exact"/>
              <w:jc w:val="center"/>
              <w:textAlignment w:val="center"/>
              <w:rPr>
                <w:rFonts w:hint="default" w:cs="宋体"/>
                <w:b/>
                <w:bCs/>
                <w:sz w:val="22"/>
                <w:szCs w:val="22"/>
              </w:rPr>
            </w:pPr>
            <w:r>
              <w:rPr>
                <w:rFonts w:cs="宋体"/>
                <w:b/>
                <w:bCs/>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75B5298">
            <w:pPr>
              <w:spacing w:line="400" w:lineRule="exact"/>
              <w:jc w:val="center"/>
              <w:textAlignment w:val="center"/>
              <w:rPr>
                <w:rFonts w:hint="default" w:cs="宋体"/>
                <w:b/>
                <w:bCs/>
                <w:sz w:val="22"/>
                <w:szCs w:val="22"/>
              </w:rPr>
            </w:pPr>
            <w:r>
              <w:rPr>
                <w:rFonts w:cs="宋体"/>
                <w:b/>
                <w:bCs/>
                <w:sz w:val="22"/>
                <w:szCs w:val="22"/>
                <w:lang w:bidi="ar"/>
              </w:rPr>
              <w:t>8</w:t>
            </w:r>
          </w:p>
        </w:tc>
      </w:tr>
      <w:tr w14:paraId="636355D3">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58C3CC5">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973BFA3">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D08C36C">
            <w:pPr>
              <w:jc w:val="center"/>
              <w:rPr>
                <w:rFonts w:hint="default" w:cs="宋体"/>
                <w:b/>
                <w:bCs/>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AD64317">
            <w:pPr>
              <w:jc w:val="center"/>
              <w:textAlignment w:val="center"/>
              <w:rPr>
                <w:rFonts w:hint="default" w:cs="宋体"/>
                <w:b/>
                <w:bCs/>
                <w:sz w:val="22"/>
                <w:szCs w:val="22"/>
              </w:rPr>
            </w:pPr>
            <w:r>
              <w:rPr>
                <w:rFonts w:cs="宋体"/>
                <w:b/>
                <w:bCs/>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77B46B51">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5DA4DA6">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EFE3AE2">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9B08654">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8A3935">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D8A95A">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3EF0DE5">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72D8EB7">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32A122EF">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E3C844C">
            <w:pPr>
              <w:textAlignment w:val="center"/>
              <w:rPr>
                <w:rFonts w:hint="default" w:cs="宋体"/>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2C9F075">
            <w:pPr>
              <w:textAlignment w:val="center"/>
              <w:rPr>
                <w:rFonts w:hint="default" w:cs="宋体"/>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41AEFB50">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18E3D65">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8CC62FD">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D9E6810">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7A518C">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6A11B80">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DEE0606">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17EB16C">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49563952">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2E51E65">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3C5E4F5">
            <w:pPr>
              <w:jc w:val="center"/>
              <w:textAlignment w:val="bottom"/>
              <w:rPr>
                <w:rFonts w:hint="default" w:cs="宋体"/>
                <w:sz w:val="44"/>
                <w:szCs w:val="44"/>
              </w:rPr>
            </w:pPr>
            <w:r>
              <w:rPr>
                <w:rFonts w:cs="宋体"/>
                <w:b/>
                <w:bCs/>
                <w:sz w:val="30"/>
                <w:szCs w:val="30"/>
                <w:lang w:bidi="ar"/>
              </w:rPr>
              <w:t>机构运行信息决算表</w:t>
            </w:r>
          </w:p>
        </w:tc>
      </w:tr>
      <w:tr w14:paraId="33F82A77">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AD5DA1B">
            <w:pPr>
              <w:rPr>
                <w:rFonts w:hint="default" w:ascii="Arial" w:hAnsi="Arial" w:cs="Arial"/>
                <w:sz w:val="20"/>
                <w:szCs w:val="20"/>
              </w:rPr>
            </w:pPr>
            <w:r>
              <w:rPr>
                <w:rFonts w:cs="宋体"/>
                <w:sz w:val="20"/>
                <w:szCs w:val="20"/>
              </w:rPr>
              <w:t>单位：</w:t>
            </w:r>
            <w:r>
              <w:rPr>
                <w:sz w:val="20"/>
              </w:rPr>
              <w:t>重庆石柱工业园区招商服务中心</w:t>
            </w:r>
          </w:p>
        </w:tc>
        <w:tc>
          <w:tcPr>
            <w:tcW w:w="4284" w:type="dxa"/>
            <w:tcBorders>
              <w:top w:val="nil"/>
              <w:left w:val="nil"/>
              <w:bottom w:val="nil"/>
              <w:right w:val="nil"/>
            </w:tcBorders>
            <w:shd w:val="clear" w:color="auto" w:fill="auto"/>
            <w:vAlign w:val="bottom"/>
          </w:tcPr>
          <w:p w14:paraId="4FAE0E11">
            <w:pPr>
              <w:jc w:val="right"/>
              <w:textAlignment w:val="bottom"/>
              <w:rPr>
                <w:rFonts w:hint="default" w:cs="宋体"/>
                <w:sz w:val="20"/>
                <w:szCs w:val="20"/>
              </w:rPr>
            </w:pPr>
            <w:r>
              <w:rPr>
                <w:rFonts w:cs="宋体"/>
                <w:sz w:val="20"/>
                <w:szCs w:val="20"/>
                <w:lang w:bidi="ar"/>
              </w:rPr>
              <w:t>09表</w:t>
            </w:r>
          </w:p>
        </w:tc>
      </w:tr>
      <w:tr w14:paraId="1AD12D38">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5CC7ECB">
            <w:pPr>
              <w:rPr>
                <w:rFonts w:hint="default" w:ascii="Arial" w:hAnsi="Arial" w:cs="Arial"/>
                <w:sz w:val="20"/>
                <w:szCs w:val="20"/>
              </w:rPr>
            </w:pPr>
          </w:p>
        </w:tc>
        <w:tc>
          <w:tcPr>
            <w:tcW w:w="4284" w:type="dxa"/>
            <w:tcBorders>
              <w:top w:val="nil"/>
              <w:left w:val="nil"/>
              <w:bottom w:val="nil"/>
              <w:right w:val="nil"/>
            </w:tcBorders>
            <w:shd w:val="clear" w:color="auto" w:fill="auto"/>
            <w:vAlign w:val="bottom"/>
          </w:tcPr>
          <w:p w14:paraId="325BB255">
            <w:pPr>
              <w:jc w:val="right"/>
              <w:textAlignment w:val="bottom"/>
              <w:rPr>
                <w:rFonts w:hint="default" w:cs="宋体"/>
                <w:sz w:val="20"/>
                <w:szCs w:val="20"/>
              </w:rPr>
            </w:pPr>
            <w:r>
              <w:rPr>
                <w:rFonts w:cs="宋体"/>
                <w:sz w:val="20"/>
                <w:szCs w:val="20"/>
                <w:lang w:bidi="ar"/>
              </w:rPr>
              <w:t>单位：元</w:t>
            </w:r>
          </w:p>
        </w:tc>
      </w:tr>
      <w:tr w14:paraId="3AC88C5E">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E67D">
            <w:pPr>
              <w:spacing w:line="400" w:lineRule="exact"/>
              <w:jc w:val="center"/>
              <w:textAlignment w:val="center"/>
              <w:rPr>
                <w:rFonts w:hint="default" w:cs="宋体"/>
                <w:b/>
                <w:bCs/>
                <w:sz w:val="22"/>
                <w:szCs w:val="22"/>
              </w:rPr>
            </w:pPr>
            <w:r>
              <w:rPr>
                <w:rFonts w:cs="宋体"/>
                <w:b/>
                <w:bCs/>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1C522EF">
            <w:pPr>
              <w:spacing w:line="400" w:lineRule="exact"/>
              <w:jc w:val="center"/>
              <w:textAlignment w:val="center"/>
              <w:rPr>
                <w:rFonts w:hint="default" w:cs="宋体"/>
                <w:b/>
                <w:bCs/>
                <w:sz w:val="22"/>
                <w:szCs w:val="22"/>
              </w:rPr>
            </w:pPr>
            <w:r>
              <w:rPr>
                <w:rFonts w:cs="宋体"/>
                <w:b/>
                <w:bCs/>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49D14A46">
            <w:pPr>
              <w:spacing w:line="400" w:lineRule="exact"/>
              <w:jc w:val="center"/>
              <w:textAlignment w:val="center"/>
              <w:rPr>
                <w:rFonts w:hint="default" w:cs="宋体"/>
                <w:b/>
                <w:bCs/>
                <w:sz w:val="22"/>
                <w:szCs w:val="22"/>
              </w:rPr>
            </w:pPr>
            <w:r>
              <w:rPr>
                <w:rFonts w:cs="宋体"/>
                <w:b/>
                <w:bCs/>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E3383DA">
            <w:pPr>
              <w:spacing w:line="400" w:lineRule="exact"/>
              <w:jc w:val="center"/>
              <w:textAlignment w:val="center"/>
              <w:rPr>
                <w:rFonts w:hint="default" w:cs="宋体"/>
                <w:b/>
                <w:bCs/>
                <w:sz w:val="22"/>
                <w:szCs w:val="22"/>
              </w:rPr>
            </w:pPr>
            <w:r>
              <w:rPr>
                <w:rFonts w:cs="宋体"/>
                <w:b/>
                <w:bCs/>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60CDCFB">
            <w:pPr>
              <w:spacing w:line="400" w:lineRule="exact"/>
              <w:jc w:val="center"/>
              <w:textAlignment w:val="center"/>
              <w:rPr>
                <w:rFonts w:hint="default" w:cs="宋体"/>
                <w:b/>
                <w:bCs/>
                <w:sz w:val="22"/>
                <w:szCs w:val="22"/>
              </w:rPr>
            </w:pPr>
            <w:r>
              <w:rPr>
                <w:rFonts w:cs="宋体"/>
                <w:b/>
                <w:bCs/>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4F3A6FD2">
            <w:pPr>
              <w:spacing w:line="400" w:lineRule="exact"/>
              <w:jc w:val="center"/>
              <w:textAlignment w:val="center"/>
              <w:rPr>
                <w:rFonts w:hint="default" w:cs="宋体"/>
                <w:b/>
                <w:bCs/>
                <w:sz w:val="22"/>
                <w:szCs w:val="22"/>
              </w:rPr>
            </w:pPr>
            <w:r>
              <w:rPr>
                <w:rFonts w:cs="宋体"/>
                <w:b/>
                <w:bCs/>
                <w:sz w:val="22"/>
                <w:szCs w:val="22"/>
                <w:lang w:bidi="ar"/>
              </w:rPr>
              <w:t>决算数</w:t>
            </w:r>
          </w:p>
        </w:tc>
      </w:tr>
      <w:tr w14:paraId="65ED389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769D1D">
            <w:pPr>
              <w:spacing w:line="400" w:lineRule="exact"/>
              <w:textAlignment w:val="center"/>
              <w:rPr>
                <w:rFonts w:hint="default" w:cs="宋体"/>
                <w:b/>
                <w:bCs/>
                <w:sz w:val="22"/>
                <w:szCs w:val="22"/>
              </w:rPr>
            </w:pPr>
            <w:r>
              <w:rPr>
                <w:rFonts w:cs="宋体"/>
                <w:b/>
                <w:bCs/>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1E3B0738">
            <w:pPr>
              <w:spacing w:line="400" w:lineRule="exact"/>
              <w:jc w:val="center"/>
              <w:textAlignment w:val="center"/>
              <w:rPr>
                <w:rFonts w:hint="default" w:cs="宋体"/>
                <w:b/>
                <w:bCs/>
                <w:sz w:val="22"/>
                <w:szCs w:val="22"/>
              </w:rPr>
            </w:pPr>
            <w:r>
              <w:rPr>
                <w:rFonts w:cs="宋体"/>
                <w:b/>
                <w:bCs/>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3531">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155AA631">
            <w:pPr>
              <w:spacing w:line="400" w:lineRule="exact"/>
              <w:textAlignment w:val="center"/>
              <w:rPr>
                <w:rFonts w:hint="default" w:cs="宋体"/>
                <w:b/>
                <w:bCs/>
                <w:sz w:val="22"/>
                <w:szCs w:val="22"/>
              </w:rPr>
            </w:pPr>
            <w:r>
              <w:rPr>
                <w:rFonts w:cs="宋体"/>
                <w:b/>
                <w:bCs/>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3CEF25A6">
            <w:pPr>
              <w:spacing w:line="400" w:lineRule="exact"/>
              <w:jc w:val="center"/>
              <w:textAlignment w:val="center"/>
              <w:rPr>
                <w:rFonts w:hint="default" w:cs="宋体"/>
                <w:b/>
                <w:bCs/>
                <w:sz w:val="22"/>
                <w:szCs w:val="22"/>
              </w:rPr>
            </w:pPr>
            <w:r>
              <w:rPr>
                <w:rFonts w:cs="宋体"/>
                <w:b/>
                <w:bCs/>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45DC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555B37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8478FD">
            <w:pPr>
              <w:spacing w:line="400" w:lineRule="exact"/>
              <w:textAlignment w:val="center"/>
              <w:rPr>
                <w:rFonts w:hint="default" w:cs="宋体"/>
                <w:b/>
                <w:bCs/>
                <w:sz w:val="22"/>
                <w:szCs w:val="22"/>
              </w:rPr>
            </w:pPr>
            <w:r>
              <w:rPr>
                <w:rFonts w:cs="宋体"/>
                <w:b/>
                <w:bCs/>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1765CCB8">
            <w:pPr>
              <w:spacing w:line="400" w:lineRule="exact"/>
              <w:jc w:val="center"/>
              <w:textAlignment w:val="center"/>
              <w:rPr>
                <w:rFonts w:hint="default" w:cs="宋体"/>
                <w:b/>
                <w:bCs/>
                <w:sz w:val="22"/>
                <w:szCs w:val="22"/>
              </w:rPr>
            </w:pPr>
            <w:r>
              <w:rPr>
                <w:rFonts w:cs="宋体"/>
                <w:b/>
                <w:bCs/>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6B93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903065">
            <w:pPr>
              <w:spacing w:line="400" w:lineRule="exact"/>
              <w:textAlignment w:val="center"/>
              <w:rPr>
                <w:rFonts w:hint="default" w:cs="宋体"/>
                <w:b/>
                <w:bCs/>
                <w:sz w:val="22"/>
                <w:szCs w:val="22"/>
              </w:rPr>
            </w:pPr>
            <w:r>
              <w:rPr>
                <w:rFonts w:cs="宋体"/>
                <w:b/>
                <w:bCs/>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36467007">
            <w:pPr>
              <w:spacing w:line="400" w:lineRule="exact"/>
              <w:jc w:val="center"/>
              <w:textAlignment w:val="center"/>
              <w:rPr>
                <w:rFonts w:hint="default" w:cs="宋体"/>
                <w:b/>
                <w:bCs/>
                <w:sz w:val="22"/>
                <w:szCs w:val="22"/>
              </w:rPr>
            </w:pPr>
            <w:r>
              <w:rPr>
                <w:rFonts w:cs="宋体"/>
                <w:b/>
                <w:bCs/>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B08D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3B86DB5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E8832C">
            <w:pPr>
              <w:spacing w:line="400" w:lineRule="exact"/>
              <w:textAlignment w:val="center"/>
              <w:rPr>
                <w:rFonts w:hint="default" w:cs="宋体"/>
                <w:b/>
                <w:bCs/>
                <w:sz w:val="22"/>
                <w:szCs w:val="22"/>
              </w:rPr>
            </w:pPr>
            <w:r>
              <w:rPr>
                <w:rFonts w:cs="宋体"/>
                <w:b/>
                <w:bCs/>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0781D02F">
            <w:pPr>
              <w:spacing w:line="400" w:lineRule="exact"/>
              <w:jc w:val="center"/>
              <w:textAlignment w:val="center"/>
              <w:rPr>
                <w:rFonts w:hint="default" w:cs="宋体"/>
                <w:b/>
                <w:bCs/>
                <w:sz w:val="22"/>
                <w:szCs w:val="22"/>
              </w:rPr>
            </w:pPr>
            <w:r>
              <w:rPr>
                <w:rFonts w:cs="宋体"/>
                <w:b/>
                <w:bCs/>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1BF2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49C321">
            <w:pPr>
              <w:spacing w:line="400" w:lineRule="exact"/>
              <w:textAlignment w:val="center"/>
              <w:rPr>
                <w:rFonts w:hint="default" w:cs="宋体"/>
                <w:b/>
                <w:bCs/>
                <w:sz w:val="22"/>
                <w:szCs w:val="22"/>
              </w:rPr>
            </w:pPr>
            <w:r>
              <w:rPr>
                <w:rFonts w:cs="宋体"/>
                <w:b/>
                <w:bCs/>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48F66CF">
            <w:pPr>
              <w:spacing w:line="400" w:lineRule="exact"/>
              <w:jc w:val="center"/>
              <w:textAlignment w:val="center"/>
              <w:rPr>
                <w:rFonts w:hint="default" w:cs="宋体"/>
                <w:b/>
                <w:bCs/>
                <w:sz w:val="22"/>
                <w:szCs w:val="22"/>
              </w:rPr>
            </w:pPr>
            <w:r>
              <w:rPr>
                <w:rFonts w:cs="宋体"/>
                <w:b/>
                <w:bCs/>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6B64B">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A310AC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E12A5E">
            <w:pPr>
              <w:spacing w:line="400" w:lineRule="exact"/>
              <w:textAlignment w:val="center"/>
              <w:rPr>
                <w:rFonts w:hint="default" w:cs="宋体"/>
                <w:b/>
                <w:bCs/>
                <w:sz w:val="22"/>
                <w:szCs w:val="22"/>
              </w:rPr>
            </w:pPr>
            <w:r>
              <w:rPr>
                <w:rFonts w:cs="宋体"/>
                <w:b/>
                <w:bCs/>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4FC0024">
            <w:pPr>
              <w:spacing w:line="400" w:lineRule="exact"/>
              <w:jc w:val="center"/>
              <w:textAlignment w:val="center"/>
              <w:rPr>
                <w:rFonts w:hint="default" w:cs="宋体"/>
                <w:b/>
                <w:bCs/>
                <w:sz w:val="22"/>
                <w:szCs w:val="22"/>
              </w:rPr>
            </w:pPr>
            <w:r>
              <w:rPr>
                <w:rFonts w:cs="宋体"/>
                <w:b/>
                <w:bCs/>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05B8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FEBE4A3">
            <w:pPr>
              <w:spacing w:line="400" w:lineRule="exact"/>
              <w:textAlignment w:val="center"/>
              <w:rPr>
                <w:rFonts w:hint="default" w:cs="宋体"/>
                <w:b/>
                <w:bCs/>
                <w:sz w:val="22"/>
                <w:szCs w:val="22"/>
              </w:rPr>
            </w:pPr>
            <w:r>
              <w:rPr>
                <w:rFonts w:cs="宋体"/>
                <w:b/>
                <w:bCs/>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176E427C">
            <w:pPr>
              <w:spacing w:line="400" w:lineRule="exact"/>
              <w:jc w:val="center"/>
              <w:textAlignment w:val="center"/>
              <w:rPr>
                <w:rFonts w:hint="default" w:cs="宋体"/>
                <w:b/>
                <w:bCs/>
                <w:sz w:val="22"/>
                <w:szCs w:val="22"/>
              </w:rPr>
            </w:pPr>
            <w:r>
              <w:rPr>
                <w:rFonts w:cs="宋体"/>
                <w:b/>
                <w:bCs/>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B66">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610F6A9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7B3FA6">
            <w:pPr>
              <w:spacing w:line="400" w:lineRule="exact"/>
              <w:textAlignment w:val="center"/>
              <w:rPr>
                <w:rFonts w:hint="default" w:cs="宋体"/>
                <w:b/>
                <w:bCs/>
                <w:sz w:val="22"/>
                <w:szCs w:val="22"/>
              </w:rPr>
            </w:pPr>
            <w:r>
              <w:rPr>
                <w:rFonts w:cs="宋体"/>
                <w:b/>
                <w:bCs/>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CD7F27E">
            <w:pPr>
              <w:spacing w:line="400" w:lineRule="exact"/>
              <w:jc w:val="center"/>
              <w:textAlignment w:val="center"/>
              <w:rPr>
                <w:rFonts w:hint="default" w:cs="宋体"/>
                <w:b/>
                <w:bCs/>
                <w:sz w:val="22"/>
                <w:szCs w:val="22"/>
              </w:rPr>
            </w:pPr>
            <w:r>
              <w:rPr>
                <w:rFonts w:cs="宋体"/>
                <w:b/>
                <w:bCs/>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08B53">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82053E">
            <w:pPr>
              <w:spacing w:line="400" w:lineRule="exact"/>
              <w:textAlignment w:val="center"/>
              <w:rPr>
                <w:rFonts w:hint="default" w:cs="宋体"/>
                <w:b/>
                <w:bCs/>
                <w:sz w:val="22"/>
                <w:szCs w:val="22"/>
              </w:rPr>
            </w:pPr>
            <w:r>
              <w:rPr>
                <w:rFonts w:cs="宋体"/>
                <w:b/>
                <w:bCs/>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242DF71">
            <w:pPr>
              <w:spacing w:line="400" w:lineRule="exact"/>
              <w:jc w:val="center"/>
              <w:textAlignment w:val="center"/>
              <w:rPr>
                <w:rFonts w:hint="default" w:cs="宋体"/>
                <w:b/>
                <w:bCs/>
                <w:sz w:val="22"/>
                <w:szCs w:val="22"/>
              </w:rPr>
            </w:pPr>
            <w:r>
              <w:rPr>
                <w:rFonts w:cs="宋体"/>
                <w:b/>
                <w:bCs/>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7250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42BB428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567B90">
            <w:pPr>
              <w:spacing w:line="400" w:lineRule="exact"/>
              <w:textAlignment w:val="center"/>
              <w:rPr>
                <w:rFonts w:hint="default" w:cs="宋体"/>
                <w:b/>
                <w:bCs/>
                <w:sz w:val="22"/>
                <w:szCs w:val="22"/>
              </w:rPr>
            </w:pPr>
            <w:r>
              <w:rPr>
                <w:rFonts w:cs="宋体"/>
                <w:b/>
                <w:bCs/>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C6ED690">
            <w:pPr>
              <w:spacing w:line="400" w:lineRule="exact"/>
              <w:jc w:val="center"/>
              <w:textAlignment w:val="center"/>
              <w:rPr>
                <w:rFonts w:hint="default" w:cs="宋体"/>
                <w:b/>
                <w:bCs/>
                <w:sz w:val="22"/>
                <w:szCs w:val="22"/>
              </w:rPr>
            </w:pPr>
            <w:r>
              <w:rPr>
                <w:rFonts w:cs="宋体"/>
                <w:b/>
                <w:bCs/>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44D9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6F2D434">
            <w:pPr>
              <w:spacing w:line="400" w:lineRule="exact"/>
              <w:textAlignment w:val="center"/>
              <w:rPr>
                <w:rFonts w:hint="default" w:cs="宋体"/>
                <w:b/>
                <w:bCs/>
                <w:sz w:val="22"/>
                <w:szCs w:val="22"/>
              </w:rPr>
            </w:pPr>
            <w:r>
              <w:rPr>
                <w:rFonts w:cs="宋体"/>
                <w:b/>
                <w:bCs/>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E343FEF">
            <w:pPr>
              <w:spacing w:line="400" w:lineRule="exact"/>
              <w:jc w:val="center"/>
              <w:textAlignment w:val="center"/>
              <w:rPr>
                <w:rFonts w:hint="default" w:cs="宋体"/>
                <w:b/>
                <w:bCs/>
                <w:sz w:val="22"/>
                <w:szCs w:val="22"/>
              </w:rPr>
            </w:pPr>
            <w:r>
              <w:rPr>
                <w:rFonts w:cs="宋体"/>
                <w:b/>
                <w:bCs/>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E9BC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A7E26C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D53149">
            <w:pPr>
              <w:spacing w:line="400" w:lineRule="exact"/>
              <w:textAlignment w:val="center"/>
              <w:rPr>
                <w:rFonts w:hint="default" w:cs="宋体"/>
                <w:b/>
                <w:bCs/>
                <w:sz w:val="22"/>
                <w:szCs w:val="22"/>
              </w:rPr>
            </w:pPr>
            <w:r>
              <w:rPr>
                <w:rFonts w:cs="宋体"/>
                <w:b/>
                <w:bCs/>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46BFAFEC">
            <w:pPr>
              <w:spacing w:line="400" w:lineRule="exact"/>
              <w:jc w:val="center"/>
              <w:textAlignment w:val="center"/>
              <w:rPr>
                <w:rFonts w:hint="default" w:cs="宋体"/>
                <w:b/>
                <w:bCs/>
                <w:sz w:val="22"/>
                <w:szCs w:val="22"/>
              </w:rPr>
            </w:pPr>
            <w:r>
              <w:rPr>
                <w:rFonts w:cs="宋体"/>
                <w:b/>
                <w:bCs/>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6FF2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510389">
            <w:pPr>
              <w:spacing w:line="400" w:lineRule="exact"/>
              <w:textAlignment w:val="center"/>
              <w:rPr>
                <w:rFonts w:hint="default" w:cs="宋体"/>
                <w:b/>
                <w:bCs/>
                <w:sz w:val="22"/>
                <w:szCs w:val="22"/>
              </w:rPr>
            </w:pPr>
            <w:r>
              <w:rPr>
                <w:rFonts w:cs="宋体"/>
                <w:b/>
                <w:bCs/>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88512F5">
            <w:pPr>
              <w:spacing w:line="400" w:lineRule="exact"/>
              <w:jc w:val="center"/>
              <w:textAlignment w:val="center"/>
              <w:rPr>
                <w:rFonts w:hint="default" w:cs="宋体"/>
                <w:b/>
                <w:bCs/>
                <w:sz w:val="22"/>
                <w:szCs w:val="22"/>
              </w:rPr>
            </w:pPr>
            <w:r>
              <w:rPr>
                <w:rFonts w:cs="宋体"/>
                <w:b/>
                <w:bCs/>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F5ED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769A92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E48677">
            <w:pPr>
              <w:spacing w:line="400" w:lineRule="exact"/>
              <w:textAlignment w:val="center"/>
              <w:rPr>
                <w:rFonts w:hint="default" w:cs="宋体"/>
                <w:b/>
                <w:bCs/>
                <w:sz w:val="22"/>
                <w:szCs w:val="22"/>
              </w:rPr>
            </w:pPr>
            <w:r>
              <w:rPr>
                <w:rFonts w:cs="宋体"/>
                <w:b/>
                <w:bCs/>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6D145FFA">
            <w:pPr>
              <w:spacing w:line="400" w:lineRule="exact"/>
              <w:jc w:val="center"/>
              <w:textAlignment w:val="center"/>
              <w:rPr>
                <w:rFonts w:hint="default" w:cs="宋体"/>
                <w:b/>
                <w:bCs/>
                <w:sz w:val="22"/>
                <w:szCs w:val="22"/>
              </w:rPr>
            </w:pPr>
            <w:r>
              <w:rPr>
                <w:rFonts w:cs="宋体"/>
                <w:b/>
                <w:bCs/>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AE86B">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1D7ABB">
            <w:pPr>
              <w:spacing w:line="400" w:lineRule="exact"/>
              <w:textAlignment w:val="center"/>
              <w:rPr>
                <w:rFonts w:hint="default" w:cs="宋体"/>
                <w:b/>
                <w:bCs/>
                <w:sz w:val="22"/>
                <w:szCs w:val="22"/>
              </w:rPr>
            </w:pPr>
            <w:r>
              <w:rPr>
                <w:rFonts w:cs="宋体"/>
                <w:b/>
                <w:bCs/>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3D3F8E15">
            <w:pPr>
              <w:spacing w:line="400" w:lineRule="exact"/>
              <w:jc w:val="center"/>
              <w:textAlignment w:val="center"/>
              <w:rPr>
                <w:rFonts w:hint="default" w:cs="宋体"/>
                <w:b/>
                <w:bCs/>
                <w:sz w:val="22"/>
                <w:szCs w:val="22"/>
              </w:rPr>
            </w:pPr>
            <w:r>
              <w:rPr>
                <w:rFonts w:cs="宋体"/>
                <w:b/>
                <w:bCs/>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913D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718116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30C880">
            <w:pPr>
              <w:spacing w:line="400" w:lineRule="exact"/>
              <w:textAlignment w:val="center"/>
              <w:rPr>
                <w:rFonts w:hint="default" w:cs="宋体"/>
                <w:b/>
                <w:bCs/>
                <w:sz w:val="22"/>
                <w:szCs w:val="22"/>
              </w:rPr>
            </w:pPr>
            <w:r>
              <w:rPr>
                <w:rFonts w:cs="宋体"/>
                <w:b/>
                <w:bCs/>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A7F271A">
            <w:pPr>
              <w:spacing w:line="400" w:lineRule="exact"/>
              <w:jc w:val="center"/>
              <w:textAlignment w:val="center"/>
              <w:rPr>
                <w:rFonts w:hint="default" w:cs="宋体"/>
                <w:b/>
                <w:bCs/>
                <w:sz w:val="22"/>
                <w:szCs w:val="22"/>
              </w:rPr>
            </w:pPr>
            <w:r>
              <w:rPr>
                <w:rFonts w:cs="宋体"/>
                <w:b/>
                <w:bCs/>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28A1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6B6E09">
            <w:pPr>
              <w:spacing w:line="400" w:lineRule="exact"/>
              <w:textAlignment w:val="center"/>
              <w:rPr>
                <w:rFonts w:hint="default" w:cs="宋体"/>
                <w:b/>
                <w:bCs/>
                <w:sz w:val="22"/>
                <w:szCs w:val="22"/>
              </w:rPr>
            </w:pPr>
            <w:r>
              <w:rPr>
                <w:rFonts w:cs="宋体"/>
                <w:b/>
                <w:bCs/>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7F30B455">
            <w:pPr>
              <w:spacing w:line="400" w:lineRule="exact"/>
              <w:jc w:val="center"/>
              <w:textAlignment w:val="center"/>
              <w:rPr>
                <w:rFonts w:hint="default" w:cs="宋体"/>
                <w:b/>
                <w:bCs/>
                <w:sz w:val="22"/>
                <w:szCs w:val="22"/>
              </w:rPr>
            </w:pPr>
            <w:r>
              <w:rPr>
                <w:rFonts w:cs="宋体"/>
                <w:b/>
                <w:bCs/>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1594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3280BE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798A0">
            <w:pPr>
              <w:spacing w:line="400" w:lineRule="exact"/>
              <w:textAlignment w:val="center"/>
              <w:rPr>
                <w:rFonts w:hint="default" w:cs="宋体"/>
                <w:b/>
                <w:bCs/>
                <w:sz w:val="22"/>
                <w:szCs w:val="22"/>
              </w:rPr>
            </w:pPr>
            <w:r>
              <w:rPr>
                <w:rFonts w:cs="宋体"/>
                <w:b/>
                <w:bCs/>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387082BD">
            <w:pPr>
              <w:spacing w:line="400" w:lineRule="exact"/>
              <w:jc w:val="center"/>
              <w:textAlignment w:val="center"/>
              <w:rPr>
                <w:rFonts w:hint="default" w:cs="宋体"/>
                <w:b/>
                <w:bCs/>
                <w:sz w:val="22"/>
                <w:szCs w:val="22"/>
              </w:rPr>
            </w:pPr>
            <w:r>
              <w:rPr>
                <w:rFonts w:cs="宋体"/>
                <w:b/>
                <w:bCs/>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C8F7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B5CE16">
            <w:pPr>
              <w:spacing w:line="400" w:lineRule="exact"/>
              <w:textAlignment w:val="center"/>
              <w:rPr>
                <w:rFonts w:hint="default" w:cs="宋体"/>
                <w:b/>
                <w:bCs/>
                <w:sz w:val="22"/>
                <w:szCs w:val="22"/>
              </w:rPr>
            </w:pPr>
            <w:r>
              <w:rPr>
                <w:rFonts w:cs="宋体"/>
                <w:b/>
                <w:bCs/>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7AC5F1D1">
            <w:pPr>
              <w:spacing w:line="400" w:lineRule="exact"/>
              <w:jc w:val="center"/>
              <w:textAlignment w:val="center"/>
              <w:rPr>
                <w:rFonts w:hint="default" w:cs="宋体"/>
                <w:b/>
                <w:bCs/>
                <w:sz w:val="22"/>
                <w:szCs w:val="22"/>
              </w:rPr>
            </w:pPr>
            <w:r>
              <w:rPr>
                <w:rFonts w:cs="宋体"/>
                <w:b/>
                <w:bCs/>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5EF0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E5F52E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637EA7">
            <w:pPr>
              <w:spacing w:line="400" w:lineRule="exact"/>
              <w:textAlignment w:val="center"/>
              <w:rPr>
                <w:rFonts w:hint="default" w:cs="宋体"/>
                <w:b/>
                <w:bCs/>
                <w:sz w:val="22"/>
                <w:szCs w:val="22"/>
              </w:rPr>
            </w:pPr>
            <w:r>
              <w:rPr>
                <w:rFonts w:cs="宋体"/>
                <w:b/>
                <w:bCs/>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31BB9867">
            <w:pPr>
              <w:spacing w:line="400" w:lineRule="exact"/>
              <w:jc w:val="center"/>
              <w:textAlignment w:val="center"/>
              <w:rPr>
                <w:rFonts w:hint="default" w:cs="宋体"/>
                <w:b/>
                <w:bCs/>
                <w:sz w:val="22"/>
                <w:szCs w:val="22"/>
              </w:rPr>
            </w:pPr>
            <w:r>
              <w:rPr>
                <w:rFonts w:cs="宋体"/>
                <w:b/>
                <w:bCs/>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397">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4ADFA579">
            <w:pPr>
              <w:spacing w:line="400" w:lineRule="exact"/>
              <w:textAlignment w:val="center"/>
              <w:rPr>
                <w:rFonts w:hint="default" w:cs="宋体"/>
                <w:b/>
                <w:bCs/>
                <w:sz w:val="22"/>
                <w:szCs w:val="22"/>
              </w:rPr>
            </w:pPr>
            <w:r>
              <w:rPr>
                <w:rFonts w:cs="宋体"/>
                <w:b/>
                <w:bCs/>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B18497E">
            <w:pPr>
              <w:spacing w:line="400" w:lineRule="exact"/>
              <w:jc w:val="center"/>
              <w:textAlignment w:val="center"/>
              <w:rPr>
                <w:rFonts w:hint="default" w:cs="宋体"/>
                <w:b/>
                <w:bCs/>
                <w:sz w:val="22"/>
                <w:szCs w:val="22"/>
              </w:rPr>
            </w:pPr>
            <w:r>
              <w:rPr>
                <w:rFonts w:cs="宋体"/>
                <w:b/>
                <w:bCs/>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9F78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572DD5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89096E">
            <w:pPr>
              <w:spacing w:line="400" w:lineRule="exact"/>
              <w:textAlignment w:val="center"/>
              <w:rPr>
                <w:rFonts w:hint="default" w:cs="宋体"/>
                <w:b/>
                <w:bCs/>
                <w:sz w:val="22"/>
                <w:szCs w:val="22"/>
              </w:rPr>
            </w:pPr>
            <w:r>
              <w:rPr>
                <w:rFonts w:cs="宋体"/>
                <w:b/>
                <w:bCs/>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EB0EADA">
            <w:pPr>
              <w:spacing w:line="400" w:lineRule="exact"/>
              <w:jc w:val="center"/>
              <w:textAlignment w:val="center"/>
              <w:rPr>
                <w:rFonts w:hint="default" w:cs="宋体"/>
                <w:b/>
                <w:bCs/>
                <w:sz w:val="22"/>
                <w:szCs w:val="22"/>
              </w:rPr>
            </w:pPr>
            <w:r>
              <w:rPr>
                <w:rFonts w:cs="宋体"/>
                <w:b/>
                <w:bCs/>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EF761">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10615DA">
            <w:pPr>
              <w:spacing w:line="400" w:lineRule="exact"/>
              <w:textAlignment w:val="center"/>
              <w:rPr>
                <w:rFonts w:hint="default" w:cs="宋体"/>
                <w:b/>
                <w:bCs/>
                <w:sz w:val="22"/>
                <w:szCs w:val="22"/>
              </w:rPr>
            </w:pPr>
            <w:r>
              <w:rPr>
                <w:rFonts w:cs="宋体"/>
                <w:b/>
                <w:bCs/>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153D0D2">
            <w:pPr>
              <w:spacing w:line="400" w:lineRule="exact"/>
              <w:jc w:val="center"/>
              <w:textAlignment w:val="center"/>
              <w:rPr>
                <w:rFonts w:hint="default" w:cs="宋体"/>
                <w:b/>
                <w:bCs/>
                <w:sz w:val="22"/>
                <w:szCs w:val="22"/>
              </w:rPr>
            </w:pPr>
            <w:r>
              <w:rPr>
                <w:rFonts w:cs="宋体"/>
                <w:b/>
                <w:bCs/>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E885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44D8A6F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23064E">
            <w:pPr>
              <w:spacing w:line="400" w:lineRule="exact"/>
              <w:textAlignment w:val="center"/>
              <w:rPr>
                <w:rFonts w:hint="default" w:cs="宋体"/>
                <w:b/>
                <w:bCs/>
                <w:sz w:val="22"/>
                <w:szCs w:val="22"/>
              </w:rPr>
            </w:pPr>
            <w:r>
              <w:rPr>
                <w:rFonts w:cs="宋体"/>
                <w:b/>
                <w:bCs/>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732025B">
            <w:pPr>
              <w:spacing w:line="400" w:lineRule="exact"/>
              <w:jc w:val="center"/>
              <w:textAlignment w:val="center"/>
              <w:rPr>
                <w:rFonts w:hint="default" w:cs="宋体"/>
                <w:b/>
                <w:bCs/>
                <w:sz w:val="22"/>
                <w:szCs w:val="22"/>
              </w:rPr>
            </w:pPr>
            <w:r>
              <w:rPr>
                <w:rFonts w:cs="宋体"/>
                <w:b/>
                <w:bCs/>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62278">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B7A95A6">
            <w:pPr>
              <w:spacing w:line="400" w:lineRule="exact"/>
              <w:textAlignment w:val="center"/>
              <w:rPr>
                <w:rFonts w:hint="default" w:cs="宋体"/>
                <w:b/>
                <w:bCs/>
                <w:sz w:val="22"/>
                <w:szCs w:val="22"/>
              </w:rPr>
            </w:pPr>
            <w:r>
              <w:rPr>
                <w:rFonts w:cs="宋体"/>
                <w:b/>
                <w:bCs/>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30FCB3C6">
            <w:pPr>
              <w:spacing w:line="400" w:lineRule="exact"/>
              <w:jc w:val="center"/>
              <w:textAlignment w:val="center"/>
              <w:rPr>
                <w:rFonts w:hint="default" w:cs="宋体"/>
                <w:b/>
                <w:bCs/>
                <w:sz w:val="22"/>
                <w:szCs w:val="22"/>
              </w:rPr>
            </w:pPr>
            <w:r>
              <w:rPr>
                <w:rFonts w:cs="宋体"/>
                <w:b/>
                <w:bCs/>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5E587">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684F272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162781">
            <w:pPr>
              <w:spacing w:line="400" w:lineRule="exact"/>
              <w:textAlignment w:val="center"/>
              <w:rPr>
                <w:rFonts w:hint="default" w:cs="宋体"/>
                <w:b/>
                <w:bCs/>
                <w:sz w:val="22"/>
                <w:szCs w:val="22"/>
              </w:rPr>
            </w:pPr>
            <w:r>
              <w:rPr>
                <w:rFonts w:cs="宋体"/>
                <w:b/>
                <w:bCs/>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6BE3885">
            <w:pPr>
              <w:spacing w:line="400" w:lineRule="exact"/>
              <w:jc w:val="center"/>
              <w:textAlignment w:val="center"/>
              <w:rPr>
                <w:rFonts w:hint="default" w:cs="宋体"/>
                <w:b/>
                <w:bCs/>
                <w:sz w:val="22"/>
                <w:szCs w:val="22"/>
              </w:rPr>
            </w:pPr>
            <w:r>
              <w:rPr>
                <w:rFonts w:cs="宋体"/>
                <w:b/>
                <w:bCs/>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E1751">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5A88F4C">
            <w:pPr>
              <w:spacing w:line="400" w:lineRule="exact"/>
              <w:textAlignment w:val="center"/>
              <w:rPr>
                <w:rFonts w:hint="default" w:cs="宋体"/>
                <w:b/>
                <w:bCs/>
                <w:sz w:val="22"/>
                <w:szCs w:val="22"/>
              </w:rPr>
            </w:pPr>
            <w:r>
              <w:rPr>
                <w:rFonts w:cs="宋体"/>
                <w:b/>
                <w:bCs/>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BCBAB0B">
            <w:pPr>
              <w:spacing w:line="400" w:lineRule="exact"/>
              <w:jc w:val="center"/>
              <w:textAlignment w:val="center"/>
              <w:rPr>
                <w:rFonts w:hint="default" w:cs="宋体"/>
                <w:b/>
                <w:bCs/>
                <w:sz w:val="22"/>
                <w:szCs w:val="22"/>
              </w:rPr>
            </w:pPr>
            <w:r>
              <w:rPr>
                <w:rFonts w:cs="宋体"/>
                <w:b/>
                <w:bCs/>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50CA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F1C037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3AED54">
            <w:pPr>
              <w:spacing w:line="400" w:lineRule="exact"/>
              <w:textAlignment w:val="center"/>
              <w:rPr>
                <w:rFonts w:hint="default" w:cs="宋体"/>
                <w:b/>
                <w:bCs/>
                <w:sz w:val="22"/>
                <w:szCs w:val="22"/>
              </w:rPr>
            </w:pPr>
            <w:r>
              <w:rPr>
                <w:rFonts w:cs="宋体"/>
                <w:b/>
                <w:bCs/>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12F6292">
            <w:pPr>
              <w:spacing w:line="400" w:lineRule="exact"/>
              <w:jc w:val="center"/>
              <w:textAlignment w:val="center"/>
              <w:rPr>
                <w:rFonts w:hint="default" w:cs="宋体"/>
                <w:b/>
                <w:bCs/>
                <w:sz w:val="22"/>
                <w:szCs w:val="22"/>
              </w:rPr>
            </w:pPr>
            <w:r>
              <w:rPr>
                <w:rFonts w:cs="宋体"/>
                <w:b/>
                <w:bCs/>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CA6DF">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670F0F4">
            <w:pPr>
              <w:spacing w:line="400" w:lineRule="exact"/>
              <w:textAlignment w:val="center"/>
              <w:rPr>
                <w:rFonts w:hint="default" w:cs="宋体"/>
                <w:b/>
                <w:bCs/>
                <w:sz w:val="22"/>
                <w:szCs w:val="22"/>
              </w:rPr>
            </w:pPr>
            <w:r>
              <w:rPr>
                <w:rFonts w:cs="宋体"/>
                <w:b/>
                <w:bCs/>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4D3BF518">
            <w:pPr>
              <w:spacing w:line="400" w:lineRule="exact"/>
              <w:jc w:val="center"/>
              <w:textAlignment w:val="center"/>
              <w:rPr>
                <w:rFonts w:hint="default" w:cs="宋体"/>
                <w:b/>
                <w:bCs/>
                <w:sz w:val="22"/>
                <w:szCs w:val="22"/>
              </w:rPr>
            </w:pPr>
            <w:r>
              <w:rPr>
                <w:rFonts w:cs="宋体"/>
                <w:b/>
                <w:bCs/>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347A">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1B8428A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7AE9A6">
            <w:pPr>
              <w:spacing w:line="400" w:lineRule="exact"/>
              <w:textAlignment w:val="center"/>
              <w:rPr>
                <w:rFonts w:hint="default" w:cs="宋体"/>
                <w:b/>
                <w:bCs/>
                <w:sz w:val="22"/>
                <w:szCs w:val="22"/>
              </w:rPr>
            </w:pPr>
            <w:r>
              <w:rPr>
                <w:rFonts w:cs="宋体"/>
                <w:b/>
                <w:bCs/>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5B1E955">
            <w:pPr>
              <w:spacing w:line="400" w:lineRule="exact"/>
              <w:jc w:val="center"/>
              <w:textAlignment w:val="center"/>
              <w:rPr>
                <w:rFonts w:hint="default" w:cs="宋体"/>
                <w:b/>
                <w:bCs/>
                <w:sz w:val="22"/>
                <w:szCs w:val="22"/>
              </w:rPr>
            </w:pPr>
            <w:r>
              <w:rPr>
                <w:rFonts w:cs="宋体"/>
                <w:b/>
                <w:bCs/>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3770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72AA094">
            <w:pPr>
              <w:spacing w:line="400" w:lineRule="exact"/>
              <w:textAlignment w:val="center"/>
              <w:rPr>
                <w:rFonts w:hint="default" w:cs="宋体"/>
                <w:b/>
                <w:bCs/>
                <w:sz w:val="22"/>
                <w:szCs w:val="22"/>
              </w:rPr>
            </w:pPr>
            <w:r>
              <w:rPr>
                <w:rFonts w:cs="宋体"/>
                <w:b/>
                <w:bCs/>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5254E29">
            <w:pPr>
              <w:spacing w:line="400" w:lineRule="exact"/>
              <w:jc w:val="center"/>
              <w:textAlignment w:val="center"/>
              <w:rPr>
                <w:rFonts w:hint="default" w:cs="宋体"/>
                <w:b/>
                <w:bCs/>
                <w:sz w:val="22"/>
                <w:szCs w:val="22"/>
              </w:rPr>
            </w:pPr>
            <w:r>
              <w:rPr>
                <w:rFonts w:cs="宋体"/>
                <w:b/>
                <w:bCs/>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0051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CB3034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B7752F">
            <w:pPr>
              <w:spacing w:line="400" w:lineRule="exact"/>
              <w:textAlignment w:val="center"/>
              <w:rPr>
                <w:rFonts w:hint="default" w:cs="宋体"/>
                <w:b/>
                <w:bCs/>
                <w:sz w:val="22"/>
                <w:szCs w:val="22"/>
              </w:rPr>
            </w:pPr>
            <w:r>
              <w:rPr>
                <w:rFonts w:cs="宋体"/>
                <w:b/>
                <w:bCs/>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E90D29D">
            <w:pPr>
              <w:spacing w:line="400" w:lineRule="exact"/>
              <w:jc w:val="center"/>
              <w:textAlignment w:val="center"/>
              <w:rPr>
                <w:rFonts w:hint="default" w:cs="宋体"/>
                <w:b/>
                <w:bCs/>
                <w:sz w:val="22"/>
                <w:szCs w:val="22"/>
              </w:rPr>
            </w:pPr>
            <w:r>
              <w:rPr>
                <w:rFonts w:cs="宋体"/>
                <w:b/>
                <w:bCs/>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DA96A">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AF5F9A9">
            <w:pPr>
              <w:spacing w:line="400" w:lineRule="exact"/>
              <w:textAlignment w:val="center"/>
              <w:rPr>
                <w:rFonts w:hint="default" w:cs="宋体"/>
                <w:b/>
                <w:bCs/>
                <w:sz w:val="22"/>
                <w:szCs w:val="22"/>
              </w:rPr>
            </w:pPr>
            <w:r>
              <w:rPr>
                <w:rFonts w:cs="宋体"/>
                <w:b/>
                <w:bCs/>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2D27976">
            <w:pPr>
              <w:spacing w:line="400" w:lineRule="exact"/>
              <w:jc w:val="center"/>
              <w:textAlignment w:val="center"/>
              <w:rPr>
                <w:rFonts w:hint="default" w:cs="宋体"/>
                <w:b/>
                <w:bCs/>
                <w:sz w:val="22"/>
                <w:szCs w:val="22"/>
              </w:rPr>
            </w:pPr>
            <w:r>
              <w:rPr>
                <w:rFonts w:cs="宋体"/>
                <w:b/>
                <w:bCs/>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048B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39AF61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889CCC">
            <w:pPr>
              <w:spacing w:line="400" w:lineRule="exact"/>
              <w:textAlignment w:val="center"/>
              <w:rPr>
                <w:rFonts w:hint="default" w:cs="宋体"/>
                <w:b/>
                <w:bCs/>
                <w:sz w:val="22"/>
                <w:szCs w:val="22"/>
              </w:rPr>
            </w:pPr>
            <w:r>
              <w:rPr>
                <w:rFonts w:cs="宋体"/>
                <w:b/>
                <w:bCs/>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02357EB">
            <w:pPr>
              <w:spacing w:line="400" w:lineRule="exact"/>
              <w:jc w:val="center"/>
              <w:textAlignment w:val="center"/>
              <w:rPr>
                <w:rFonts w:hint="default" w:cs="宋体"/>
                <w:b/>
                <w:bCs/>
                <w:sz w:val="22"/>
                <w:szCs w:val="22"/>
              </w:rPr>
            </w:pPr>
            <w:r>
              <w:rPr>
                <w:rFonts w:cs="宋体"/>
                <w:b/>
                <w:bCs/>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21B6F">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977641">
            <w:pPr>
              <w:spacing w:line="400" w:lineRule="exact"/>
              <w:textAlignment w:val="center"/>
              <w:rPr>
                <w:rFonts w:hint="default" w:cs="宋体"/>
                <w:b/>
                <w:bCs/>
                <w:sz w:val="22"/>
                <w:szCs w:val="22"/>
              </w:rPr>
            </w:pPr>
            <w:r>
              <w:rPr>
                <w:rFonts w:cs="宋体"/>
                <w:b/>
                <w:bCs/>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CBA2B35">
            <w:pPr>
              <w:spacing w:line="400" w:lineRule="exact"/>
              <w:jc w:val="center"/>
              <w:textAlignment w:val="center"/>
              <w:rPr>
                <w:rFonts w:hint="default" w:cs="宋体"/>
                <w:b/>
                <w:bCs/>
                <w:sz w:val="22"/>
                <w:szCs w:val="22"/>
              </w:rPr>
            </w:pPr>
            <w:r>
              <w:rPr>
                <w:rFonts w:cs="宋体"/>
                <w:b/>
                <w:bCs/>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EBAC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5AC5E3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C44F57">
            <w:pPr>
              <w:spacing w:line="400" w:lineRule="exact"/>
              <w:textAlignment w:val="center"/>
              <w:rPr>
                <w:rFonts w:hint="default" w:cs="宋体"/>
                <w:b/>
                <w:bCs/>
                <w:sz w:val="22"/>
                <w:szCs w:val="22"/>
              </w:rPr>
            </w:pPr>
            <w:r>
              <w:rPr>
                <w:rFonts w:cs="宋体"/>
                <w:b/>
                <w:bCs/>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E2846F4">
            <w:pPr>
              <w:spacing w:line="400" w:lineRule="exact"/>
              <w:jc w:val="center"/>
              <w:textAlignment w:val="center"/>
              <w:rPr>
                <w:rFonts w:hint="default" w:cs="宋体"/>
                <w:b/>
                <w:bCs/>
                <w:sz w:val="22"/>
                <w:szCs w:val="22"/>
              </w:rPr>
            </w:pPr>
            <w:r>
              <w:rPr>
                <w:rFonts w:cs="宋体"/>
                <w:b/>
                <w:bCs/>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E19BD">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3945D61">
            <w:pPr>
              <w:spacing w:line="400" w:lineRule="exact"/>
              <w:textAlignment w:val="center"/>
              <w:rPr>
                <w:rFonts w:hint="default" w:cs="宋体"/>
                <w:b/>
                <w:bCs/>
                <w:sz w:val="22"/>
                <w:szCs w:val="22"/>
              </w:rPr>
            </w:pPr>
            <w:r>
              <w:rPr>
                <w:rFonts w:cs="宋体"/>
                <w:b/>
                <w:bCs/>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BD30B1F">
            <w:pPr>
              <w:spacing w:line="400" w:lineRule="exact"/>
              <w:jc w:val="center"/>
              <w:textAlignment w:val="center"/>
              <w:rPr>
                <w:rFonts w:hint="default" w:cs="宋体"/>
                <w:b/>
                <w:bCs/>
                <w:sz w:val="22"/>
                <w:szCs w:val="22"/>
              </w:rPr>
            </w:pPr>
            <w:r>
              <w:rPr>
                <w:rFonts w:cs="宋体"/>
                <w:b/>
                <w:bCs/>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9590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34A93C3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FF888A">
            <w:pPr>
              <w:spacing w:line="400" w:lineRule="exact"/>
              <w:textAlignment w:val="center"/>
              <w:rPr>
                <w:rFonts w:hint="default" w:cs="宋体"/>
                <w:b/>
                <w:bCs/>
                <w:sz w:val="22"/>
                <w:szCs w:val="22"/>
              </w:rPr>
            </w:pPr>
            <w:r>
              <w:rPr>
                <w:rFonts w:cs="宋体"/>
                <w:b/>
                <w:bCs/>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FA1FC97">
            <w:pPr>
              <w:spacing w:line="400" w:lineRule="exact"/>
              <w:jc w:val="center"/>
              <w:textAlignment w:val="center"/>
              <w:rPr>
                <w:rFonts w:hint="default" w:cs="宋体"/>
                <w:b/>
                <w:bCs/>
                <w:sz w:val="22"/>
                <w:szCs w:val="22"/>
              </w:rPr>
            </w:pPr>
            <w:r>
              <w:rPr>
                <w:rFonts w:cs="宋体"/>
                <w:b/>
                <w:bCs/>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69841">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E9F986">
            <w:pPr>
              <w:spacing w:line="400" w:lineRule="exact"/>
              <w:textAlignment w:val="center"/>
              <w:rPr>
                <w:rFonts w:hint="default" w:cs="宋体"/>
                <w:b/>
                <w:bCs/>
                <w:sz w:val="22"/>
                <w:szCs w:val="22"/>
              </w:rPr>
            </w:pPr>
            <w:r>
              <w:rPr>
                <w:rFonts w:cs="宋体"/>
                <w:b/>
                <w:bCs/>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FC571D4">
            <w:pPr>
              <w:spacing w:line="400" w:lineRule="exact"/>
              <w:jc w:val="center"/>
              <w:textAlignment w:val="center"/>
              <w:rPr>
                <w:rFonts w:hint="default" w:cs="宋体"/>
                <w:b/>
                <w:bCs/>
                <w:sz w:val="22"/>
                <w:szCs w:val="22"/>
              </w:rPr>
            </w:pPr>
            <w:r>
              <w:rPr>
                <w:rFonts w:cs="宋体"/>
                <w:b/>
                <w:bCs/>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3D73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F27389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B08605">
            <w:pPr>
              <w:spacing w:line="400" w:lineRule="exact"/>
              <w:textAlignment w:val="center"/>
              <w:rPr>
                <w:rFonts w:hint="default" w:cs="宋体"/>
                <w:b/>
                <w:bCs/>
                <w:sz w:val="22"/>
                <w:szCs w:val="22"/>
              </w:rPr>
            </w:pPr>
            <w:r>
              <w:rPr>
                <w:rFonts w:cs="宋体"/>
                <w:b/>
                <w:bCs/>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8A1DCC4">
            <w:pPr>
              <w:spacing w:line="400" w:lineRule="exact"/>
              <w:jc w:val="center"/>
              <w:textAlignment w:val="center"/>
              <w:rPr>
                <w:rFonts w:hint="default" w:cs="宋体"/>
                <w:b/>
                <w:bCs/>
                <w:sz w:val="22"/>
                <w:szCs w:val="22"/>
              </w:rPr>
            </w:pPr>
            <w:r>
              <w:rPr>
                <w:rFonts w:cs="宋体"/>
                <w:b/>
                <w:bCs/>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F4E76">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A118CEE">
            <w:pPr>
              <w:spacing w:line="400" w:lineRule="exact"/>
              <w:textAlignment w:val="center"/>
              <w:rPr>
                <w:rFonts w:hint="default" w:cs="宋体"/>
                <w:b/>
                <w:bCs/>
                <w:sz w:val="22"/>
                <w:szCs w:val="22"/>
              </w:rPr>
            </w:pPr>
            <w:r>
              <w:rPr>
                <w:rFonts w:cs="宋体"/>
                <w:b/>
                <w:bCs/>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6999A09">
            <w:pPr>
              <w:spacing w:line="400" w:lineRule="exact"/>
              <w:jc w:val="center"/>
              <w:textAlignment w:val="center"/>
              <w:rPr>
                <w:rFonts w:hint="default" w:cs="宋体"/>
                <w:b/>
                <w:bCs/>
                <w:sz w:val="22"/>
                <w:szCs w:val="22"/>
              </w:rPr>
            </w:pPr>
            <w:r>
              <w:rPr>
                <w:rFonts w:cs="宋体"/>
                <w:b/>
                <w:bCs/>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B3F5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190E32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8DF303D">
            <w:pPr>
              <w:spacing w:line="400" w:lineRule="exact"/>
              <w:textAlignment w:val="center"/>
              <w:rPr>
                <w:rFonts w:hint="default" w:cs="宋体"/>
                <w:b/>
                <w:bCs/>
                <w:sz w:val="22"/>
                <w:szCs w:val="22"/>
              </w:rPr>
            </w:pPr>
            <w:r>
              <w:rPr>
                <w:rFonts w:cs="宋体"/>
                <w:b/>
                <w:bCs/>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3295B082">
            <w:pPr>
              <w:spacing w:line="400" w:lineRule="exact"/>
              <w:jc w:val="center"/>
              <w:textAlignment w:val="center"/>
              <w:rPr>
                <w:rFonts w:hint="default" w:cs="宋体"/>
                <w:b/>
                <w:bCs/>
                <w:sz w:val="22"/>
                <w:szCs w:val="22"/>
              </w:rPr>
            </w:pPr>
            <w:r>
              <w:rPr>
                <w:rFonts w:cs="宋体"/>
                <w:b/>
                <w:bCs/>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143DB3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8,288.00</w:t>
            </w:r>
          </w:p>
        </w:tc>
        <w:tc>
          <w:tcPr>
            <w:tcW w:w="5317" w:type="dxa"/>
            <w:tcBorders>
              <w:top w:val="nil"/>
              <w:left w:val="nil"/>
              <w:bottom w:val="single" w:color="auto" w:sz="4" w:space="0"/>
              <w:right w:val="single" w:color="000000" w:sz="4" w:space="0"/>
            </w:tcBorders>
            <w:shd w:val="clear" w:color="auto" w:fill="auto"/>
            <w:vAlign w:val="center"/>
          </w:tcPr>
          <w:p w14:paraId="492E7475">
            <w:pPr>
              <w:spacing w:line="400" w:lineRule="exact"/>
              <w:rPr>
                <w:rFonts w:hint="default" w:cs="宋体"/>
                <w:sz w:val="22"/>
                <w:szCs w:val="22"/>
              </w:rPr>
            </w:pPr>
          </w:p>
        </w:tc>
        <w:tc>
          <w:tcPr>
            <w:tcW w:w="883" w:type="dxa"/>
            <w:tcBorders>
              <w:top w:val="nil"/>
              <w:left w:val="nil"/>
              <w:bottom w:val="single" w:color="auto" w:sz="4" w:space="0"/>
              <w:right w:val="nil"/>
            </w:tcBorders>
            <w:shd w:val="clear" w:color="auto" w:fill="auto"/>
            <w:vAlign w:val="center"/>
          </w:tcPr>
          <w:p w14:paraId="0D56FC74">
            <w:pPr>
              <w:spacing w:line="400" w:lineRule="exact"/>
              <w:jc w:val="center"/>
              <w:textAlignment w:val="center"/>
              <w:rPr>
                <w:rFonts w:hint="default" w:cs="宋体"/>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DB5C6">
            <w:pPr>
              <w:spacing w:line="400" w:lineRule="exact"/>
              <w:rPr>
                <w:rFonts w:hint="default" w:ascii="Arial" w:hAnsi="Arial" w:cs="Arial"/>
                <w:sz w:val="20"/>
                <w:szCs w:val="20"/>
              </w:rPr>
            </w:pPr>
          </w:p>
        </w:tc>
      </w:tr>
      <w:tr w14:paraId="405C7FAC">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273EB6">
            <w:pPr>
              <w:spacing w:line="400" w:lineRule="exact"/>
              <w:textAlignment w:val="center"/>
              <w:rPr>
                <w:rFonts w:hint="default" w:cs="宋体"/>
                <w:b/>
                <w:bCs/>
                <w:sz w:val="22"/>
                <w:szCs w:val="22"/>
              </w:rPr>
            </w:pPr>
            <w:r>
              <w:rPr>
                <w:rFonts w:cs="宋体"/>
                <w:b/>
                <w:bCs/>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D395C6F">
            <w:pPr>
              <w:spacing w:line="400" w:lineRule="exact"/>
              <w:jc w:val="center"/>
              <w:textAlignment w:val="center"/>
              <w:rPr>
                <w:rFonts w:hint="default" w:cs="宋体"/>
                <w:b/>
                <w:bCs/>
                <w:sz w:val="22"/>
                <w:szCs w:val="22"/>
              </w:rPr>
            </w:pPr>
            <w:r>
              <w:rPr>
                <w:rFonts w:cs="宋体"/>
                <w:b/>
                <w:bCs/>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5B9BD6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2,440.00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872A341">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C98745E">
            <w:pPr>
              <w:spacing w:line="400" w:lineRule="exact"/>
              <w:jc w:val="center"/>
              <w:textAlignment w:val="center"/>
              <w:rPr>
                <w:rFonts w:hint="default"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ACAADE">
            <w:pPr>
              <w:spacing w:line="400" w:lineRule="exact"/>
              <w:rPr>
                <w:rFonts w:hint="default" w:ascii="Arial" w:hAnsi="Arial" w:cs="Arial"/>
                <w:sz w:val="20"/>
                <w:szCs w:val="20"/>
              </w:rPr>
            </w:pPr>
          </w:p>
        </w:tc>
      </w:tr>
      <w:tr w14:paraId="79DD24E6">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16EFFE1">
            <w:pPr>
              <w:spacing w:line="400" w:lineRule="exact"/>
              <w:textAlignment w:val="center"/>
              <w:rPr>
                <w:rFonts w:hint="default" w:cs="宋体"/>
                <w:b/>
                <w:bCs/>
                <w:kern w:val="2"/>
                <w:sz w:val="22"/>
                <w:szCs w:val="22"/>
              </w:rPr>
            </w:pPr>
            <w:r>
              <w:rPr>
                <w:rFonts w:cs="宋体"/>
                <w:b/>
                <w:bCs/>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9DD22E6">
            <w:pPr>
              <w:spacing w:line="400" w:lineRule="exact"/>
              <w:jc w:val="center"/>
              <w:textAlignment w:val="center"/>
              <w:rPr>
                <w:rFonts w:hint="default" w:cs="宋体"/>
                <w:b/>
                <w:bCs/>
                <w:kern w:val="2"/>
                <w:sz w:val="22"/>
                <w:szCs w:val="22"/>
              </w:rPr>
            </w:pPr>
            <w:r>
              <w:rPr>
                <w:rFonts w:cs="宋体"/>
                <w:b/>
                <w:bCs/>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BA3891F">
            <w:pPr>
              <w:spacing w:line="400" w:lineRule="exact"/>
              <w:jc w:val="right"/>
              <w:textAlignment w:val="bottom"/>
              <w:rPr>
                <w:rFonts w:hint="default" w:ascii="Times New Roman" w:hAnsi="Times New Roman"/>
                <w:kern w:val="2"/>
                <w:sz w:val="22"/>
                <w:szCs w:val="22"/>
              </w:rPr>
            </w:pPr>
            <w:r>
              <w:rPr>
                <w:rFonts w:hint="default" w:ascii="Times New Roman" w:hAnsi="Times New Roman"/>
                <w:sz w:val="22"/>
                <w:szCs w:val="22"/>
              </w:rPr>
              <w:t>151,659.00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E5FF356">
            <w:pPr>
              <w:spacing w:line="400" w:lineRule="exact"/>
              <w:rPr>
                <w:rFonts w:hint="default"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C972D4B">
            <w:pPr>
              <w:spacing w:line="400" w:lineRule="exact"/>
              <w:jc w:val="center"/>
              <w:textAlignment w:val="center"/>
              <w:rPr>
                <w:rFonts w:hint="default" w:cs="宋体"/>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629D274">
            <w:pPr>
              <w:spacing w:line="400" w:lineRule="exact"/>
              <w:rPr>
                <w:rFonts w:hint="default" w:ascii="Arial" w:hAnsi="Arial" w:cs="Arial"/>
                <w:sz w:val="20"/>
                <w:szCs w:val="20"/>
              </w:rPr>
            </w:pPr>
          </w:p>
        </w:tc>
      </w:tr>
    </w:tbl>
    <w:p w14:paraId="1E78E16C">
      <w:pPr>
        <w:rPr>
          <w:rFonts w:hint="default" w:cs="宋体"/>
          <w:sz w:val="21"/>
          <w:szCs w:val="21"/>
          <w:lang w:bidi="ar"/>
        </w:rPr>
      </w:pPr>
    </w:p>
    <w:p w14:paraId="731A99D9">
      <w:pPr>
        <w:rPr>
          <w:rFonts w:hint="default" w:cs="宋体"/>
          <w:sz w:val="21"/>
          <w:szCs w:val="21"/>
          <w:lang w:bidi="ar"/>
        </w:rPr>
      </w:pPr>
    </w:p>
    <w:p w14:paraId="702E6EA0">
      <w:pPr>
        <w:rPr>
          <w:rFonts w:hint="default" w:cs="宋体"/>
          <w:sz w:val="21"/>
          <w:szCs w:val="21"/>
          <w:lang w:bidi="ar"/>
        </w:rPr>
      </w:pPr>
    </w:p>
    <w:p w14:paraId="0481D771">
      <w:pPr>
        <w:rPr>
          <w:rFonts w:hint="default" w:cs="宋体"/>
          <w:sz w:val="21"/>
          <w:szCs w:val="21"/>
          <w:lang w:bidi="ar"/>
        </w:rPr>
      </w:pPr>
    </w:p>
    <w:p w14:paraId="4E632777">
      <w:pPr>
        <w:rPr>
          <w:rFonts w:hint="default" w:cs="宋体"/>
          <w:sz w:val="21"/>
          <w:szCs w:val="21"/>
          <w:lang w:bidi="ar"/>
        </w:rPr>
      </w:pPr>
    </w:p>
    <w:p w14:paraId="199101BE">
      <w:pPr>
        <w:rPr>
          <w:rFonts w:hint="default" w:cs="宋体"/>
          <w:sz w:val="21"/>
          <w:szCs w:val="21"/>
          <w:lang w:bidi="ar"/>
        </w:rPr>
      </w:pPr>
    </w:p>
    <w:p w14:paraId="3A696A09">
      <w:pPr>
        <w:rPr>
          <w:rFonts w:hint="default" w:cs="宋体"/>
          <w:sz w:val="21"/>
          <w:szCs w:val="21"/>
          <w:lang w:bidi="ar"/>
        </w:rPr>
      </w:pPr>
    </w:p>
    <w:p w14:paraId="40954520">
      <w:pPr>
        <w:rPr>
          <w:rFonts w:hint="default" w:cs="宋体"/>
          <w:sz w:val="21"/>
          <w:szCs w:val="21"/>
          <w:lang w:bidi="ar"/>
        </w:rPr>
      </w:pPr>
    </w:p>
    <w:p w14:paraId="4998FD15">
      <w:pPr>
        <w:rPr>
          <w:rFonts w:hint="default" w:cs="宋体"/>
          <w:sz w:val="21"/>
          <w:szCs w:val="21"/>
          <w:lang w:bidi="ar"/>
        </w:rPr>
      </w:pPr>
    </w:p>
    <w:p w14:paraId="3914BE87">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6AFC">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6ACC6">
                          <w:pPr>
                            <w:pStyle w:val="2"/>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36ACC6">
                    <w:pPr>
                      <w:pStyle w:val="2"/>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6294">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3F52A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63F52A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25C7A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C25C7A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C37A">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C0F32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C0F32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8DA2D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8DA2D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237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947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46E6"/>
    <w:rsid w:val="000E0ECB"/>
    <w:rsid w:val="000F6C74"/>
    <w:rsid w:val="00162044"/>
    <w:rsid w:val="0017468C"/>
    <w:rsid w:val="00241525"/>
    <w:rsid w:val="00317B48"/>
    <w:rsid w:val="003460C4"/>
    <w:rsid w:val="00550ABE"/>
    <w:rsid w:val="006B1B3E"/>
    <w:rsid w:val="00703E16"/>
    <w:rsid w:val="007B419D"/>
    <w:rsid w:val="0089723F"/>
    <w:rsid w:val="009B4BCA"/>
    <w:rsid w:val="009B67B8"/>
    <w:rsid w:val="00A31311"/>
    <w:rsid w:val="00B03CCD"/>
    <w:rsid w:val="00B3773C"/>
    <w:rsid w:val="00CF7D2C"/>
    <w:rsid w:val="00D70859"/>
    <w:rsid w:val="00FE7556"/>
    <w:rsid w:val="01474EBF"/>
    <w:rsid w:val="01F3521E"/>
    <w:rsid w:val="03E3214F"/>
    <w:rsid w:val="04446191"/>
    <w:rsid w:val="044C50BA"/>
    <w:rsid w:val="04C1009E"/>
    <w:rsid w:val="06A2550B"/>
    <w:rsid w:val="06D3561E"/>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0F953DB9"/>
    <w:rsid w:val="103645A3"/>
    <w:rsid w:val="107B59E5"/>
    <w:rsid w:val="11003CB0"/>
    <w:rsid w:val="111445C7"/>
    <w:rsid w:val="1158083A"/>
    <w:rsid w:val="11F03528"/>
    <w:rsid w:val="12850115"/>
    <w:rsid w:val="12C921C4"/>
    <w:rsid w:val="13850DCB"/>
    <w:rsid w:val="13871C70"/>
    <w:rsid w:val="13A71CB4"/>
    <w:rsid w:val="13AF1D43"/>
    <w:rsid w:val="13CE1647"/>
    <w:rsid w:val="141A11EA"/>
    <w:rsid w:val="14200702"/>
    <w:rsid w:val="148E377E"/>
    <w:rsid w:val="150712B5"/>
    <w:rsid w:val="1580711B"/>
    <w:rsid w:val="164E4CC1"/>
    <w:rsid w:val="189B0D0B"/>
    <w:rsid w:val="194A1770"/>
    <w:rsid w:val="198C1D89"/>
    <w:rsid w:val="19917D9C"/>
    <w:rsid w:val="19B906A4"/>
    <w:rsid w:val="1A1F744B"/>
    <w:rsid w:val="1A4854EC"/>
    <w:rsid w:val="1B6F15B6"/>
    <w:rsid w:val="1BAA2EDC"/>
    <w:rsid w:val="1CE157EE"/>
    <w:rsid w:val="1D014A01"/>
    <w:rsid w:val="1D022362"/>
    <w:rsid w:val="1DD26311"/>
    <w:rsid w:val="1EF67CA4"/>
    <w:rsid w:val="1FCD26AF"/>
    <w:rsid w:val="20642787"/>
    <w:rsid w:val="20EC135F"/>
    <w:rsid w:val="21556F04"/>
    <w:rsid w:val="220628BE"/>
    <w:rsid w:val="22403BD3"/>
    <w:rsid w:val="24B92327"/>
    <w:rsid w:val="24EC7B7F"/>
    <w:rsid w:val="2533755C"/>
    <w:rsid w:val="257F09F3"/>
    <w:rsid w:val="26243349"/>
    <w:rsid w:val="26396DF4"/>
    <w:rsid w:val="26663961"/>
    <w:rsid w:val="27167136"/>
    <w:rsid w:val="27B23302"/>
    <w:rsid w:val="28F65471"/>
    <w:rsid w:val="29310A5F"/>
    <w:rsid w:val="29C37A35"/>
    <w:rsid w:val="29C95E09"/>
    <w:rsid w:val="2A076083"/>
    <w:rsid w:val="2A73162E"/>
    <w:rsid w:val="2B167953"/>
    <w:rsid w:val="2B200583"/>
    <w:rsid w:val="2B397896"/>
    <w:rsid w:val="2B8209DE"/>
    <w:rsid w:val="2C161D32"/>
    <w:rsid w:val="2C2D3EC7"/>
    <w:rsid w:val="2C6762A3"/>
    <w:rsid w:val="2D8D2A49"/>
    <w:rsid w:val="2FAD2601"/>
    <w:rsid w:val="2FE029D7"/>
    <w:rsid w:val="2FF06E00"/>
    <w:rsid w:val="30085A89"/>
    <w:rsid w:val="315D199F"/>
    <w:rsid w:val="315F0B22"/>
    <w:rsid w:val="31653193"/>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8D1110E"/>
    <w:rsid w:val="39166507"/>
    <w:rsid w:val="395F2BBE"/>
    <w:rsid w:val="39B82A39"/>
    <w:rsid w:val="39F33306"/>
    <w:rsid w:val="3B1705E5"/>
    <w:rsid w:val="3B18334B"/>
    <w:rsid w:val="3B36794F"/>
    <w:rsid w:val="3B544954"/>
    <w:rsid w:val="3BF014AD"/>
    <w:rsid w:val="3C6A5B02"/>
    <w:rsid w:val="3D1D0DC6"/>
    <w:rsid w:val="3D2757A1"/>
    <w:rsid w:val="3D3D4FC4"/>
    <w:rsid w:val="3DDF3AB1"/>
    <w:rsid w:val="3DE60B7E"/>
    <w:rsid w:val="3E1D0952"/>
    <w:rsid w:val="3E247234"/>
    <w:rsid w:val="3E42660A"/>
    <w:rsid w:val="3E7555B1"/>
    <w:rsid w:val="3F0527E5"/>
    <w:rsid w:val="3F16459E"/>
    <w:rsid w:val="3F32667F"/>
    <w:rsid w:val="3F3617F2"/>
    <w:rsid w:val="3FDE15A7"/>
    <w:rsid w:val="4004000C"/>
    <w:rsid w:val="40FD5440"/>
    <w:rsid w:val="411B6CE5"/>
    <w:rsid w:val="411E6EBB"/>
    <w:rsid w:val="412070D7"/>
    <w:rsid w:val="41314E40"/>
    <w:rsid w:val="4142353C"/>
    <w:rsid w:val="415C674B"/>
    <w:rsid w:val="426C1EA8"/>
    <w:rsid w:val="42E47C90"/>
    <w:rsid w:val="42E86A87"/>
    <w:rsid w:val="43136432"/>
    <w:rsid w:val="43770A38"/>
    <w:rsid w:val="443A3B12"/>
    <w:rsid w:val="44564BBE"/>
    <w:rsid w:val="44A818BD"/>
    <w:rsid w:val="44A854C2"/>
    <w:rsid w:val="44DD597D"/>
    <w:rsid w:val="45336CAD"/>
    <w:rsid w:val="465B470D"/>
    <w:rsid w:val="469D6AD4"/>
    <w:rsid w:val="47674801"/>
    <w:rsid w:val="48225EF7"/>
    <w:rsid w:val="495C4A24"/>
    <w:rsid w:val="4AD70EE7"/>
    <w:rsid w:val="4B5F07FC"/>
    <w:rsid w:val="4B7951CB"/>
    <w:rsid w:val="4B7C315C"/>
    <w:rsid w:val="4BAB7F90"/>
    <w:rsid w:val="4CC50B32"/>
    <w:rsid w:val="4DAC4ACA"/>
    <w:rsid w:val="4DE65204"/>
    <w:rsid w:val="4F186D58"/>
    <w:rsid w:val="4FAA67F7"/>
    <w:rsid w:val="4FBA06F6"/>
    <w:rsid w:val="501716A5"/>
    <w:rsid w:val="50334005"/>
    <w:rsid w:val="50EC262C"/>
    <w:rsid w:val="51226553"/>
    <w:rsid w:val="522F6E0C"/>
    <w:rsid w:val="52463BA1"/>
    <w:rsid w:val="52AB4326"/>
    <w:rsid w:val="53C0244D"/>
    <w:rsid w:val="53DD4D4E"/>
    <w:rsid w:val="53E578CE"/>
    <w:rsid w:val="543B029D"/>
    <w:rsid w:val="545D0246"/>
    <w:rsid w:val="54FA3343"/>
    <w:rsid w:val="5527238A"/>
    <w:rsid w:val="554E5773"/>
    <w:rsid w:val="555A3CBC"/>
    <w:rsid w:val="56530F5D"/>
    <w:rsid w:val="56867584"/>
    <w:rsid w:val="5842572D"/>
    <w:rsid w:val="5AE75037"/>
    <w:rsid w:val="5B58571C"/>
    <w:rsid w:val="5B8376C2"/>
    <w:rsid w:val="5B96133A"/>
    <w:rsid w:val="5C1336B7"/>
    <w:rsid w:val="5C263CE4"/>
    <w:rsid w:val="5C5D2777"/>
    <w:rsid w:val="5C8005D2"/>
    <w:rsid w:val="5D290C69"/>
    <w:rsid w:val="5D537F41"/>
    <w:rsid w:val="5EFA176D"/>
    <w:rsid w:val="5F0247F9"/>
    <w:rsid w:val="5F2D4A41"/>
    <w:rsid w:val="5FE84E0C"/>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3426D7"/>
    <w:rsid w:val="691A5BA5"/>
    <w:rsid w:val="692172FD"/>
    <w:rsid w:val="6A3829EE"/>
    <w:rsid w:val="6B474EF5"/>
    <w:rsid w:val="6C560CAE"/>
    <w:rsid w:val="6D0615E4"/>
    <w:rsid w:val="6D413DAD"/>
    <w:rsid w:val="6D903FF5"/>
    <w:rsid w:val="6DA955B8"/>
    <w:rsid w:val="6DE346AB"/>
    <w:rsid w:val="6E6715F2"/>
    <w:rsid w:val="6F7F6A2D"/>
    <w:rsid w:val="6FB442D1"/>
    <w:rsid w:val="6FFB2E76"/>
    <w:rsid w:val="70333E81"/>
    <w:rsid w:val="7101188A"/>
    <w:rsid w:val="717C3606"/>
    <w:rsid w:val="719E357C"/>
    <w:rsid w:val="71C34D91"/>
    <w:rsid w:val="71ED38AA"/>
    <w:rsid w:val="720229AA"/>
    <w:rsid w:val="72DB435C"/>
    <w:rsid w:val="750837F0"/>
    <w:rsid w:val="759A405B"/>
    <w:rsid w:val="763224E5"/>
    <w:rsid w:val="764F62AB"/>
    <w:rsid w:val="765C45EC"/>
    <w:rsid w:val="768A7619"/>
    <w:rsid w:val="76E14979"/>
    <w:rsid w:val="77EA362A"/>
    <w:rsid w:val="7875383E"/>
    <w:rsid w:val="796D60A4"/>
    <w:rsid w:val="79A031D5"/>
    <w:rsid w:val="7A1525F7"/>
    <w:rsid w:val="7A1C14E2"/>
    <w:rsid w:val="7A3E6CB6"/>
    <w:rsid w:val="7A680D2D"/>
    <w:rsid w:val="7AD65B35"/>
    <w:rsid w:val="7B31720F"/>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3644</Words>
  <Characters>4505</Characters>
  <Lines>95</Lines>
  <Paragraphs>26</Paragraphs>
  <TotalTime>102</TotalTime>
  <ScaleCrop>false</ScaleCrop>
  <LinksUpToDate>false</LinksUpToDate>
  <CharactersWithSpaces>4610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2025-09-25T09:17:00Z</dcterms:created>
  <dc:creator>Administrator</dc:creator>
  <cp:lastModifiedBy>Administrator</cp:lastModifiedBy>
  <dcterms:modified xsi:type="dcterms:W3CDTF">2025-10-15T05:02:17Z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eyJoZGlkIjoiNjEyYjBhYzk4ODkzOGViNzE2ZTAxOTc5OTkwNTk4NjIifQ==</vt:lpwstr>
  </property>
</Properties>
</file>