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FB" w:rsidRDefault="007D3D39" w:rsidP="00F041D5">
      <w:pPr>
        <w:pStyle w:val="a6"/>
        <w:spacing w:before="0" w:beforeAutospacing="0" w:after="0" w:after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重庆石柱工业园区事务中心</w:t>
      </w:r>
    </w:p>
    <w:p w:rsidR="00DE38FB" w:rsidRDefault="007D3D39" w:rsidP="00F041D5">
      <w:pPr>
        <w:pStyle w:val="a6"/>
        <w:spacing w:before="0" w:beforeAutospacing="0" w:after="0" w:afterAutospacing="0"/>
        <w:jc w:val="center"/>
        <w:rPr>
          <w:rFonts w:ascii="方正小标宋_GBK" w:eastAsia="方正小标宋_GBK" w:hAnsi="方正小标宋_GBK" w:cs="方正小标宋_GBK" w:hint="default"/>
          <w:sz w:val="36"/>
          <w:szCs w:val="36"/>
        </w:rPr>
      </w:pPr>
      <w:r w:rsidRPr="00DE38FB">
        <w:rPr>
          <w:rFonts w:ascii="方正小标宋_GBK" w:eastAsia="方正小标宋_GBK" w:hAnsi="方正小标宋_GBK" w:cs="方正小标宋_GBK"/>
          <w:sz w:val="36"/>
          <w:szCs w:val="36"/>
        </w:rPr>
        <w:t>2023年度决算公开说明</w:t>
      </w:r>
    </w:p>
    <w:p w:rsidR="00F041D5" w:rsidRPr="00F041D5" w:rsidRDefault="00F041D5" w:rsidP="00F041D5">
      <w:pPr>
        <w:pStyle w:val="a6"/>
        <w:spacing w:before="0" w:beforeAutospacing="0"/>
        <w:ind w:firstLineChars="200" w:firstLine="482"/>
        <w:rPr>
          <w:rFonts w:ascii="黑体" w:eastAsia="黑体" w:hAnsi="黑体"/>
          <w:b/>
          <w:szCs w:val="32"/>
        </w:rPr>
      </w:pPr>
    </w:p>
    <w:p w:rsidR="00DE38FB" w:rsidRPr="00DE38FB" w:rsidRDefault="007D3D39" w:rsidP="00F041D5">
      <w:pPr>
        <w:pStyle w:val="a6"/>
        <w:ind w:firstLineChars="200" w:firstLine="643"/>
        <w:jc w:val="both"/>
        <w:rPr>
          <w:rFonts w:ascii="黑体" w:eastAsia="黑体" w:hAnsi="黑体" w:hint="default"/>
          <w:b/>
          <w:sz w:val="32"/>
          <w:szCs w:val="32"/>
        </w:rPr>
      </w:pPr>
      <w:r w:rsidRPr="00DE38FB">
        <w:rPr>
          <w:rFonts w:ascii="黑体" w:eastAsia="黑体" w:hAnsi="黑体"/>
          <w:b/>
          <w:sz w:val="32"/>
          <w:szCs w:val="32"/>
        </w:rPr>
        <w:t>一、单位基本情况</w:t>
      </w:r>
    </w:p>
    <w:p w:rsidR="00DE38FB" w:rsidRPr="00DE38FB" w:rsidRDefault="007D3D39" w:rsidP="00F041D5">
      <w:pPr>
        <w:pStyle w:val="a6"/>
        <w:ind w:firstLineChars="200" w:firstLine="643"/>
        <w:jc w:val="both"/>
        <w:rPr>
          <w:rFonts w:ascii="楷体" w:eastAsia="楷体" w:hAnsi="楷体" w:hint="default"/>
          <w:b/>
          <w:sz w:val="32"/>
        </w:rPr>
      </w:pPr>
      <w:r w:rsidRPr="00DE38FB">
        <w:rPr>
          <w:rFonts w:ascii="楷体" w:eastAsia="楷体" w:hAnsi="楷体"/>
          <w:b/>
          <w:sz w:val="32"/>
        </w:rPr>
        <w:t>（一）职能职责</w:t>
      </w:r>
    </w:p>
    <w:p w:rsidR="00DE38FB" w:rsidRDefault="00DE38FB" w:rsidP="00F041D5">
      <w:pPr>
        <w:pStyle w:val="a6"/>
        <w:ind w:firstLineChars="200" w:firstLine="640"/>
        <w:jc w:val="both"/>
        <w:rPr>
          <w:rFonts w:ascii="方正仿宋_GBK" w:eastAsia="方正仿宋_GBK" w:hint="default"/>
          <w:sz w:val="32"/>
          <w:szCs w:val="32"/>
        </w:rPr>
      </w:pPr>
      <w:r w:rsidRPr="00D3536D">
        <w:rPr>
          <w:rFonts w:ascii="方正仿宋_GBK" w:eastAsia="方正仿宋_GBK"/>
          <w:sz w:val="32"/>
          <w:szCs w:val="32"/>
        </w:rPr>
        <w:t>为加快工业园区建设步伐，促进经济发展，根据石柱委办发〔2019〕26号、石委编委发〔2019〕34号、石委编委发〔2021〕 29号文件规定，单位现行的职能职责是：负责工业园区内项目招引入驻、入园企业日常服务等事务性工作。参与编制园区招商计划、配合推进项目落地；参与园区产业扶持、转型升级、节能降耗管理、效益评价、合同履行与追究等工作；承担招商引资项目的宣传促销、投资咨询、洽谈等事务性工作；指导入园企业产业结构调整、管理水平提升；承担县工业园区管理委员会领导交办的其他工作。</w:t>
      </w:r>
    </w:p>
    <w:p w:rsidR="00DE38FB" w:rsidRPr="00B0052C" w:rsidRDefault="007D3D39" w:rsidP="00F041D5">
      <w:pPr>
        <w:pStyle w:val="a6"/>
        <w:ind w:firstLineChars="200" w:firstLine="643"/>
        <w:jc w:val="both"/>
        <w:rPr>
          <w:rFonts w:ascii="楷体" w:eastAsia="楷体" w:hAnsi="楷体" w:hint="default"/>
          <w:b/>
          <w:sz w:val="32"/>
        </w:rPr>
      </w:pPr>
      <w:r w:rsidRPr="00B0052C">
        <w:rPr>
          <w:rFonts w:ascii="楷体" w:eastAsia="楷体" w:hAnsi="楷体"/>
          <w:b/>
          <w:sz w:val="32"/>
        </w:rPr>
        <w:t>（二）机构设置</w:t>
      </w:r>
    </w:p>
    <w:p w:rsidR="00B0052C" w:rsidRDefault="00DE38FB" w:rsidP="00F041D5">
      <w:pPr>
        <w:pStyle w:val="a6"/>
        <w:ind w:firstLineChars="200" w:firstLine="640"/>
        <w:jc w:val="both"/>
        <w:rPr>
          <w:rFonts w:ascii="方正仿宋_GBK" w:eastAsia="方正仿宋_GBK" w:hint="default"/>
          <w:sz w:val="32"/>
          <w:szCs w:val="32"/>
        </w:rPr>
      </w:pPr>
      <w:r w:rsidRPr="00D3536D">
        <w:rPr>
          <w:rFonts w:ascii="方正仿宋_GBK" w:eastAsia="方正仿宋_GBK"/>
          <w:sz w:val="32"/>
          <w:szCs w:val="32"/>
        </w:rPr>
        <w:t>重庆石柱工业园区事务中心为重庆石柱工业园区管理委员会管理的副科级公益一类事业单位。重庆石柱工业园区事务中心机关财政全额拨款事业编制12名，设主任1名、副主任1名</w:t>
      </w:r>
      <w:r w:rsidR="00B0052C">
        <w:rPr>
          <w:rFonts w:ascii="方正仿宋_GBK" w:eastAsia="方正仿宋_GBK"/>
          <w:sz w:val="32"/>
          <w:szCs w:val="32"/>
        </w:rPr>
        <w:t>。</w:t>
      </w:r>
    </w:p>
    <w:p w:rsidR="00B0052C" w:rsidRDefault="007D3D39" w:rsidP="00F041D5">
      <w:pPr>
        <w:pStyle w:val="a6"/>
        <w:ind w:firstLineChars="200" w:firstLine="643"/>
        <w:jc w:val="both"/>
        <w:rPr>
          <w:rFonts w:ascii="黑体" w:eastAsia="黑体" w:hAnsi="黑体" w:hint="default"/>
          <w:b/>
          <w:sz w:val="32"/>
          <w:szCs w:val="32"/>
        </w:rPr>
      </w:pPr>
      <w:r w:rsidRPr="00B0052C">
        <w:rPr>
          <w:rFonts w:ascii="黑体" w:eastAsia="黑体" w:hAnsi="黑体"/>
          <w:b/>
          <w:sz w:val="32"/>
          <w:szCs w:val="32"/>
        </w:rPr>
        <w:t>二、单位决算情况说明</w:t>
      </w:r>
    </w:p>
    <w:p w:rsidR="00B0052C" w:rsidRDefault="007D3D39" w:rsidP="00F041D5">
      <w:pPr>
        <w:pStyle w:val="a6"/>
        <w:ind w:firstLineChars="200" w:firstLine="643"/>
        <w:jc w:val="both"/>
        <w:rPr>
          <w:rFonts w:ascii="楷体" w:eastAsia="楷体" w:hAnsi="楷体" w:hint="default"/>
          <w:b/>
          <w:sz w:val="32"/>
        </w:rPr>
      </w:pPr>
      <w:r w:rsidRPr="00B0052C">
        <w:rPr>
          <w:rFonts w:ascii="楷体" w:eastAsia="楷体" w:hAnsi="楷体"/>
          <w:b/>
          <w:sz w:val="32"/>
        </w:rPr>
        <w:lastRenderedPageBreak/>
        <w:t>（一）收入支出决算总体情况说明</w:t>
      </w:r>
    </w:p>
    <w:p w:rsidR="00042582" w:rsidRPr="00042582" w:rsidRDefault="007D3D39" w:rsidP="00F041D5">
      <w:pPr>
        <w:pStyle w:val="a6"/>
        <w:ind w:firstLineChars="200" w:firstLine="643"/>
        <w:jc w:val="both"/>
        <w:rPr>
          <w:rFonts w:ascii="方正仿宋_GBK" w:eastAsia="方正仿宋_GBK" w:hAnsi="方正仿宋_GBK" w:cs="方正仿宋_GBK" w:hint="default"/>
          <w:sz w:val="32"/>
          <w:szCs w:val="32"/>
        </w:rPr>
      </w:pPr>
      <w:r w:rsidRPr="00042582">
        <w:rPr>
          <w:rFonts w:ascii="方正仿宋_GBK" w:eastAsia="方正仿宋_GBK" w:hAnsi="方正仿宋_GBK" w:cs="方正仿宋_GBK"/>
          <w:b/>
          <w:sz w:val="32"/>
          <w:szCs w:val="32"/>
        </w:rPr>
        <w:t>1.总体情况。</w:t>
      </w:r>
      <w:r w:rsidRPr="00042582">
        <w:rPr>
          <w:rFonts w:ascii="方正仿宋_GBK" w:eastAsia="方正仿宋_GBK" w:hAnsi="方正仿宋_GBK" w:cs="方正仿宋_GBK"/>
          <w:sz w:val="32"/>
          <w:szCs w:val="32"/>
        </w:rPr>
        <w:t>2023年度收入总计269.22万元，支出总计269.22万元。收支较上年决算数增加30.83万元，增长12.93%，主要原因是</w:t>
      </w:r>
      <w:r w:rsidR="00042582" w:rsidRPr="00042582">
        <w:rPr>
          <w:rFonts w:ascii="方正仿宋_GBK" w:eastAsia="方正仿宋_GBK" w:hAnsi="仿宋"/>
          <w:sz w:val="32"/>
          <w:szCs w:val="32"/>
        </w:rPr>
        <w:t>本年度人员经费增多导致收支增加</w:t>
      </w:r>
      <w:r w:rsidRPr="00042582">
        <w:rPr>
          <w:rFonts w:ascii="方正仿宋_GBK" w:eastAsia="方正仿宋_GBK" w:hAnsi="方正仿宋_GBK" w:cs="方正仿宋_GBK"/>
          <w:sz w:val="32"/>
          <w:szCs w:val="32"/>
        </w:rPr>
        <w:t>。</w:t>
      </w:r>
    </w:p>
    <w:p w:rsidR="00F041D5" w:rsidRDefault="007D3D39" w:rsidP="00F041D5">
      <w:pPr>
        <w:pStyle w:val="a6"/>
        <w:ind w:firstLineChars="200" w:firstLine="643"/>
        <w:jc w:val="both"/>
        <w:rPr>
          <w:rFonts w:ascii="方正仿宋_GBK" w:eastAsia="方正仿宋_GBK" w:hAnsi="仿宋"/>
          <w:sz w:val="32"/>
          <w:szCs w:val="32"/>
        </w:rPr>
      </w:pPr>
      <w:r w:rsidRPr="00042582">
        <w:rPr>
          <w:rFonts w:ascii="方正仿宋_GBK" w:eastAsia="方正仿宋_GBK" w:hAnsi="仿宋"/>
          <w:b/>
          <w:sz w:val="32"/>
          <w:szCs w:val="32"/>
        </w:rPr>
        <w:t>2.收入情况。</w:t>
      </w:r>
      <w:r w:rsidRPr="00042582">
        <w:rPr>
          <w:rFonts w:ascii="方正仿宋_GBK" w:eastAsia="方正仿宋_GBK" w:hAnsi="仿宋"/>
          <w:sz w:val="32"/>
          <w:szCs w:val="32"/>
        </w:rPr>
        <w:t>2023年度收入合计269.22</w:t>
      </w:r>
      <w:r w:rsidR="00A566F9" w:rsidRPr="00042582">
        <w:rPr>
          <w:rFonts w:ascii="方正仿宋_GBK" w:eastAsia="方正仿宋_GBK" w:hAnsi="仿宋"/>
          <w:sz w:val="32"/>
          <w:szCs w:val="32"/>
        </w:rPr>
        <w:t>万元，较上年决算数增加30.83万元，增长12.93%</w:t>
      </w:r>
      <w:r w:rsidRPr="00042582">
        <w:rPr>
          <w:rFonts w:ascii="方正仿宋_GBK" w:eastAsia="方正仿宋_GBK" w:hAnsi="仿宋"/>
          <w:sz w:val="32"/>
          <w:szCs w:val="32"/>
        </w:rPr>
        <w:t>，主要原因是</w:t>
      </w:r>
      <w:r w:rsidR="00FB08B0">
        <w:rPr>
          <w:rFonts w:ascii="方正仿宋_GBK" w:eastAsia="方正仿宋_GBK" w:hAnsi="仿宋"/>
          <w:sz w:val="32"/>
          <w:szCs w:val="32"/>
        </w:rPr>
        <w:t>本年度增加了人员经费</w:t>
      </w:r>
      <w:r w:rsidR="004F298D">
        <w:rPr>
          <w:rFonts w:ascii="方正仿宋_GBK" w:eastAsia="方正仿宋_GBK" w:hAnsi="仿宋"/>
          <w:sz w:val="32"/>
          <w:szCs w:val="32"/>
        </w:rPr>
        <w:t>收入</w:t>
      </w:r>
      <w:r w:rsidR="00042582" w:rsidRPr="00042582">
        <w:rPr>
          <w:rFonts w:ascii="方正仿宋_GBK" w:eastAsia="方正仿宋_GBK" w:hAnsi="仿宋"/>
          <w:sz w:val="32"/>
          <w:szCs w:val="32"/>
        </w:rPr>
        <w:t>增多，导致本年度财政拨款收入增多</w:t>
      </w:r>
      <w:r w:rsidRPr="00042582">
        <w:rPr>
          <w:rFonts w:ascii="方正仿宋_GBK" w:eastAsia="方正仿宋_GBK" w:hAnsi="仿宋"/>
          <w:sz w:val="32"/>
          <w:szCs w:val="32"/>
        </w:rPr>
        <w:t>。其中：财政拨款收入269.22万元，占100.00%；事业收入0.00万元，占0.00%；经营收入0.00万元，占0.00%；其他收入0.00万元，占0.00%。此外，使用非财政拨款结余和专用结余0.00万元，年初结转和结余0.00万元。</w:t>
      </w:r>
    </w:p>
    <w:p w:rsidR="00F041D5" w:rsidRDefault="007D3D39" w:rsidP="00F041D5">
      <w:pPr>
        <w:pStyle w:val="a6"/>
        <w:ind w:firstLineChars="200" w:firstLine="643"/>
        <w:jc w:val="both"/>
        <w:rPr>
          <w:rFonts w:ascii="方正仿宋_GBK" w:eastAsia="方正仿宋_GBK" w:hAnsi="仿宋"/>
          <w:sz w:val="32"/>
          <w:szCs w:val="32"/>
        </w:rPr>
      </w:pPr>
      <w:r w:rsidRPr="00042582">
        <w:rPr>
          <w:rFonts w:ascii="方正仿宋_GBK" w:eastAsia="方正仿宋_GBK" w:hAnsi="仿宋"/>
          <w:b/>
          <w:sz w:val="32"/>
          <w:szCs w:val="32"/>
        </w:rPr>
        <w:t>3.支出情况。</w:t>
      </w:r>
      <w:r w:rsidRPr="00042582">
        <w:rPr>
          <w:rFonts w:ascii="方正仿宋_GBK" w:eastAsia="方正仿宋_GBK" w:hAnsi="仿宋"/>
          <w:sz w:val="32"/>
          <w:szCs w:val="32"/>
        </w:rPr>
        <w:t>2023年度支出合计269.22万元，较上年决算数增加30.83万元，增长12.93%，主要原因</w:t>
      </w:r>
      <w:r w:rsidR="00042582" w:rsidRPr="00042582">
        <w:rPr>
          <w:rFonts w:ascii="方正仿宋_GBK" w:eastAsia="方正仿宋_GBK" w:hAnsi="仿宋"/>
          <w:sz w:val="32"/>
          <w:szCs w:val="32"/>
        </w:rPr>
        <w:t>是本年度人员经费</w:t>
      </w:r>
      <w:r w:rsidR="004F298D">
        <w:rPr>
          <w:rFonts w:ascii="方正仿宋_GBK" w:eastAsia="方正仿宋_GBK" w:hAnsi="仿宋"/>
          <w:sz w:val="32"/>
          <w:szCs w:val="32"/>
        </w:rPr>
        <w:t>支出</w:t>
      </w:r>
      <w:r w:rsidR="00042582" w:rsidRPr="00042582">
        <w:rPr>
          <w:rFonts w:ascii="方正仿宋_GBK" w:eastAsia="方正仿宋_GBK" w:hAnsi="仿宋"/>
          <w:sz w:val="32"/>
          <w:szCs w:val="32"/>
        </w:rPr>
        <w:t>增多，导致本年度财政拨款</w:t>
      </w:r>
      <w:r w:rsidR="00A46712">
        <w:rPr>
          <w:rFonts w:ascii="方正仿宋_GBK" w:eastAsia="方正仿宋_GBK" w:hAnsi="仿宋"/>
          <w:sz w:val="32"/>
          <w:szCs w:val="32"/>
        </w:rPr>
        <w:t>支出</w:t>
      </w:r>
      <w:r w:rsidR="00042582" w:rsidRPr="00042582">
        <w:rPr>
          <w:rFonts w:ascii="方正仿宋_GBK" w:eastAsia="方正仿宋_GBK" w:hAnsi="仿宋"/>
          <w:sz w:val="32"/>
          <w:szCs w:val="32"/>
        </w:rPr>
        <w:t>增多</w:t>
      </w:r>
      <w:r w:rsidRPr="00042582">
        <w:rPr>
          <w:rFonts w:ascii="方正仿宋_GBK" w:eastAsia="方正仿宋_GBK" w:hAnsi="仿宋"/>
          <w:sz w:val="32"/>
          <w:szCs w:val="32"/>
        </w:rPr>
        <w:t>。其中：基本支出269.22万元，占100.00%；项目支出0.00万元，占0.00%；经营支出0.00万元，占0.00%。此外，结余分配0.00万元。</w:t>
      </w:r>
    </w:p>
    <w:p w:rsidR="00F041D5" w:rsidRDefault="007D3D39" w:rsidP="00F041D5">
      <w:pPr>
        <w:pStyle w:val="a6"/>
        <w:ind w:firstLineChars="200" w:firstLine="643"/>
        <w:jc w:val="both"/>
        <w:rPr>
          <w:rFonts w:ascii="方正仿宋_GBK" w:eastAsia="方正仿宋_GBK"/>
          <w:sz w:val="32"/>
          <w:szCs w:val="32"/>
        </w:rPr>
      </w:pPr>
      <w:r w:rsidRPr="00A46712">
        <w:rPr>
          <w:rFonts w:ascii="方正仿宋_GBK" w:eastAsia="方正仿宋_GBK" w:hAnsi="仿宋"/>
          <w:b/>
          <w:sz w:val="32"/>
          <w:szCs w:val="32"/>
        </w:rPr>
        <w:t>4.结转结余情况。</w:t>
      </w:r>
      <w:r w:rsidRPr="00A46712">
        <w:rPr>
          <w:rFonts w:ascii="方正仿宋_GBK" w:eastAsia="方正仿宋_GBK" w:hAnsi="仿宋"/>
          <w:sz w:val="32"/>
          <w:szCs w:val="32"/>
        </w:rPr>
        <w:t>2023年度年末结转和结余0.00万元，较上年决算数无增减，主要原因</w:t>
      </w:r>
      <w:r w:rsidR="00A46712" w:rsidRPr="00D3536D">
        <w:rPr>
          <w:rFonts w:ascii="方正仿宋_GBK" w:eastAsia="方正仿宋_GBK"/>
          <w:sz w:val="32"/>
          <w:szCs w:val="32"/>
        </w:rPr>
        <w:t>是我单位已将财政拨款资金全部用于机关运转和园区建设</w:t>
      </w:r>
      <w:r w:rsidRPr="00A46712">
        <w:rPr>
          <w:rFonts w:ascii="方正仿宋_GBK" w:eastAsia="方正仿宋_GBK"/>
          <w:sz w:val="32"/>
          <w:szCs w:val="32"/>
        </w:rPr>
        <w:t>。</w:t>
      </w:r>
    </w:p>
    <w:p w:rsidR="00F041D5" w:rsidRDefault="007D3D39" w:rsidP="00F041D5">
      <w:pPr>
        <w:pStyle w:val="a6"/>
        <w:ind w:firstLineChars="200" w:firstLine="643"/>
        <w:jc w:val="both"/>
        <w:rPr>
          <w:rFonts w:ascii="楷体" w:eastAsia="楷体" w:hAnsi="楷体"/>
          <w:b/>
          <w:sz w:val="32"/>
        </w:rPr>
      </w:pPr>
      <w:r w:rsidRPr="00A46712">
        <w:rPr>
          <w:rFonts w:ascii="楷体" w:eastAsia="楷体" w:hAnsi="楷体"/>
          <w:b/>
          <w:sz w:val="32"/>
        </w:rPr>
        <w:t>（二）财政拨款收入支出决算总体情况说明</w:t>
      </w:r>
    </w:p>
    <w:p w:rsidR="00F041D5" w:rsidRDefault="007D3D39" w:rsidP="00F041D5">
      <w:pPr>
        <w:pStyle w:val="a6"/>
        <w:ind w:firstLineChars="200" w:firstLine="640"/>
        <w:jc w:val="both"/>
        <w:rPr>
          <w:rFonts w:ascii="方正仿宋_GBK" w:eastAsia="方正仿宋_GBK" w:hAnsi="仿宋"/>
          <w:sz w:val="32"/>
          <w:szCs w:val="32"/>
        </w:rPr>
      </w:pPr>
      <w:r w:rsidRPr="00A46712">
        <w:rPr>
          <w:rFonts w:ascii="方正仿宋_GBK" w:eastAsia="方正仿宋_GBK" w:hAnsi="仿宋"/>
          <w:sz w:val="32"/>
          <w:szCs w:val="32"/>
        </w:rPr>
        <w:lastRenderedPageBreak/>
        <w:t>2023年度财政拨款收、支总计269.22万元。与2022</w:t>
      </w:r>
      <w:r w:rsidR="00A566F9" w:rsidRPr="00A46712">
        <w:rPr>
          <w:rFonts w:ascii="方正仿宋_GBK" w:eastAsia="方正仿宋_GBK" w:hAnsi="仿宋"/>
          <w:sz w:val="32"/>
          <w:szCs w:val="32"/>
        </w:rPr>
        <w:t>年相比，财政拨款收、支总计各增加30.83万元，增长12.93%</w:t>
      </w:r>
      <w:r w:rsidRPr="00A46712">
        <w:rPr>
          <w:rFonts w:ascii="方正仿宋_GBK" w:eastAsia="方正仿宋_GBK" w:hAnsi="仿宋"/>
          <w:sz w:val="32"/>
          <w:szCs w:val="32"/>
        </w:rPr>
        <w:t>。主要原因是</w:t>
      </w:r>
      <w:r w:rsidR="00A46712" w:rsidRPr="00042582">
        <w:rPr>
          <w:rFonts w:ascii="方正仿宋_GBK" w:eastAsia="方正仿宋_GBK" w:hAnsi="仿宋"/>
          <w:sz w:val="32"/>
          <w:szCs w:val="32"/>
        </w:rPr>
        <w:t>本年度增加了人员经费增多导致</w:t>
      </w:r>
      <w:r w:rsidR="00F727F3">
        <w:rPr>
          <w:rFonts w:ascii="方正仿宋_GBK" w:eastAsia="方正仿宋_GBK" w:hAnsi="仿宋"/>
          <w:sz w:val="32"/>
          <w:szCs w:val="32"/>
        </w:rPr>
        <w:t>财政</w:t>
      </w:r>
      <w:r w:rsidR="00A46712" w:rsidRPr="00042582">
        <w:rPr>
          <w:rFonts w:ascii="方正仿宋_GBK" w:eastAsia="方正仿宋_GBK" w:hAnsi="仿宋"/>
          <w:sz w:val="32"/>
          <w:szCs w:val="32"/>
        </w:rPr>
        <w:t>收支</w:t>
      </w:r>
      <w:r w:rsidR="00F727F3" w:rsidRPr="00A46712">
        <w:rPr>
          <w:rFonts w:ascii="方正仿宋_GBK" w:eastAsia="方正仿宋_GBK" w:hAnsi="仿宋"/>
          <w:sz w:val="32"/>
          <w:szCs w:val="32"/>
        </w:rPr>
        <w:t>拨款收、支</w:t>
      </w:r>
      <w:r w:rsidR="00A46712" w:rsidRPr="00042582">
        <w:rPr>
          <w:rFonts w:ascii="方正仿宋_GBK" w:eastAsia="方正仿宋_GBK" w:hAnsi="仿宋"/>
          <w:sz w:val="32"/>
          <w:szCs w:val="32"/>
        </w:rPr>
        <w:t>增加</w:t>
      </w:r>
      <w:r w:rsidRPr="00A46712">
        <w:rPr>
          <w:rFonts w:ascii="方正仿宋_GBK" w:eastAsia="方正仿宋_GBK" w:hAnsi="仿宋"/>
          <w:sz w:val="32"/>
          <w:szCs w:val="32"/>
        </w:rPr>
        <w:t>。</w:t>
      </w:r>
    </w:p>
    <w:p w:rsidR="00F041D5" w:rsidRDefault="007D3D39" w:rsidP="00F041D5">
      <w:pPr>
        <w:pStyle w:val="a6"/>
        <w:ind w:firstLineChars="200" w:firstLine="643"/>
        <w:jc w:val="both"/>
        <w:rPr>
          <w:rFonts w:ascii="楷体" w:eastAsia="楷体" w:hAnsi="楷体"/>
          <w:b/>
          <w:sz w:val="32"/>
        </w:rPr>
      </w:pPr>
      <w:r w:rsidRPr="00F727F3">
        <w:rPr>
          <w:rFonts w:ascii="楷体" w:eastAsia="楷体" w:hAnsi="楷体"/>
          <w:b/>
          <w:sz w:val="32"/>
        </w:rPr>
        <w:t>（三）一般公共预算财政拨款收入支出决算情况说明</w:t>
      </w:r>
    </w:p>
    <w:p w:rsidR="00F041D5" w:rsidRDefault="007D3D39" w:rsidP="00F041D5">
      <w:pPr>
        <w:pStyle w:val="a6"/>
        <w:ind w:firstLineChars="200" w:firstLine="643"/>
        <w:jc w:val="both"/>
        <w:rPr>
          <w:rFonts w:ascii="方正仿宋_GBK" w:eastAsia="方正仿宋_GBK" w:hAnsi="仿宋"/>
          <w:sz w:val="32"/>
          <w:szCs w:val="32"/>
        </w:rPr>
      </w:pPr>
      <w:r w:rsidRPr="00F727F3">
        <w:rPr>
          <w:rFonts w:ascii="方正仿宋_GBK" w:eastAsia="方正仿宋_GBK" w:hAnsi="仿宋"/>
          <w:b/>
          <w:sz w:val="32"/>
          <w:szCs w:val="32"/>
        </w:rPr>
        <w:t>1.收入情况。</w:t>
      </w:r>
      <w:r w:rsidRPr="00F727F3">
        <w:rPr>
          <w:rFonts w:ascii="方正仿宋_GBK" w:eastAsia="方正仿宋_GBK" w:hAnsi="仿宋"/>
          <w:sz w:val="32"/>
          <w:szCs w:val="32"/>
        </w:rPr>
        <w:t>2023年度一般公共预算财政拨款收入269.22万元，较上年决算数增加30.83万元，增长12.93%。主要原因是</w:t>
      </w:r>
      <w:r w:rsidR="004F298D" w:rsidRPr="00042582">
        <w:rPr>
          <w:rFonts w:ascii="方正仿宋_GBK" w:eastAsia="方正仿宋_GBK" w:hAnsi="仿宋"/>
          <w:sz w:val="32"/>
          <w:szCs w:val="32"/>
        </w:rPr>
        <w:t>本年度</w:t>
      </w:r>
      <w:r w:rsidR="004F298D">
        <w:rPr>
          <w:rFonts w:ascii="方正仿宋_GBK" w:eastAsia="方正仿宋_GBK" w:hAnsi="仿宋"/>
          <w:sz w:val="32"/>
          <w:szCs w:val="32"/>
        </w:rPr>
        <w:t>中途</w:t>
      </w:r>
      <w:r w:rsidR="004F298D"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4F298D" w:rsidRPr="00042582">
        <w:rPr>
          <w:rFonts w:ascii="方正仿宋_GBK" w:eastAsia="方正仿宋_GBK" w:hAnsi="仿宋"/>
          <w:sz w:val="32"/>
          <w:szCs w:val="32"/>
        </w:rPr>
        <w:t>两名职工</w:t>
      </w:r>
      <w:r w:rsidR="004F298D">
        <w:rPr>
          <w:rFonts w:ascii="方正仿宋_GBK" w:eastAsia="方正仿宋_GBK" w:hAnsi="仿宋"/>
          <w:sz w:val="32"/>
          <w:szCs w:val="32"/>
        </w:rPr>
        <w:t>及在职人员正常晋级晋职调资及相应的</w:t>
      </w:r>
      <w:r w:rsidR="004F298D">
        <w:rPr>
          <w:rFonts w:ascii="方正仿宋_GBK" w:eastAsia="方正仿宋_GBK" w:hAnsi="方正仿宋_GBK" w:cs="方正仿宋_GBK"/>
          <w:sz w:val="32"/>
          <w:szCs w:val="32"/>
        </w:rPr>
        <w:t>社保保障及就业支出增加了</w:t>
      </w:r>
      <w:r w:rsidR="004F298D" w:rsidRPr="00042582">
        <w:rPr>
          <w:rFonts w:ascii="方正仿宋_GBK" w:eastAsia="方正仿宋_GBK" w:hAnsi="仿宋"/>
          <w:sz w:val="32"/>
          <w:szCs w:val="32"/>
        </w:rPr>
        <w:t>人员经费</w:t>
      </w:r>
      <w:r w:rsidR="00F727F3" w:rsidRPr="00042582">
        <w:rPr>
          <w:rFonts w:ascii="方正仿宋_GBK" w:eastAsia="方正仿宋_GBK" w:hAnsi="仿宋"/>
          <w:sz w:val="32"/>
          <w:szCs w:val="32"/>
        </w:rPr>
        <w:t>，导致本年度</w:t>
      </w:r>
      <w:r w:rsidR="00F727F3" w:rsidRPr="00F727F3">
        <w:rPr>
          <w:rFonts w:ascii="方正仿宋_GBK" w:eastAsia="方正仿宋_GBK" w:hAnsi="仿宋"/>
          <w:sz w:val="32"/>
          <w:szCs w:val="32"/>
        </w:rPr>
        <w:t>一般公共预算</w:t>
      </w:r>
      <w:r w:rsidR="00F727F3" w:rsidRPr="00042582">
        <w:rPr>
          <w:rFonts w:ascii="方正仿宋_GBK" w:eastAsia="方正仿宋_GBK" w:hAnsi="仿宋"/>
          <w:sz w:val="32"/>
          <w:szCs w:val="32"/>
        </w:rPr>
        <w:t>财政拨款收入增多。</w:t>
      </w:r>
      <w:r w:rsidRPr="00F727F3">
        <w:rPr>
          <w:rFonts w:ascii="方正仿宋_GBK" w:eastAsia="方正仿宋_GBK" w:hAnsi="仿宋"/>
          <w:sz w:val="32"/>
          <w:szCs w:val="32"/>
        </w:rPr>
        <w:t>较年初预算数增加21.14万元，增长8.52%。主要原因是</w:t>
      </w:r>
      <w:r w:rsidR="00F727F3" w:rsidRPr="00042582">
        <w:rPr>
          <w:rFonts w:ascii="方正仿宋_GBK" w:eastAsia="方正仿宋_GBK" w:hAnsi="仿宋"/>
          <w:sz w:val="32"/>
          <w:szCs w:val="32"/>
        </w:rPr>
        <w:t>本年度</w:t>
      </w:r>
      <w:r w:rsidR="00F727F3">
        <w:rPr>
          <w:rFonts w:ascii="方正仿宋_GBK" w:eastAsia="方正仿宋_GBK" w:hAnsi="仿宋"/>
          <w:sz w:val="32"/>
          <w:szCs w:val="32"/>
        </w:rPr>
        <w:t>中途</w:t>
      </w:r>
      <w:r w:rsidR="00F727F3"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F727F3" w:rsidRPr="00042582">
        <w:rPr>
          <w:rFonts w:ascii="方正仿宋_GBK" w:eastAsia="方正仿宋_GBK" w:hAnsi="仿宋"/>
          <w:sz w:val="32"/>
          <w:szCs w:val="32"/>
        </w:rPr>
        <w:t>两名职工</w:t>
      </w:r>
      <w:r w:rsidR="00FB08B0">
        <w:rPr>
          <w:rFonts w:ascii="方正仿宋_GBK" w:eastAsia="方正仿宋_GBK" w:hAnsi="仿宋"/>
          <w:sz w:val="32"/>
          <w:szCs w:val="32"/>
        </w:rPr>
        <w:t>及在职人员正常晋级晋职调资</w:t>
      </w:r>
      <w:r w:rsidR="004F298D">
        <w:rPr>
          <w:rFonts w:ascii="方正仿宋_GBK" w:eastAsia="方正仿宋_GBK" w:hAnsi="仿宋"/>
          <w:sz w:val="32"/>
          <w:szCs w:val="32"/>
        </w:rPr>
        <w:t>及相应的</w:t>
      </w:r>
      <w:r w:rsidR="004F298D">
        <w:rPr>
          <w:rFonts w:ascii="方正仿宋_GBK" w:eastAsia="方正仿宋_GBK" w:hAnsi="方正仿宋_GBK" w:cs="方正仿宋_GBK"/>
          <w:sz w:val="32"/>
          <w:szCs w:val="32"/>
        </w:rPr>
        <w:t>社保保障及就业支出增加了</w:t>
      </w:r>
      <w:r w:rsidR="00F727F3" w:rsidRPr="00042582">
        <w:rPr>
          <w:rFonts w:ascii="方正仿宋_GBK" w:eastAsia="方正仿宋_GBK" w:hAnsi="仿宋"/>
          <w:sz w:val="32"/>
          <w:szCs w:val="32"/>
        </w:rPr>
        <w:t>人员经费</w:t>
      </w:r>
      <w:r w:rsidR="004F298D">
        <w:rPr>
          <w:rFonts w:ascii="方正仿宋_GBK" w:eastAsia="方正仿宋_GBK" w:hAnsi="仿宋"/>
          <w:sz w:val="32"/>
          <w:szCs w:val="32"/>
        </w:rPr>
        <w:t>追加</w:t>
      </w:r>
      <w:r w:rsidR="00F727F3" w:rsidRPr="00042582">
        <w:rPr>
          <w:rFonts w:ascii="方正仿宋_GBK" w:eastAsia="方正仿宋_GBK" w:hAnsi="仿宋"/>
          <w:sz w:val="32"/>
          <w:szCs w:val="32"/>
        </w:rPr>
        <w:t>，导致本年度</w:t>
      </w:r>
      <w:r w:rsidR="00F727F3">
        <w:rPr>
          <w:rFonts w:ascii="方正仿宋_GBK" w:eastAsia="方正仿宋_GBK" w:hAnsi="仿宋"/>
          <w:sz w:val="32"/>
          <w:szCs w:val="32"/>
        </w:rPr>
        <w:t>较年初预算数</w:t>
      </w:r>
      <w:r w:rsidR="00F727F3" w:rsidRPr="00042582">
        <w:rPr>
          <w:rFonts w:ascii="方正仿宋_GBK" w:eastAsia="方正仿宋_GBK" w:hAnsi="仿宋"/>
          <w:sz w:val="32"/>
          <w:szCs w:val="32"/>
        </w:rPr>
        <w:t>增多</w:t>
      </w:r>
      <w:r w:rsidRPr="00F727F3">
        <w:rPr>
          <w:rFonts w:ascii="方正仿宋_GBK" w:eastAsia="方正仿宋_GBK" w:hAnsi="仿宋"/>
          <w:sz w:val="32"/>
          <w:szCs w:val="32"/>
        </w:rPr>
        <w:t>。此外，年初财政拨款结转和结余0.00万元。</w:t>
      </w:r>
    </w:p>
    <w:p w:rsidR="00F041D5" w:rsidRDefault="007D3D39" w:rsidP="00F041D5">
      <w:pPr>
        <w:pStyle w:val="a6"/>
        <w:ind w:firstLineChars="200" w:firstLine="643"/>
        <w:jc w:val="both"/>
        <w:rPr>
          <w:rFonts w:ascii="方正仿宋_GBK" w:eastAsia="方正仿宋_GBK" w:hAnsi="仿宋"/>
          <w:sz w:val="32"/>
          <w:szCs w:val="32"/>
        </w:rPr>
      </w:pPr>
      <w:r w:rsidRPr="006F5078">
        <w:rPr>
          <w:rFonts w:ascii="方正仿宋_GBK" w:eastAsia="方正仿宋_GBK" w:hAnsi="仿宋"/>
          <w:b/>
          <w:sz w:val="32"/>
          <w:szCs w:val="32"/>
        </w:rPr>
        <w:t>2.支出情况。</w:t>
      </w:r>
      <w:r w:rsidRPr="006F5078">
        <w:rPr>
          <w:rFonts w:ascii="方正仿宋_GBK" w:eastAsia="方正仿宋_GBK" w:hAnsi="仿宋"/>
          <w:sz w:val="32"/>
          <w:szCs w:val="32"/>
        </w:rPr>
        <w:t>2023年度一般公共预算财政拨款支出269.22万元，较上年决算数增加30.83万元，增长12.93%。主要原因是</w:t>
      </w:r>
      <w:r w:rsidR="00F727F3" w:rsidRPr="00042582">
        <w:rPr>
          <w:rFonts w:ascii="方正仿宋_GBK" w:eastAsia="方正仿宋_GBK" w:hAnsi="仿宋"/>
          <w:sz w:val="32"/>
          <w:szCs w:val="32"/>
        </w:rPr>
        <w:t>本年度增加了两名职工，人员经费和公用经费增多，导致本年度</w:t>
      </w:r>
      <w:r w:rsidR="00F727F3" w:rsidRPr="00F727F3">
        <w:rPr>
          <w:rFonts w:ascii="方正仿宋_GBK" w:eastAsia="方正仿宋_GBK" w:hAnsi="仿宋"/>
          <w:sz w:val="32"/>
          <w:szCs w:val="32"/>
        </w:rPr>
        <w:t>一般公共预算</w:t>
      </w:r>
      <w:r w:rsidR="00F727F3" w:rsidRPr="00042582">
        <w:rPr>
          <w:rFonts w:ascii="方正仿宋_GBK" w:eastAsia="方正仿宋_GBK" w:hAnsi="仿宋"/>
          <w:sz w:val="32"/>
          <w:szCs w:val="32"/>
        </w:rPr>
        <w:t>财政拨款</w:t>
      </w:r>
      <w:r w:rsidR="00F727F3">
        <w:rPr>
          <w:rFonts w:ascii="方正仿宋_GBK" w:eastAsia="方正仿宋_GBK" w:hAnsi="仿宋"/>
          <w:sz w:val="32"/>
          <w:szCs w:val="32"/>
        </w:rPr>
        <w:t>支出</w:t>
      </w:r>
      <w:r w:rsidR="00F727F3" w:rsidRPr="00042582">
        <w:rPr>
          <w:rFonts w:ascii="方正仿宋_GBK" w:eastAsia="方正仿宋_GBK" w:hAnsi="仿宋"/>
          <w:sz w:val="32"/>
          <w:szCs w:val="32"/>
        </w:rPr>
        <w:t>增多</w:t>
      </w:r>
      <w:r w:rsidRPr="006F5078">
        <w:rPr>
          <w:rFonts w:ascii="方正仿宋_GBK" w:eastAsia="方正仿宋_GBK" w:hAnsi="仿宋"/>
          <w:sz w:val="32"/>
          <w:szCs w:val="32"/>
        </w:rPr>
        <w:t>。较年初预算数增加21.14万元，增长8.52%。主要原因是</w:t>
      </w:r>
      <w:r w:rsidR="004F298D" w:rsidRPr="00042582">
        <w:rPr>
          <w:rFonts w:ascii="方正仿宋_GBK" w:eastAsia="方正仿宋_GBK" w:hAnsi="仿宋"/>
          <w:sz w:val="32"/>
          <w:szCs w:val="32"/>
        </w:rPr>
        <w:t>本年度</w:t>
      </w:r>
      <w:r w:rsidR="004F298D">
        <w:rPr>
          <w:rFonts w:ascii="方正仿宋_GBK" w:eastAsia="方正仿宋_GBK" w:hAnsi="仿宋"/>
          <w:sz w:val="32"/>
          <w:szCs w:val="32"/>
        </w:rPr>
        <w:t>中途</w:t>
      </w:r>
      <w:r w:rsidR="004F298D"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4F298D" w:rsidRPr="00042582">
        <w:rPr>
          <w:rFonts w:ascii="方正仿宋_GBK" w:eastAsia="方正仿宋_GBK" w:hAnsi="仿宋"/>
          <w:sz w:val="32"/>
          <w:szCs w:val="32"/>
        </w:rPr>
        <w:t>两名职工</w:t>
      </w:r>
      <w:r w:rsidR="004F298D">
        <w:rPr>
          <w:rFonts w:ascii="方正仿宋_GBK" w:eastAsia="方正仿宋_GBK" w:hAnsi="仿宋"/>
          <w:sz w:val="32"/>
          <w:szCs w:val="32"/>
        </w:rPr>
        <w:t>及在职人员正常晋级晋职调资及相应的</w:t>
      </w:r>
      <w:r w:rsidR="004F298D">
        <w:rPr>
          <w:rFonts w:ascii="方正仿宋_GBK" w:eastAsia="方正仿宋_GBK" w:hAnsi="方正仿宋_GBK" w:cs="方正仿宋_GBK"/>
          <w:sz w:val="32"/>
          <w:szCs w:val="32"/>
        </w:rPr>
        <w:t>社</w:t>
      </w:r>
      <w:r w:rsidR="004F298D">
        <w:rPr>
          <w:rFonts w:ascii="方正仿宋_GBK" w:eastAsia="方正仿宋_GBK" w:hAnsi="方正仿宋_GBK" w:cs="方正仿宋_GBK"/>
          <w:sz w:val="32"/>
          <w:szCs w:val="32"/>
        </w:rPr>
        <w:lastRenderedPageBreak/>
        <w:t>保保障及就业支出增加了</w:t>
      </w:r>
      <w:r w:rsidR="004F298D" w:rsidRPr="00042582">
        <w:rPr>
          <w:rFonts w:ascii="方正仿宋_GBK" w:eastAsia="方正仿宋_GBK" w:hAnsi="仿宋"/>
          <w:sz w:val="32"/>
          <w:szCs w:val="32"/>
        </w:rPr>
        <w:t>人员经费</w:t>
      </w:r>
      <w:r w:rsidR="004F298D">
        <w:rPr>
          <w:rFonts w:ascii="方正仿宋_GBK" w:eastAsia="方正仿宋_GBK" w:hAnsi="仿宋"/>
          <w:sz w:val="32"/>
          <w:szCs w:val="32"/>
        </w:rPr>
        <w:t>追加，</w:t>
      </w:r>
      <w:r w:rsidR="00F727F3" w:rsidRPr="00042582">
        <w:rPr>
          <w:rFonts w:ascii="方正仿宋_GBK" w:eastAsia="方正仿宋_GBK" w:hAnsi="仿宋"/>
          <w:sz w:val="32"/>
          <w:szCs w:val="32"/>
        </w:rPr>
        <w:t>导致本年度</w:t>
      </w:r>
      <w:r w:rsidR="00F727F3">
        <w:rPr>
          <w:rFonts w:ascii="方正仿宋_GBK" w:eastAsia="方正仿宋_GBK" w:hAnsi="仿宋"/>
          <w:sz w:val="32"/>
          <w:szCs w:val="32"/>
        </w:rPr>
        <w:t>较年初预算数</w:t>
      </w:r>
      <w:r w:rsidR="00F727F3" w:rsidRPr="00042582">
        <w:rPr>
          <w:rFonts w:ascii="方正仿宋_GBK" w:eastAsia="方正仿宋_GBK" w:hAnsi="仿宋"/>
          <w:sz w:val="32"/>
          <w:szCs w:val="32"/>
        </w:rPr>
        <w:t>增多</w:t>
      </w:r>
      <w:r w:rsidRPr="006F5078">
        <w:rPr>
          <w:rFonts w:ascii="方正仿宋_GBK" w:eastAsia="方正仿宋_GBK" w:hAnsi="仿宋"/>
          <w:sz w:val="32"/>
          <w:szCs w:val="32"/>
        </w:rPr>
        <w:t>。</w:t>
      </w:r>
    </w:p>
    <w:p w:rsidR="00F041D5" w:rsidRDefault="007D3D39" w:rsidP="00F041D5">
      <w:pPr>
        <w:pStyle w:val="a6"/>
        <w:ind w:firstLineChars="200" w:firstLine="643"/>
        <w:jc w:val="both"/>
        <w:rPr>
          <w:rFonts w:ascii="方正仿宋_GBK" w:eastAsia="方正仿宋_GBK" w:hAnsi="仿宋"/>
          <w:sz w:val="32"/>
          <w:szCs w:val="32"/>
        </w:rPr>
      </w:pPr>
      <w:r w:rsidRPr="006F5078">
        <w:rPr>
          <w:rFonts w:ascii="方正仿宋_GBK" w:eastAsia="方正仿宋_GBK" w:hAnsi="仿宋"/>
          <w:b/>
          <w:sz w:val="32"/>
          <w:szCs w:val="32"/>
        </w:rPr>
        <w:t>3.结转结余情况。</w:t>
      </w:r>
      <w:r w:rsidRPr="006F5078">
        <w:rPr>
          <w:rFonts w:ascii="方正仿宋_GBK" w:eastAsia="方正仿宋_GBK" w:hAnsi="仿宋"/>
          <w:sz w:val="32"/>
          <w:szCs w:val="32"/>
        </w:rPr>
        <w:t>2023年度年末一般公共预算财政拨款结转和结余0.00万元，较上年决算数无增减，主要原因是</w:t>
      </w:r>
      <w:r w:rsidR="006F5078" w:rsidRPr="006F5078">
        <w:rPr>
          <w:rFonts w:ascii="方正仿宋_GBK" w:eastAsia="方正仿宋_GBK" w:hAnsi="仿宋"/>
          <w:sz w:val="32"/>
          <w:szCs w:val="32"/>
        </w:rPr>
        <w:t>我单位已将财政拨款资金全部用于机关运转和园区建设。</w:t>
      </w:r>
    </w:p>
    <w:p w:rsidR="00F041D5" w:rsidRDefault="007D3D39" w:rsidP="00F041D5">
      <w:pPr>
        <w:pStyle w:val="a6"/>
        <w:ind w:firstLineChars="200" w:firstLine="643"/>
        <w:jc w:val="both"/>
        <w:rPr>
          <w:rFonts w:ascii="方正仿宋_GBK" w:eastAsia="方正仿宋_GBK" w:hAnsi="仿宋"/>
          <w:sz w:val="32"/>
          <w:szCs w:val="32"/>
        </w:rPr>
      </w:pPr>
      <w:r w:rsidRPr="006F5078">
        <w:rPr>
          <w:rFonts w:ascii="方正仿宋_GBK" w:eastAsia="方正仿宋_GBK" w:hAnsi="仿宋"/>
          <w:b/>
          <w:sz w:val="32"/>
          <w:szCs w:val="32"/>
        </w:rPr>
        <w:t xml:space="preserve"> 4.比较情况。</w:t>
      </w:r>
      <w:r w:rsidRPr="006F5078">
        <w:rPr>
          <w:rFonts w:ascii="方正仿宋_GBK" w:eastAsia="方正仿宋_GBK" w:hAnsi="仿宋"/>
          <w:sz w:val="32"/>
          <w:szCs w:val="32"/>
        </w:rPr>
        <w:t>本单位2023年度一般公共预算财政拨款支出主要用于以下几个方面：</w:t>
      </w:r>
    </w:p>
    <w:p w:rsidR="00F041D5" w:rsidRDefault="007D3D39" w:rsidP="00F041D5">
      <w:pPr>
        <w:pStyle w:val="a6"/>
        <w:ind w:firstLineChars="200" w:firstLine="640"/>
        <w:jc w:val="both"/>
        <w:rPr>
          <w:rFonts w:ascii="方正仿宋_GBK" w:eastAsia="方正仿宋_GBK" w:hAnsi="仿宋"/>
          <w:sz w:val="32"/>
          <w:szCs w:val="32"/>
        </w:rPr>
      </w:pPr>
      <w:r w:rsidRPr="006F5078">
        <w:rPr>
          <w:rFonts w:ascii="方正仿宋_GBK" w:eastAsia="方正仿宋_GBK" w:hAnsi="仿宋"/>
          <w:sz w:val="32"/>
          <w:szCs w:val="32"/>
        </w:rPr>
        <w:t>（</w:t>
      </w:r>
      <w:r w:rsidR="006F5078" w:rsidRPr="006F5078">
        <w:rPr>
          <w:rFonts w:ascii="方正仿宋_GBK" w:eastAsia="方正仿宋_GBK" w:hAnsi="仿宋"/>
          <w:sz w:val="32"/>
          <w:szCs w:val="32"/>
        </w:rPr>
        <w:t>1</w:t>
      </w:r>
      <w:r w:rsidRPr="006F5078">
        <w:rPr>
          <w:rFonts w:ascii="方正仿宋_GBK" w:eastAsia="方正仿宋_GBK" w:hAnsi="仿宋"/>
          <w:sz w:val="32"/>
          <w:szCs w:val="32"/>
        </w:rPr>
        <w:t>）社会保障与就业支出34.16万元，占12.69%，较年初预算数增加3.48万元，增长11.34%，主要原因是</w:t>
      </w:r>
      <w:r w:rsidR="006F5078">
        <w:rPr>
          <w:rFonts w:ascii="方正仿宋_GBK" w:eastAsia="方正仿宋_GBK"/>
          <w:sz w:val="32"/>
          <w:szCs w:val="32"/>
        </w:rPr>
        <w:t>本单位</w:t>
      </w:r>
      <w:r w:rsidR="004F298D" w:rsidRPr="00042582">
        <w:rPr>
          <w:rFonts w:ascii="方正仿宋_GBK" w:eastAsia="方正仿宋_GBK" w:hAnsi="仿宋"/>
          <w:sz w:val="32"/>
          <w:szCs w:val="32"/>
        </w:rPr>
        <w:t>本年度</w:t>
      </w:r>
      <w:r w:rsidR="004F298D">
        <w:rPr>
          <w:rFonts w:ascii="方正仿宋_GBK" w:eastAsia="方正仿宋_GBK" w:hAnsi="仿宋"/>
          <w:sz w:val="32"/>
          <w:szCs w:val="32"/>
        </w:rPr>
        <w:t>中途</w:t>
      </w:r>
      <w:r w:rsidR="004F298D"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4F298D" w:rsidRPr="00042582">
        <w:rPr>
          <w:rFonts w:ascii="方正仿宋_GBK" w:eastAsia="方正仿宋_GBK" w:hAnsi="仿宋"/>
          <w:sz w:val="32"/>
          <w:szCs w:val="32"/>
        </w:rPr>
        <w:t>两名职工</w:t>
      </w:r>
      <w:r w:rsidR="004F298D">
        <w:rPr>
          <w:rFonts w:ascii="方正仿宋_GBK" w:eastAsia="方正仿宋_GBK" w:hAnsi="仿宋"/>
          <w:sz w:val="32"/>
          <w:szCs w:val="32"/>
        </w:rPr>
        <w:t>及在职人员正常晋级晋职调资</w:t>
      </w:r>
      <w:r w:rsidR="006F5078">
        <w:rPr>
          <w:rFonts w:ascii="方正仿宋_GBK" w:eastAsia="方正仿宋_GBK"/>
          <w:sz w:val="32"/>
          <w:szCs w:val="32"/>
        </w:rPr>
        <w:t>，增加</w:t>
      </w:r>
      <w:r w:rsidR="006F5078" w:rsidRPr="00D3536D">
        <w:rPr>
          <w:rFonts w:ascii="方正仿宋_GBK" w:eastAsia="方正仿宋_GBK"/>
          <w:sz w:val="32"/>
          <w:szCs w:val="32"/>
        </w:rPr>
        <w:t>了相应的社会保障与就业支出</w:t>
      </w:r>
      <w:r w:rsidRPr="006F5078">
        <w:rPr>
          <w:rFonts w:ascii="方正仿宋_GBK" w:eastAsia="方正仿宋_GBK" w:hAnsi="仿宋"/>
          <w:sz w:val="32"/>
          <w:szCs w:val="32"/>
        </w:rPr>
        <w:t>。</w:t>
      </w:r>
    </w:p>
    <w:p w:rsidR="00F041D5" w:rsidRDefault="007D3D39" w:rsidP="00F041D5">
      <w:pPr>
        <w:pStyle w:val="a6"/>
        <w:ind w:firstLineChars="200" w:firstLine="640"/>
        <w:jc w:val="both"/>
        <w:rPr>
          <w:rFonts w:ascii="方正仿宋_GBK" w:eastAsia="方正仿宋_GBK" w:hAnsi="仿宋"/>
          <w:sz w:val="32"/>
          <w:szCs w:val="32"/>
        </w:rPr>
      </w:pPr>
      <w:r w:rsidRPr="006F5078">
        <w:rPr>
          <w:rFonts w:ascii="方正仿宋_GBK" w:eastAsia="方正仿宋_GBK" w:hAnsi="仿宋"/>
          <w:sz w:val="32"/>
          <w:szCs w:val="32"/>
        </w:rPr>
        <w:t>（</w:t>
      </w:r>
      <w:r w:rsidR="006F5078" w:rsidRPr="006F5078">
        <w:rPr>
          <w:rFonts w:ascii="方正仿宋_GBK" w:eastAsia="方正仿宋_GBK" w:hAnsi="仿宋"/>
          <w:sz w:val="32"/>
          <w:szCs w:val="32"/>
        </w:rPr>
        <w:t>2</w:t>
      </w:r>
      <w:r w:rsidRPr="006F5078">
        <w:rPr>
          <w:rFonts w:ascii="方正仿宋_GBK" w:eastAsia="方正仿宋_GBK" w:hAnsi="仿宋"/>
          <w:sz w:val="32"/>
          <w:szCs w:val="32"/>
        </w:rPr>
        <w:t>）卫生健康支出11.44万元，占4.25%，较年初预算数增加0.92万元，增长8.75%，主要原因是</w:t>
      </w:r>
      <w:r w:rsidR="004F298D">
        <w:rPr>
          <w:rFonts w:ascii="方正仿宋_GBK" w:eastAsia="方正仿宋_GBK"/>
          <w:sz w:val="32"/>
          <w:szCs w:val="32"/>
        </w:rPr>
        <w:t>本单位</w:t>
      </w:r>
      <w:r w:rsidR="004F298D" w:rsidRPr="00042582">
        <w:rPr>
          <w:rFonts w:ascii="方正仿宋_GBK" w:eastAsia="方正仿宋_GBK" w:hAnsi="仿宋"/>
          <w:sz w:val="32"/>
          <w:szCs w:val="32"/>
        </w:rPr>
        <w:t>本年度</w:t>
      </w:r>
      <w:r w:rsidR="004F298D">
        <w:rPr>
          <w:rFonts w:ascii="方正仿宋_GBK" w:eastAsia="方正仿宋_GBK" w:hAnsi="仿宋"/>
          <w:sz w:val="32"/>
          <w:szCs w:val="32"/>
        </w:rPr>
        <w:t>中途</w:t>
      </w:r>
      <w:r w:rsidR="004F298D"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4F298D" w:rsidRPr="00042582">
        <w:rPr>
          <w:rFonts w:ascii="方正仿宋_GBK" w:eastAsia="方正仿宋_GBK" w:hAnsi="仿宋"/>
          <w:sz w:val="32"/>
          <w:szCs w:val="32"/>
        </w:rPr>
        <w:t>两名职工</w:t>
      </w:r>
      <w:r w:rsidR="004F298D">
        <w:rPr>
          <w:rFonts w:ascii="方正仿宋_GBK" w:eastAsia="方正仿宋_GBK" w:hAnsi="仿宋"/>
          <w:sz w:val="32"/>
          <w:szCs w:val="32"/>
        </w:rPr>
        <w:t>及在职人员正常晋级晋职调资</w:t>
      </w:r>
      <w:r w:rsidR="004F298D">
        <w:rPr>
          <w:rFonts w:ascii="方正仿宋_GBK" w:eastAsia="方正仿宋_GBK"/>
          <w:sz w:val="32"/>
          <w:szCs w:val="32"/>
        </w:rPr>
        <w:t>，</w:t>
      </w:r>
      <w:r w:rsidR="006F5078">
        <w:rPr>
          <w:rFonts w:ascii="方正仿宋_GBK" w:eastAsia="方正仿宋_GBK"/>
          <w:sz w:val="32"/>
          <w:szCs w:val="32"/>
        </w:rPr>
        <w:t>增加</w:t>
      </w:r>
      <w:r w:rsidR="006F5078" w:rsidRPr="00D3536D">
        <w:rPr>
          <w:rFonts w:ascii="方正仿宋_GBK" w:eastAsia="方正仿宋_GBK"/>
          <w:sz w:val="32"/>
          <w:szCs w:val="32"/>
        </w:rPr>
        <w:t>了</w:t>
      </w:r>
      <w:r w:rsidR="006F5078">
        <w:rPr>
          <w:rFonts w:ascii="方正仿宋_GBK" w:eastAsia="方正仿宋_GBK"/>
          <w:sz w:val="32"/>
          <w:szCs w:val="32"/>
        </w:rPr>
        <w:t>相应的</w:t>
      </w:r>
      <w:r w:rsidR="006F5078" w:rsidRPr="006F5078">
        <w:rPr>
          <w:rFonts w:ascii="方正仿宋_GBK" w:eastAsia="方正仿宋_GBK" w:hAnsi="仿宋"/>
          <w:sz w:val="32"/>
          <w:szCs w:val="32"/>
        </w:rPr>
        <w:t>卫生健康支出</w:t>
      </w:r>
      <w:r w:rsidRPr="006F5078">
        <w:rPr>
          <w:rFonts w:ascii="方正仿宋_GBK" w:eastAsia="方正仿宋_GBK" w:hAnsi="仿宋"/>
          <w:sz w:val="32"/>
          <w:szCs w:val="32"/>
        </w:rPr>
        <w:t>。</w:t>
      </w:r>
    </w:p>
    <w:p w:rsidR="00F041D5" w:rsidRDefault="007D3D39" w:rsidP="00F041D5">
      <w:pPr>
        <w:pStyle w:val="a6"/>
        <w:ind w:firstLineChars="200" w:firstLine="640"/>
        <w:jc w:val="both"/>
        <w:rPr>
          <w:rFonts w:ascii="方正仿宋_GBK" w:eastAsia="方正仿宋_GBK" w:hAnsi="仿宋"/>
          <w:sz w:val="32"/>
          <w:szCs w:val="32"/>
        </w:rPr>
      </w:pPr>
      <w:r w:rsidRPr="006F5078">
        <w:rPr>
          <w:rFonts w:ascii="方正仿宋_GBK" w:eastAsia="方正仿宋_GBK" w:hAnsi="仿宋"/>
          <w:sz w:val="32"/>
          <w:szCs w:val="32"/>
        </w:rPr>
        <w:t>（</w:t>
      </w:r>
      <w:r w:rsidR="006F5078" w:rsidRPr="006F5078">
        <w:rPr>
          <w:rFonts w:ascii="方正仿宋_GBK" w:eastAsia="方正仿宋_GBK" w:hAnsi="仿宋"/>
          <w:sz w:val="32"/>
          <w:szCs w:val="32"/>
        </w:rPr>
        <w:t>3</w:t>
      </w:r>
      <w:r w:rsidRPr="006F5078">
        <w:rPr>
          <w:rFonts w:ascii="方正仿宋_GBK" w:eastAsia="方正仿宋_GBK" w:hAnsi="仿宋"/>
          <w:sz w:val="32"/>
          <w:szCs w:val="32"/>
        </w:rPr>
        <w:t>）资源勘探信息等支出204.82万元，占76.08%，较年初预算数增加15.01万元，增长7.91%，主要原因是</w:t>
      </w:r>
      <w:r w:rsidR="004F298D">
        <w:rPr>
          <w:rFonts w:ascii="方正仿宋_GBK" w:eastAsia="方正仿宋_GBK"/>
          <w:sz w:val="32"/>
          <w:szCs w:val="32"/>
        </w:rPr>
        <w:t>本单位</w:t>
      </w:r>
      <w:r w:rsidR="004F298D" w:rsidRPr="00042582">
        <w:rPr>
          <w:rFonts w:ascii="方正仿宋_GBK" w:eastAsia="方正仿宋_GBK" w:hAnsi="仿宋"/>
          <w:sz w:val="32"/>
          <w:szCs w:val="32"/>
        </w:rPr>
        <w:t>本年度</w:t>
      </w:r>
      <w:r w:rsidR="004F298D">
        <w:rPr>
          <w:rFonts w:ascii="方正仿宋_GBK" w:eastAsia="方正仿宋_GBK" w:hAnsi="仿宋"/>
          <w:sz w:val="32"/>
          <w:szCs w:val="32"/>
        </w:rPr>
        <w:t>中途</w:t>
      </w:r>
      <w:r w:rsidR="004F298D" w:rsidRPr="00042582">
        <w:rPr>
          <w:rFonts w:ascii="方正仿宋_GBK" w:eastAsia="方正仿宋_GBK" w:hAnsi="仿宋"/>
          <w:sz w:val="32"/>
          <w:szCs w:val="32"/>
        </w:rPr>
        <w:t>增加</w:t>
      </w:r>
      <w:r w:rsidR="004F298D">
        <w:rPr>
          <w:rFonts w:ascii="方正仿宋_GBK" w:eastAsia="方正仿宋_GBK" w:hAnsi="仿宋"/>
          <w:sz w:val="32"/>
          <w:szCs w:val="32"/>
        </w:rPr>
        <w:t>的</w:t>
      </w:r>
      <w:r w:rsidR="004F298D" w:rsidRPr="00042582">
        <w:rPr>
          <w:rFonts w:ascii="方正仿宋_GBK" w:eastAsia="方正仿宋_GBK" w:hAnsi="仿宋"/>
          <w:sz w:val="32"/>
          <w:szCs w:val="32"/>
        </w:rPr>
        <w:t>两名职工</w:t>
      </w:r>
      <w:r w:rsidR="004F298D">
        <w:rPr>
          <w:rFonts w:ascii="方正仿宋_GBK" w:eastAsia="方正仿宋_GBK" w:hAnsi="仿宋"/>
          <w:sz w:val="32"/>
          <w:szCs w:val="32"/>
        </w:rPr>
        <w:t>及在职人员正常晋级晋职调资并增加了相应的社会保障与就业支出</w:t>
      </w:r>
      <w:r w:rsidR="006F5078">
        <w:rPr>
          <w:rFonts w:ascii="方正仿宋_GBK" w:eastAsia="方正仿宋_GBK"/>
          <w:sz w:val="32"/>
          <w:szCs w:val="32"/>
        </w:rPr>
        <w:t>，</w:t>
      </w:r>
      <w:r w:rsidR="004F298D">
        <w:rPr>
          <w:rFonts w:ascii="方正仿宋_GBK" w:eastAsia="方正仿宋_GBK"/>
          <w:sz w:val="32"/>
          <w:szCs w:val="32"/>
        </w:rPr>
        <w:t>导致</w:t>
      </w:r>
      <w:r w:rsidR="006F5078">
        <w:rPr>
          <w:rFonts w:ascii="方正仿宋_GBK" w:eastAsia="方正仿宋_GBK"/>
          <w:sz w:val="32"/>
          <w:szCs w:val="32"/>
        </w:rPr>
        <w:t>增加</w:t>
      </w:r>
      <w:r w:rsidR="006F5078" w:rsidRPr="00D3536D">
        <w:rPr>
          <w:rFonts w:ascii="方正仿宋_GBK" w:eastAsia="方正仿宋_GBK"/>
          <w:sz w:val="32"/>
          <w:szCs w:val="32"/>
        </w:rPr>
        <w:t>了</w:t>
      </w:r>
      <w:r w:rsidR="006F5078">
        <w:rPr>
          <w:rFonts w:ascii="方正仿宋_GBK" w:eastAsia="方正仿宋_GBK"/>
          <w:sz w:val="32"/>
          <w:szCs w:val="32"/>
        </w:rPr>
        <w:t>相应的</w:t>
      </w:r>
      <w:r w:rsidR="006F5078" w:rsidRPr="006F5078">
        <w:rPr>
          <w:rFonts w:ascii="方正仿宋_GBK" w:eastAsia="方正仿宋_GBK" w:hAnsi="仿宋"/>
          <w:sz w:val="32"/>
          <w:szCs w:val="32"/>
        </w:rPr>
        <w:t>资源勘探信息等支出</w:t>
      </w:r>
      <w:r w:rsidRPr="006F5078">
        <w:rPr>
          <w:rFonts w:ascii="方正仿宋_GBK" w:eastAsia="方正仿宋_GBK" w:hAnsi="仿宋"/>
          <w:sz w:val="32"/>
          <w:szCs w:val="32"/>
        </w:rPr>
        <w:t>。</w:t>
      </w:r>
    </w:p>
    <w:p w:rsidR="00F041D5" w:rsidRDefault="007D3D39" w:rsidP="00F041D5">
      <w:pPr>
        <w:pStyle w:val="a6"/>
        <w:ind w:firstLineChars="200" w:firstLine="640"/>
        <w:jc w:val="both"/>
        <w:rPr>
          <w:rFonts w:ascii="方正仿宋_GBK" w:eastAsia="方正仿宋_GBK" w:hAnsi="仿宋"/>
          <w:sz w:val="32"/>
          <w:szCs w:val="32"/>
        </w:rPr>
      </w:pPr>
      <w:r w:rsidRPr="006F5078">
        <w:rPr>
          <w:rFonts w:ascii="方正仿宋_GBK" w:eastAsia="方正仿宋_GBK" w:hAnsi="仿宋"/>
          <w:sz w:val="32"/>
          <w:szCs w:val="32"/>
        </w:rPr>
        <w:lastRenderedPageBreak/>
        <w:t>（</w:t>
      </w:r>
      <w:r w:rsidR="006F5078" w:rsidRPr="006F5078">
        <w:rPr>
          <w:rFonts w:ascii="方正仿宋_GBK" w:eastAsia="方正仿宋_GBK" w:hAnsi="仿宋"/>
          <w:sz w:val="32"/>
          <w:szCs w:val="32"/>
        </w:rPr>
        <w:t>4</w:t>
      </w:r>
      <w:r w:rsidRPr="006F5078">
        <w:rPr>
          <w:rFonts w:ascii="方正仿宋_GBK" w:eastAsia="方正仿宋_GBK" w:hAnsi="仿宋"/>
          <w:sz w:val="32"/>
          <w:szCs w:val="32"/>
        </w:rPr>
        <w:t>）住房保障支出18.80万元，占6.98%，较年初预算数增加1.74万元，增长10.20%，主要原因是</w:t>
      </w:r>
      <w:r w:rsidR="00020CC0">
        <w:rPr>
          <w:rFonts w:ascii="方正仿宋_GBK" w:eastAsia="方正仿宋_GBK"/>
          <w:sz w:val="32"/>
          <w:szCs w:val="32"/>
        </w:rPr>
        <w:t>本单位</w:t>
      </w:r>
      <w:r w:rsidR="00020CC0" w:rsidRPr="00042582">
        <w:rPr>
          <w:rFonts w:ascii="方正仿宋_GBK" w:eastAsia="方正仿宋_GBK" w:hAnsi="仿宋"/>
          <w:sz w:val="32"/>
          <w:szCs w:val="32"/>
        </w:rPr>
        <w:t>本年度</w:t>
      </w:r>
      <w:r w:rsidR="00020CC0">
        <w:rPr>
          <w:rFonts w:ascii="方正仿宋_GBK" w:eastAsia="方正仿宋_GBK" w:hAnsi="仿宋"/>
          <w:sz w:val="32"/>
          <w:szCs w:val="32"/>
        </w:rPr>
        <w:t>中途</w:t>
      </w:r>
      <w:r w:rsidR="00020CC0" w:rsidRPr="00042582">
        <w:rPr>
          <w:rFonts w:ascii="方正仿宋_GBK" w:eastAsia="方正仿宋_GBK" w:hAnsi="仿宋"/>
          <w:sz w:val="32"/>
          <w:szCs w:val="32"/>
        </w:rPr>
        <w:t>增加</w:t>
      </w:r>
      <w:r w:rsidR="00020CC0">
        <w:rPr>
          <w:rFonts w:ascii="方正仿宋_GBK" w:eastAsia="方正仿宋_GBK" w:hAnsi="仿宋"/>
          <w:sz w:val="32"/>
          <w:szCs w:val="32"/>
        </w:rPr>
        <w:t>的</w:t>
      </w:r>
      <w:r w:rsidR="00020CC0" w:rsidRPr="00042582">
        <w:rPr>
          <w:rFonts w:ascii="方正仿宋_GBK" w:eastAsia="方正仿宋_GBK" w:hAnsi="仿宋"/>
          <w:sz w:val="32"/>
          <w:szCs w:val="32"/>
        </w:rPr>
        <w:t>两名职工</w:t>
      </w:r>
      <w:r w:rsidR="00020CC0">
        <w:rPr>
          <w:rFonts w:ascii="方正仿宋_GBK" w:eastAsia="方正仿宋_GBK" w:hAnsi="仿宋"/>
          <w:sz w:val="32"/>
          <w:szCs w:val="32"/>
        </w:rPr>
        <w:t>及在职人员正常晋级晋职调资</w:t>
      </w:r>
      <w:r w:rsidR="00020CC0">
        <w:rPr>
          <w:rFonts w:ascii="方正仿宋_GBK" w:eastAsia="方正仿宋_GBK"/>
          <w:sz w:val="32"/>
          <w:szCs w:val="32"/>
        </w:rPr>
        <w:t>，</w:t>
      </w:r>
      <w:r w:rsidR="006F5078">
        <w:rPr>
          <w:rFonts w:ascii="方正仿宋_GBK" w:eastAsia="方正仿宋_GBK"/>
          <w:sz w:val="32"/>
          <w:szCs w:val="32"/>
        </w:rPr>
        <w:t>增加</w:t>
      </w:r>
      <w:r w:rsidR="006F5078" w:rsidRPr="00D3536D">
        <w:rPr>
          <w:rFonts w:ascii="方正仿宋_GBK" w:eastAsia="方正仿宋_GBK"/>
          <w:sz w:val="32"/>
          <w:szCs w:val="32"/>
        </w:rPr>
        <w:t>了</w:t>
      </w:r>
      <w:r w:rsidR="006F5078">
        <w:rPr>
          <w:rFonts w:ascii="方正仿宋_GBK" w:eastAsia="方正仿宋_GBK"/>
          <w:sz w:val="32"/>
          <w:szCs w:val="32"/>
        </w:rPr>
        <w:t>相应的</w:t>
      </w:r>
      <w:r w:rsidR="006F5078" w:rsidRPr="006F5078">
        <w:rPr>
          <w:rFonts w:ascii="方正仿宋_GBK" w:eastAsia="方正仿宋_GBK" w:hAnsi="仿宋"/>
          <w:sz w:val="32"/>
          <w:szCs w:val="32"/>
        </w:rPr>
        <w:t>住房保障支出支出</w:t>
      </w:r>
      <w:r w:rsidRPr="006F5078">
        <w:rPr>
          <w:rFonts w:ascii="方正仿宋_GBK" w:eastAsia="方正仿宋_GBK" w:hAnsi="仿宋"/>
          <w:sz w:val="32"/>
          <w:szCs w:val="32"/>
        </w:rPr>
        <w:t>。</w:t>
      </w:r>
    </w:p>
    <w:p w:rsidR="00F041D5" w:rsidRDefault="007D3D39" w:rsidP="00F041D5">
      <w:pPr>
        <w:pStyle w:val="a6"/>
        <w:ind w:firstLineChars="200" w:firstLine="643"/>
        <w:jc w:val="both"/>
        <w:rPr>
          <w:rFonts w:ascii="楷体" w:eastAsia="楷体" w:hAnsi="楷体"/>
          <w:b/>
          <w:sz w:val="32"/>
        </w:rPr>
      </w:pPr>
      <w:r w:rsidRPr="00C13F38">
        <w:rPr>
          <w:rFonts w:ascii="楷体" w:eastAsia="楷体" w:hAnsi="楷体"/>
          <w:b/>
          <w:sz w:val="32"/>
        </w:rPr>
        <w:t>（四）一般公共预算财政拨款基本支出决算情况说明</w:t>
      </w:r>
    </w:p>
    <w:p w:rsidR="00F041D5" w:rsidRDefault="007D3D39" w:rsidP="00F041D5">
      <w:pPr>
        <w:pStyle w:val="a6"/>
        <w:ind w:firstLineChars="200" w:firstLine="640"/>
        <w:jc w:val="both"/>
        <w:rPr>
          <w:rFonts w:ascii="方正仿宋_GBK" w:eastAsia="方正仿宋_GBK" w:hAnsi="仿宋"/>
          <w:sz w:val="32"/>
          <w:szCs w:val="32"/>
        </w:rPr>
      </w:pPr>
      <w:r w:rsidRPr="00C13F38">
        <w:rPr>
          <w:rFonts w:ascii="方正仿宋_GBK" w:eastAsia="方正仿宋_GBK" w:hAnsi="仿宋"/>
          <w:sz w:val="32"/>
          <w:szCs w:val="32"/>
        </w:rPr>
        <w:t>2023年度一般公共财政拨款基本支出269.22万元。其中：人员经费221.43万元，较上年决算数增加31.68万元，增长16.70%，主要原因是</w:t>
      </w:r>
      <w:r w:rsidR="00020CC0">
        <w:rPr>
          <w:rFonts w:ascii="方正仿宋_GBK" w:eastAsia="方正仿宋_GBK"/>
          <w:sz w:val="32"/>
          <w:szCs w:val="32"/>
        </w:rPr>
        <w:t>本单位</w:t>
      </w:r>
      <w:r w:rsidR="00020CC0" w:rsidRPr="00042582">
        <w:rPr>
          <w:rFonts w:ascii="方正仿宋_GBK" w:eastAsia="方正仿宋_GBK" w:hAnsi="仿宋"/>
          <w:sz w:val="32"/>
          <w:szCs w:val="32"/>
        </w:rPr>
        <w:t>本年度</w:t>
      </w:r>
      <w:r w:rsidR="00020CC0">
        <w:rPr>
          <w:rFonts w:ascii="方正仿宋_GBK" w:eastAsia="方正仿宋_GBK" w:hAnsi="仿宋"/>
          <w:sz w:val="32"/>
          <w:szCs w:val="32"/>
        </w:rPr>
        <w:t>中途</w:t>
      </w:r>
      <w:r w:rsidR="00020CC0" w:rsidRPr="00042582">
        <w:rPr>
          <w:rFonts w:ascii="方正仿宋_GBK" w:eastAsia="方正仿宋_GBK" w:hAnsi="仿宋"/>
          <w:sz w:val="32"/>
          <w:szCs w:val="32"/>
        </w:rPr>
        <w:t>增加</w:t>
      </w:r>
      <w:r w:rsidR="00020CC0">
        <w:rPr>
          <w:rFonts w:ascii="方正仿宋_GBK" w:eastAsia="方正仿宋_GBK" w:hAnsi="仿宋"/>
          <w:sz w:val="32"/>
          <w:szCs w:val="32"/>
        </w:rPr>
        <w:t>的</w:t>
      </w:r>
      <w:r w:rsidR="00020CC0" w:rsidRPr="00042582">
        <w:rPr>
          <w:rFonts w:ascii="方正仿宋_GBK" w:eastAsia="方正仿宋_GBK" w:hAnsi="仿宋"/>
          <w:sz w:val="32"/>
          <w:szCs w:val="32"/>
        </w:rPr>
        <w:t>两名职工</w:t>
      </w:r>
      <w:r w:rsidR="00020CC0">
        <w:rPr>
          <w:rFonts w:ascii="方正仿宋_GBK" w:eastAsia="方正仿宋_GBK" w:hAnsi="仿宋"/>
          <w:sz w:val="32"/>
          <w:szCs w:val="32"/>
        </w:rPr>
        <w:t>及在职人员正常晋级晋职调资</w:t>
      </w:r>
      <w:r w:rsidR="00020CC0">
        <w:rPr>
          <w:rFonts w:ascii="方正仿宋_GBK" w:eastAsia="方正仿宋_GBK"/>
          <w:sz w:val="32"/>
          <w:szCs w:val="32"/>
        </w:rPr>
        <w:t>并相应增加了社会保障缴费支出</w:t>
      </w:r>
      <w:r w:rsidR="00020CC0">
        <w:rPr>
          <w:rFonts w:ascii="方正仿宋_GBK" w:eastAsia="方正仿宋_GBK" w:hAnsi="仿宋"/>
          <w:sz w:val="32"/>
          <w:szCs w:val="32"/>
        </w:rPr>
        <w:t>等</w:t>
      </w:r>
      <w:r w:rsidR="004E4AC7" w:rsidRPr="00042582">
        <w:rPr>
          <w:rFonts w:ascii="方正仿宋_GBK" w:eastAsia="方正仿宋_GBK" w:hAnsi="仿宋"/>
          <w:sz w:val="32"/>
          <w:szCs w:val="32"/>
        </w:rPr>
        <w:t>人员经费</w:t>
      </w:r>
      <w:r w:rsidR="00020CC0">
        <w:rPr>
          <w:rFonts w:ascii="方正仿宋_GBK" w:eastAsia="方正仿宋_GBK" w:hAnsi="仿宋"/>
          <w:sz w:val="32"/>
          <w:szCs w:val="32"/>
        </w:rPr>
        <w:t>，</w:t>
      </w:r>
      <w:r w:rsidR="004E4AC7" w:rsidRPr="00042582">
        <w:rPr>
          <w:rFonts w:ascii="方正仿宋_GBK" w:eastAsia="方正仿宋_GBK" w:hAnsi="仿宋"/>
          <w:sz w:val="32"/>
          <w:szCs w:val="32"/>
        </w:rPr>
        <w:t>导致</w:t>
      </w:r>
      <w:r w:rsidR="004E4AC7" w:rsidRPr="00C13F38">
        <w:rPr>
          <w:rFonts w:ascii="方正仿宋_GBK" w:eastAsia="方正仿宋_GBK" w:hAnsi="仿宋"/>
          <w:sz w:val="32"/>
          <w:szCs w:val="32"/>
        </w:rPr>
        <w:t>一般公共财政拨款基本支出</w:t>
      </w:r>
      <w:r w:rsidR="004E4AC7" w:rsidRPr="00042582">
        <w:rPr>
          <w:rFonts w:ascii="方正仿宋_GBK" w:eastAsia="方正仿宋_GBK" w:hAnsi="仿宋"/>
          <w:sz w:val="32"/>
          <w:szCs w:val="32"/>
        </w:rPr>
        <w:t>增加</w:t>
      </w:r>
      <w:r w:rsidRPr="007E061A">
        <w:rPr>
          <w:rFonts w:ascii="方正仿宋_GBK" w:eastAsia="方正仿宋_GBK" w:hAnsi="仿宋"/>
          <w:sz w:val="32"/>
          <w:szCs w:val="32"/>
        </w:rPr>
        <w:t>。人员经费用途主要包括</w:t>
      </w:r>
      <w:r w:rsidR="004E4AC7" w:rsidRPr="007E061A">
        <w:rPr>
          <w:rFonts w:ascii="方正仿宋_GBK" w:eastAsia="方正仿宋_GBK" w:hAnsi="仿宋"/>
          <w:sz w:val="32"/>
          <w:szCs w:val="32"/>
        </w:rPr>
        <w:t>基本工资、津贴补贴、奖金、社会保障缴费。</w:t>
      </w:r>
      <w:r w:rsidRPr="007E061A">
        <w:rPr>
          <w:rFonts w:ascii="方正仿宋_GBK" w:eastAsia="方正仿宋_GBK" w:hAnsi="仿宋"/>
          <w:sz w:val="32"/>
          <w:szCs w:val="32"/>
        </w:rPr>
        <w:t>公用经费47.79万元，较上年决算数减少0.85万元，下降1.75%，主要原因是</w:t>
      </w:r>
      <w:r w:rsidR="004E4AC7" w:rsidRPr="007E061A">
        <w:rPr>
          <w:rFonts w:ascii="方正仿宋_GBK" w:eastAsia="方正仿宋_GBK" w:hAnsi="仿宋"/>
          <w:sz w:val="32"/>
          <w:szCs w:val="32"/>
        </w:rPr>
        <w:t>落实过紧日子要求，厉行节约，精打细算，严控一般性支出，导致公用经费较上年决算数减少</w:t>
      </w:r>
      <w:r w:rsidRPr="007E061A">
        <w:rPr>
          <w:rFonts w:ascii="方正仿宋_GBK" w:eastAsia="方正仿宋_GBK" w:hAnsi="仿宋"/>
          <w:sz w:val="32"/>
          <w:szCs w:val="32"/>
        </w:rPr>
        <w:t>。公用经费用途主要包括</w:t>
      </w:r>
      <w:r w:rsidR="004E4AC7" w:rsidRPr="007E061A">
        <w:rPr>
          <w:rFonts w:ascii="方正仿宋_GBK" w:eastAsia="方正仿宋_GBK" w:hAnsi="仿宋"/>
          <w:sz w:val="32"/>
          <w:szCs w:val="32"/>
        </w:rPr>
        <w:t>办公费、印刷费、咨询费、水费、电费、劳务费、邮电费、差旅费、会议费、培训费、公务接待费、工会经费、其他交通费</w:t>
      </w:r>
      <w:r w:rsidRPr="007E061A">
        <w:rPr>
          <w:rFonts w:ascii="方正仿宋_GBK" w:eastAsia="方正仿宋_GBK" w:hAnsi="仿宋"/>
          <w:sz w:val="32"/>
          <w:szCs w:val="32"/>
        </w:rPr>
        <w:t>。</w:t>
      </w:r>
    </w:p>
    <w:p w:rsidR="00F041D5" w:rsidRDefault="007D3D39" w:rsidP="00F041D5">
      <w:pPr>
        <w:pStyle w:val="a6"/>
        <w:ind w:firstLineChars="200" w:firstLine="643"/>
        <w:jc w:val="both"/>
        <w:rPr>
          <w:rFonts w:ascii="楷体" w:eastAsia="楷体" w:hAnsi="楷体"/>
          <w:b/>
          <w:sz w:val="32"/>
        </w:rPr>
      </w:pPr>
      <w:r w:rsidRPr="007E061A">
        <w:rPr>
          <w:rFonts w:ascii="楷体" w:eastAsia="楷体" w:hAnsi="楷体"/>
          <w:b/>
          <w:sz w:val="32"/>
        </w:rPr>
        <w:t>（五）政府性基金预算收支决算情况说明</w:t>
      </w:r>
    </w:p>
    <w:p w:rsidR="00F041D5" w:rsidRDefault="007D3D39" w:rsidP="00F041D5">
      <w:pPr>
        <w:pStyle w:val="a6"/>
        <w:ind w:firstLineChars="200" w:firstLine="640"/>
        <w:jc w:val="both"/>
        <w:rPr>
          <w:rFonts w:ascii="方正仿宋_GBK" w:eastAsia="方正仿宋_GBK" w:hAnsi="仿宋"/>
          <w:sz w:val="32"/>
          <w:szCs w:val="32"/>
        </w:rPr>
      </w:pPr>
      <w:r w:rsidRPr="007E061A">
        <w:rPr>
          <w:rFonts w:ascii="方正仿宋_GBK" w:eastAsia="方正仿宋_GBK" w:hAnsi="仿宋"/>
          <w:sz w:val="32"/>
          <w:szCs w:val="32"/>
        </w:rPr>
        <w:t>本单位2023年度无政府性基金预算财政拨款收支。</w:t>
      </w:r>
    </w:p>
    <w:p w:rsidR="00F041D5" w:rsidRDefault="007D3D39" w:rsidP="00F041D5">
      <w:pPr>
        <w:pStyle w:val="a6"/>
        <w:ind w:firstLineChars="200" w:firstLine="643"/>
        <w:jc w:val="both"/>
        <w:rPr>
          <w:rFonts w:ascii="楷体" w:eastAsia="楷体" w:hAnsi="楷体"/>
          <w:b/>
          <w:sz w:val="32"/>
        </w:rPr>
      </w:pPr>
      <w:r w:rsidRPr="007E061A">
        <w:rPr>
          <w:rFonts w:ascii="楷体" w:eastAsia="楷体" w:hAnsi="楷体"/>
          <w:b/>
          <w:sz w:val="32"/>
        </w:rPr>
        <w:t>（六）国有资本经营预算财政拨款支出决算情况说明</w:t>
      </w:r>
    </w:p>
    <w:p w:rsidR="00F041D5" w:rsidRDefault="007D3D39" w:rsidP="00F041D5">
      <w:pPr>
        <w:pStyle w:val="a6"/>
        <w:ind w:firstLineChars="200" w:firstLine="640"/>
        <w:jc w:val="both"/>
        <w:rPr>
          <w:rFonts w:ascii="方正仿宋_GBK" w:eastAsia="方正仿宋_GBK" w:hAnsi="仿宋"/>
          <w:sz w:val="32"/>
          <w:szCs w:val="32"/>
        </w:rPr>
      </w:pPr>
      <w:r w:rsidRPr="007E061A">
        <w:rPr>
          <w:rFonts w:ascii="方正仿宋_GBK" w:eastAsia="方正仿宋_GBK" w:hAnsi="仿宋"/>
          <w:sz w:val="32"/>
          <w:szCs w:val="32"/>
        </w:rPr>
        <w:lastRenderedPageBreak/>
        <w:t>本单位2023年度无国有资本经营预算财政拨款支出。</w:t>
      </w:r>
    </w:p>
    <w:p w:rsidR="00F041D5" w:rsidRDefault="007D3D39" w:rsidP="00F041D5">
      <w:pPr>
        <w:pStyle w:val="a6"/>
        <w:ind w:firstLineChars="200" w:firstLine="643"/>
        <w:jc w:val="both"/>
        <w:rPr>
          <w:rFonts w:ascii="黑体" w:eastAsia="黑体" w:hAnsi="黑体"/>
          <w:b/>
          <w:sz w:val="32"/>
          <w:szCs w:val="32"/>
        </w:rPr>
      </w:pPr>
      <w:r w:rsidRPr="007E061A">
        <w:rPr>
          <w:rFonts w:ascii="黑体" w:eastAsia="黑体" w:hAnsi="黑体"/>
          <w:b/>
          <w:sz w:val="32"/>
          <w:szCs w:val="32"/>
        </w:rPr>
        <w:t>三、“三公”经费情况说明</w:t>
      </w:r>
    </w:p>
    <w:p w:rsidR="00F041D5" w:rsidRDefault="007D3D39" w:rsidP="00F041D5">
      <w:pPr>
        <w:pStyle w:val="a6"/>
        <w:ind w:firstLineChars="200" w:firstLine="643"/>
        <w:jc w:val="both"/>
        <w:rPr>
          <w:rFonts w:ascii="楷体" w:eastAsia="楷体" w:hAnsi="楷体"/>
          <w:b/>
          <w:sz w:val="32"/>
        </w:rPr>
      </w:pPr>
      <w:r w:rsidRPr="007E061A">
        <w:rPr>
          <w:rFonts w:ascii="楷体" w:eastAsia="楷体" w:hAnsi="楷体"/>
          <w:b/>
          <w:sz w:val="32"/>
        </w:rPr>
        <w:t>（一）“三公”经费支出总体情况说明</w:t>
      </w:r>
    </w:p>
    <w:p w:rsidR="00F041D5" w:rsidRDefault="007D3D39" w:rsidP="00F041D5">
      <w:pPr>
        <w:pStyle w:val="a6"/>
        <w:ind w:firstLineChars="200" w:firstLine="640"/>
        <w:jc w:val="both"/>
        <w:rPr>
          <w:rFonts w:ascii="方正仿宋_GBK" w:eastAsia="方正仿宋_GBK" w:hAnsi="仿宋"/>
          <w:sz w:val="32"/>
          <w:szCs w:val="32"/>
        </w:rPr>
      </w:pPr>
      <w:r w:rsidRPr="007E061A">
        <w:rPr>
          <w:rFonts w:ascii="方正仿宋_GBK" w:eastAsia="方正仿宋_GBK" w:hAnsi="仿宋"/>
          <w:sz w:val="32"/>
          <w:szCs w:val="32"/>
        </w:rPr>
        <w:t>2023年度“三公”经费支出共计0.82万元，较年初预算数无增减，主要原因是</w:t>
      </w:r>
      <w:r w:rsidR="007E061A" w:rsidRPr="007E061A">
        <w:rPr>
          <w:rFonts w:ascii="方正仿宋_GBK" w:eastAsia="方正仿宋_GBK" w:hAnsi="仿宋"/>
          <w:sz w:val="32"/>
          <w:szCs w:val="32"/>
        </w:rPr>
        <w:t>我委严格执行预算调剂和“三公”经费管控要求，确保先有预算后有支出，无超预算、无预算安排支出。</w:t>
      </w:r>
      <w:r w:rsidRPr="007E061A">
        <w:rPr>
          <w:rFonts w:ascii="方正仿宋_GBK" w:eastAsia="方正仿宋_GBK" w:hAnsi="仿宋"/>
          <w:sz w:val="32"/>
          <w:szCs w:val="32"/>
        </w:rPr>
        <w:t>较上年支出数增加0.19万元，增长30.16%，主要原因是</w:t>
      </w:r>
      <w:r w:rsidR="007E061A" w:rsidRPr="007E061A">
        <w:rPr>
          <w:rFonts w:ascii="方正仿宋_GBK" w:eastAsia="方正仿宋_GBK" w:hAnsi="仿宋"/>
          <w:sz w:val="32"/>
          <w:szCs w:val="32"/>
        </w:rPr>
        <w:t>外地客商经常到园区考察，公务接待费增加，导致“三公”经费支出增多</w:t>
      </w:r>
      <w:r w:rsidRPr="007E061A">
        <w:rPr>
          <w:rFonts w:ascii="方正仿宋_GBK" w:eastAsia="方正仿宋_GBK" w:hAnsi="仿宋"/>
          <w:sz w:val="32"/>
          <w:szCs w:val="32"/>
        </w:rPr>
        <w:t>。</w:t>
      </w:r>
    </w:p>
    <w:p w:rsidR="00F041D5" w:rsidRDefault="007D3D39" w:rsidP="00F041D5">
      <w:pPr>
        <w:pStyle w:val="a6"/>
        <w:ind w:firstLineChars="200" w:firstLine="643"/>
        <w:jc w:val="both"/>
        <w:rPr>
          <w:rFonts w:ascii="楷体" w:eastAsia="楷体" w:hAnsi="楷体"/>
          <w:b/>
          <w:sz w:val="32"/>
        </w:rPr>
      </w:pPr>
      <w:r w:rsidRPr="007E061A">
        <w:rPr>
          <w:rFonts w:ascii="楷体" w:eastAsia="楷体" w:hAnsi="楷体"/>
          <w:b/>
          <w:sz w:val="32"/>
        </w:rPr>
        <w:t>（二）“三公”经费分项支出情况</w:t>
      </w:r>
    </w:p>
    <w:p w:rsidR="00F041D5" w:rsidRDefault="007E061A" w:rsidP="00F041D5">
      <w:pPr>
        <w:pStyle w:val="a6"/>
        <w:ind w:firstLineChars="200" w:firstLine="640"/>
        <w:jc w:val="both"/>
        <w:rPr>
          <w:rFonts w:ascii="方正仿宋_GBK" w:eastAsia="方正仿宋_GBK"/>
          <w:sz w:val="32"/>
          <w:szCs w:val="32"/>
        </w:rPr>
      </w:pPr>
      <w:r w:rsidRPr="009C1B44">
        <w:rPr>
          <w:rFonts w:ascii="方正仿宋_GBK" w:eastAsia="方正仿宋_GBK"/>
          <w:sz w:val="32"/>
          <w:szCs w:val="32"/>
        </w:rPr>
        <w:t>本单位2023年度未发生因公出国（境）费用支出。</w:t>
      </w:r>
    </w:p>
    <w:p w:rsidR="00F041D5" w:rsidRDefault="007E061A" w:rsidP="00F041D5">
      <w:pPr>
        <w:pStyle w:val="a6"/>
        <w:ind w:firstLineChars="200" w:firstLine="640"/>
        <w:jc w:val="both"/>
        <w:rPr>
          <w:rFonts w:ascii="方正仿宋_GBK" w:eastAsia="方正仿宋_GBK"/>
          <w:sz w:val="32"/>
          <w:szCs w:val="32"/>
        </w:rPr>
      </w:pPr>
      <w:r w:rsidRPr="009C1B44">
        <w:rPr>
          <w:rFonts w:ascii="方正仿宋_GBK" w:eastAsia="方正仿宋_GBK"/>
          <w:sz w:val="32"/>
          <w:szCs w:val="32"/>
        </w:rPr>
        <w:t>本单位2023年度未发生公务车购置费用支出。</w:t>
      </w:r>
    </w:p>
    <w:p w:rsidR="00F041D5" w:rsidRDefault="007E061A" w:rsidP="00F041D5">
      <w:pPr>
        <w:pStyle w:val="a6"/>
        <w:ind w:firstLineChars="200" w:firstLine="640"/>
        <w:jc w:val="both"/>
        <w:rPr>
          <w:rFonts w:ascii="方正仿宋_GBK" w:eastAsia="方正仿宋_GBK"/>
          <w:sz w:val="32"/>
          <w:szCs w:val="32"/>
        </w:rPr>
      </w:pPr>
      <w:r w:rsidRPr="00D3536D">
        <w:rPr>
          <w:rFonts w:ascii="方正仿宋_GBK" w:eastAsia="方正仿宋_GBK"/>
          <w:sz w:val="32"/>
          <w:szCs w:val="32"/>
        </w:rPr>
        <w:t>本单位202</w:t>
      </w:r>
      <w:r>
        <w:rPr>
          <w:rFonts w:ascii="方正仿宋_GBK" w:eastAsia="方正仿宋_GBK"/>
          <w:sz w:val="32"/>
          <w:szCs w:val="32"/>
        </w:rPr>
        <w:t>3</w:t>
      </w:r>
      <w:r w:rsidRPr="00D3536D">
        <w:rPr>
          <w:rFonts w:ascii="方正仿宋_GBK" w:eastAsia="方正仿宋_GBK"/>
          <w:sz w:val="32"/>
          <w:szCs w:val="32"/>
        </w:rPr>
        <w:t>年度未发生公务车运行维护费支出。</w:t>
      </w:r>
    </w:p>
    <w:p w:rsidR="00F041D5" w:rsidRDefault="007D3D39" w:rsidP="00F041D5">
      <w:pPr>
        <w:pStyle w:val="a6"/>
        <w:ind w:firstLineChars="200" w:firstLine="640"/>
        <w:jc w:val="both"/>
        <w:rPr>
          <w:rFonts w:eastAsia="方正仿宋_GBK"/>
          <w:snapToGrid w:val="0"/>
          <w:kern w:val="21"/>
          <w:sz w:val="32"/>
          <w:szCs w:val="32"/>
        </w:rPr>
      </w:pPr>
      <w:r w:rsidRPr="007E061A">
        <w:rPr>
          <w:rFonts w:ascii="方正仿宋_GBK" w:eastAsia="方正仿宋_GBK"/>
          <w:sz w:val="32"/>
          <w:szCs w:val="32"/>
        </w:rPr>
        <w:t>公务接待费0.82万元，主要用于接待</w:t>
      </w:r>
      <w:r w:rsidR="007E061A" w:rsidRPr="007E061A">
        <w:rPr>
          <w:rFonts w:ascii="方正仿宋_GBK" w:eastAsia="方正仿宋_GBK"/>
          <w:sz w:val="32"/>
          <w:szCs w:val="32"/>
        </w:rPr>
        <w:t>园区外出招商引资，项目考察、洽谈意向企业发生的接待支出</w:t>
      </w:r>
      <w:r w:rsidRPr="007E061A">
        <w:rPr>
          <w:rFonts w:ascii="方正仿宋_GBK" w:eastAsia="方正仿宋_GBK"/>
          <w:sz w:val="32"/>
          <w:szCs w:val="32"/>
        </w:rPr>
        <w:t>。费用支出较年初预算数无增减，主要原因是</w:t>
      </w:r>
      <w:r w:rsidR="007E061A" w:rsidRPr="007E061A">
        <w:rPr>
          <w:rFonts w:ascii="方正仿宋_GBK" w:eastAsia="方正仿宋_GBK"/>
          <w:sz w:val="32"/>
          <w:szCs w:val="32"/>
        </w:rPr>
        <w:t>我委严</w:t>
      </w:r>
      <w:r w:rsidR="007E061A" w:rsidRPr="009C1B44">
        <w:rPr>
          <w:rFonts w:eastAsia="方正仿宋_GBK"/>
          <w:snapToGrid w:val="0"/>
          <w:kern w:val="21"/>
          <w:sz w:val="32"/>
          <w:szCs w:val="32"/>
        </w:rPr>
        <w:t>格执行预算调剂和“三公”经费管控要求，确保先有预算后有支出，无超预算、无预算</w:t>
      </w:r>
      <w:r w:rsidR="007E061A" w:rsidRPr="009C1B44">
        <w:rPr>
          <w:rFonts w:eastAsia="方正仿宋_GBK"/>
          <w:snapToGrid w:val="0"/>
          <w:kern w:val="21"/>
          <w:sz w:val="32"/>
          <w:szCs w:val="32"/>
        </w:rPr>
        <w:lastRenderedPageBreak/>
        <w:t>安排支出</w:t>
      </w:r>
      <w:r w:rsidRPr="00792F86">
        <w:rPr>
          <w:rFonts w:eastAsia="方正仿宋_GBK"/>
          <w:snapToGrid w:val="0"/>
          <w:kern w:val="21"/>
          <w:sz w:val="32"/>
          <w:szCs w:val="32"/>
        </w:rPr>
        <w:t>。较上年支出数增加</w:t>
      </w:r>
      <w:r w:rsidRPr="00792F86">
        <w:rPr>
          <w:rFonts w:eastAsia="方正仿宋_GBK"/>
          <w:snapToGrid w:val="0"/>
          <w:kern w:val="21"/>
          <w:sz w:val="32"/>
          <w:szCs w:val="32"/>
        </w:rPr>
        <w:t>0.19</w:t>
      </w:r>
      <w:r w:rsidRPr="00792F86">
        <w:rPr>
          <w:rFonts w:eastAsia="方正仿宋_GBK"/>
          <w:snapToGrid w:val="0"/>
          <w:kern w:val="21"/>
          <w:sz w:val="32"/>
          <w:szCs w:val="32"/>
        </w:rPr>
        <w:t>万元，增长</w:t>
      </w:r>
      <w:r w:rsidRPr="00792F86">
        <w:rPr>
          <w:rFonts w:eastAsia="方正仿宋_GBK"/>
          <w:snapToGrid w:val="0"/>
          <w:kern w:val="21"/>
          <w:sz w:val="32"/>
          <w:szCs w:val="32"/>
        </w:rPr>
        <w:t>30.16%</w:t>
      </w:r>
      <w:r w:rsidRPr="00792F86">
        <w:rPr>
          <w:rFonts w:eastAsia="方正仿宋_GBK"/>
          <w:snapToGrid w:val="0"/>
          <w:kern w:val="21"/>
          <w:sz w:val="32"/>
          <w:szCs w:val="32"/>
        </w:rPr>
        <w:t>，主要原因是</w:t>
      </w:r>
      <w:r w:rsidR="007E061A" w:rsidRPr="00792F86">
        <w:rPr>
          <w:rFonts w:eastAsia="方正仿宋_GBK"/>
          <w:snapToGrid w:val="0"/>
          <w:kern w:val="21"/>
          <w:sz w:val="32"/>
          <w:szCs w:val="32"/>
        </w:rPr>
        <w:t>外地客商经常到园区考察，导致公务接待费增加</w:t>
      </w:r>
      <w:r w:rsidRPr="00792F86">
        <w:rPr>
          <w:rFonts w:eastAsia="方正仿宋_GBK"/>
          <w:snapToGrid w:val="0"/>
          <w:kern w:val="21"/>
          <w:sz w:val="32"/>
          <w:szCs w:val="32"/>
        </w:rPr>
        <w:t>。</w:t>
      </w:r>
    </w:p>
    <w:p w:rsidR="00F041D5" w:rsidRDefault="007D3D39" w:rsidP="00F041D5">
      <w:pPr>
        <w:pStyle w:val="a6"/>
        <w:ind w:firstLineChars="200" w:firstLine="643"/>
        <w:jc w:val="both"/>
        <w:rPr>
          <w:rFonts w:ascii="楷体" w:eastAsia="楷体" w:hAnsi="楷体"/>
          <w:b/>
          <w:sz w:val="32"/>
        </w:rPr>
      </w:pPr>
      <w:r w:rsidRPr="00792F86">
        <w:rPr>
          <w:rFonts w:ascii="楷体" w:eastAsia="楷体" w:hAnsi="楷体"/>
          <w:b/>
          <w:sz w:val="32"/>
        </w:rPr>
        <w:t>（三）“三公”经费实物量情况</w:t>
      </w:r>
    </w:p>
    <w:p w:rsidR="00F041D5" w:rsidRDefault="007D3D39" w:rsidP="00F041D5">
      <w:pPr>
        <w:pStyle w:val="a6"/>
        <w:ind w:firstLineChars="200" w:firstLine="640"/>
        <w:jc w:val="both"/>
        <w:rPr>
          <w:rFonts w:eastAsia="方正仿宋_GBK"/>
          <w:snapToGrid w:val="0"/>
          <w:kern w:val="21"/>
          <w:sz w:val="32"/>
          <w:szCs w:val="32"/>
        </w:rPr>
      </w:pPr>
      <w:r w:rsidRPr="00792F86">
        <w:rPr>
          <w:rFonts w:eastAsia="方正仿宋_GBK"/>
          <w:snapToGrid w:val="0"/>
          <w:kern w:val="21"/>
          <w:sz w:val="32"/>
          <w:szCs w:val="32"/>
        </w:rPr>
        <w:t>2023</w:t>
      </w:r>
      <w:r w:rsidRPr="00792F86">
        <w:rPr>
          <w:rFonts w:eastAsia="方正仿宋_GBK"/>
          <w:snapToGrid w:val="0"/>
          <w:kern w:val="21"/>
          <w:sz w:val="32"/>
          <w:szCs w:val="32"/>
        </w:rPr>
        <w:t>年度本单位因公出国（境）共计</w:t>
      </w:r>
      <w:r w:rsidRPr="00792F86">
        <w:rPr>
          <w:rFonts w:eastAsia="方正仿宋_GBK"/>
          <w:snapToGrid w:val="0"/>
          <w:kern w:val="21"/>
          <w:sz w:val="32"/>
          <w:szCs w:val="32"/>
        </w:rPr>
        <w:t>0</w:t>
      </w:r>
      <w:r w:rsidRPr="00792F86">
        <w:rPr>
          <w:rFonts w:eastAsia="方正仿宋_GBK"/>
          <w:snapToGrid w:val="0"/>
          <w:kern w:val="21"/>
          <w:sz w:val="32"/>
          <w:szCs w:val="32"/>
        </w:rPr>
        <w:t>个团组，</w:t>
      </w:r>
      <w:r w:rsidRPr="00792F86">
        <w:rPr>
          <w:rFonts w:eastAsia="方正仿宋_GBK"/>
          <w:snapToGrid w:val="0"/>
          <w:kern w:val="21"/>
          <w:sz w:val="32"/>
          <w:szCs w:val="32"/>
        </w:rPr>
        <w:t>0</w:t>
      </w:r>
      <w:r w:rsidRPr="00792F86">
        <w:rPr>
          <w:rFonts w:eastAsia="方正仿宋_GBK"/>
          <w:snapToGrid w:val="0"/>
          <w:kern w:val="21"/>
          <w:sz w:val="32"/>
          <w:szCs w:val="32"/>
        </w:rPr>
        <w:t>人；公务用车购置</w:t>
      </w:r>
      <w:r w:rsidRPr="00792F86">
        <w:rPr>
          <w:rFonts w:eastAsia="方正仿宋_GBK"/>
          <w:snapToGrid w:val="0"/>
          <w:kern w:val="21"/>
          <w:sz w:val="32"/>
          <w:szCs w:val="32"/>
        </w:rPr>
        <w:t>0</w:t>
      </w:r>
      <w:r w:rsidRPr="00792F86">
        <w:rPr>
          <w:rFonts w:eastAsia="方正仿宋_GBK"/>
          <w:snapToGrid w:val="0"/>
          <w:kern w:val="21"/>
          <w:sz w:val="32"/>
          <w:szCs w:val="32"/>
        </w:rPr>
        <w:t>辆，公务车保有量为</w:t>
      </w:r>
      <w:r w:rsidRPr="00792F86">
        <w:rPr>
          <w:rFonts w:eastAsia="方正仿宋_GBK"/>
          <w:snapToGrid w:val="0"/>
          <w:kern w:val="21"/>
          <w:sz w:val="32"/>
          <w:szCs w:val="32"/>
        </w:rPr>
        <w:t>0</w:t>
      </w:r>
      <w:r w:rsidRPr="00792F86">
        <w:rPr>
          <w:rFonts w:eastAsia="方正仿宋_GBK"/>
          <w:snapToGrid w:val="0"/>
          <w:kern w:val="21"/>
          <w:sz w:val="32"/>
          <w:szCs w:val="32"/>
        </w:rPr>
        <w:t>辆；国内公务接待</w:t>
      </w:r>
      <w:r w:rsidRPr="00792F86">
        <w:rPr>
          <w:rFonts w:eastAsia="方正仿宋_GBK"/>
          <w:snapToGrid w:val="0"/>
          <w:kern w:val="21"/>
          <w:sz w:val="32"/>
          <w:szCs w:val="32"/>
        </w:rPr>
        <w:t>11</w:t>
      </w:r>
      <w:r w:rsidRPr="00792F86">
        <w:rPr>
          <w:rFonts w:eastAsia="方正仿宋_GBK"/>
          <w:snapToGrid w:val="0"/>
          <w:kern w:val="21"/>
          <w:sz w:val="32"/>
          <w:szCs w:val="32"/>
        </w:rPr>
        <w:t>批次</w:t>
      </w:r>
      <w:r w:rsidRPr="00792F86">
        <w:rPr>
          <w:rFonts w:eastAsia="方正仿宋_GBK"/>
          <w:snapToGrid w:val="0"/>
          <w:kern w:val="21"/>
          <w:sz w:val="32"/>
          <w:szCs w:val="32"/>
        </w:rPr>
        <w:t>98</w:t>
      </w:r>
      <w:r w:rsidRPr="00792F86">
        <w:rPr>
          <w:rFonts w:eastAsia="方正仿宋_GBK"/>
          <w:snapToGrid w:val="0"/>
          <w:kern w:val="21"/>
          <w:sz w:val="32"/>
          <w:szCs w:val="32"/>
        </w:rPr>
        <w:t>人，其中：国内外事接待</w:t>
      </w:r>
      <w:r w:rsidRPr="00792F86">
        <w:rPr>
          <w:rFonts w:eastAsia="方正仿宋_GBK"/>
          <w:snapToGrid w:val="0"/>
          <w:kern w:val="21"/>
          <w:sz w:val="32"/>
          <w:szCs w:val="32"/>
        </w:rPr>
        <w:t>0</w:t>
      </w:r>
      <w:r w:rsidRPr="00792F86">
        <w:rPr>
          <w:rFonts w:eastAsia="方正仿宋_GBK"/>
          <w:snapToGrid w:val="0"/>
          <w:kern w:val="21"/>
          <w:sz w:val="32"/>
          <w:szCs w:val="32"/>
        </w:rPr>
        <w:t>批次，</w:t>
      </w:r>
      <w:r w:rsidRPr="00792F86">
        <w:rPr>
          <w:rFonts w:eastAsia="方正仿宋_GBK"/>
          <w:snapToGrid w:val="0"/>
          <w:kern w:val="21"/>
          <w:sz w:val="32"/>
          <w:szCs w:val="32"/>
        </w:rPr>
        <w:t>0</w:t>
      </w:r>
      <w:r w:rsidRPr="00792F86">
        <w:rPr>
          <w:rFonts w:eastAsia="方正仿宋_GBK"/>
          <w:snapToGrid w:val="0"/>
          <w:kern w:val="21"/>
          <w:sz w:val="32"/>
          <w:szCs w:val="32"/>
        </w:rPr>
        <w:t>人；国（境）外公务接待</w:t>
      </w:r>
      <w:r w:rsidRPr="00792F86">
        <w:rPr>
          <w:rFonts w:eastAsia="方正仿宋_GBK"/>
          <w:snapToGrid w:val="0"/>
          <w:kern w:val="21"/>
          <w:sz w:val="32"/>
          <w:szCs w:val="32"/>
        </w:rPr>
        <w:t>0</w:t>
      </w:r>
      <w:r w:rsidRPr="00792F86">
        <w:rPr>
          <w:rFonts w:eastAsia="方正仿宋_GBK"/>
          <w:snapToGrid w:val="0"/>
          <w:kern w:val="21"/>
          <w:sz w:val="32"/>
          <w:szCs w:val="32"/>
        </w:rPr>
        <w:t>批次，</w:t>
      </w:r>
      <w:r w:rsidRPr="00792F86">
        <w:rPr>
          <w:rFonts w:eastAsia="方正仿宋_GBK"/>
          <w:snapToGrid w:val="0"/>
          <w:kern w:val="21"/>
          <w:sz w:val="32"/>
          <w:szCs w:val="32"/>
        </w:rPr>
        <w:t>0</w:t>
      </w:r>
      <w:r w:rsidRPr="00792F86">
        <w:rPr>
          <w:rFonts w:eastAsia="方正仿宋_GBK"/>
          <w:snapToGrid w:val="0"/>
          <w:kern w:val="21"/>
          <w:sz w:val="32"/>
          <w:szCs w:val="32"/>
        </w:rPr>
        <w:t>人。</w:t>
      </w:r>
      <w:r w:rsidRPr="00792F86">
        <w:rPr>
          <w:rFonts w:eastAsia="方正仿宋_GBK"/>
          <w:snapToGrid w:val="0"/>
          <w:kern w:val="21"/>
          <w:sz w:val="32"/>
          <w:szCs w:val="32"/>
        </w:rPr>
        <w:t>2023</w:t>
      </w:r>
      <w:r w:rsidRPr="00792F86">
        <w:rPr>
          <w:rFonts w:eastAsia="方正仿宋_GBK"/>
          <w:snapToGrid w:val="0"/>
          <w:kern w:val="21"/>
          <w:sz w:val="32"/>
          <w:szCs w:val="32"/>
        </w:rPr>
        <w:t>年本单位人均接待费</w:t>
      </w:r>
      <w:r w:rsidRPr="00792F86">
        <w:rPr>
          <w:rFonts w:eastAsia="方正仿宋_GBK"/>
          <w:snapToGrid w:val="0"/>
          <w:kern w:val="21"/>
          <w:sz w:val="32"/>
          <w:szCs w:val="32"/>
        </w:rPr>
        <w:t>83.62</w:t>
      </w:r>
      <w:r w:rsidRPr="00792F86">
        <w:rPr>
          <w:rFonts w:eastAsia="方正仿宋_GBK"/>
          <w:snapToGrid w:val="0"/>
          <w:kern w:val="21"/>
          <w:sz w:val="32"/>
          <w:szCs w:val="32"/>
        </w:rPr>
        <w:t>元，车均购置费</w:t>
      </w:r>
      <w:r w:rsidRPr="00792F86">
        <w:rPr>
          <w:rFonts w:eastAsia="方正仿宋_GBK"/>
          <w:snapToGrid w:val="0"/>
          <w:kern w:val="21"/>
          <w:sz w:val="32"/>
          <w:szCs w:val="32"/>
        </w:rPr>
        <w:t>0</w:t>
      </w:r>
      <w:r w:rsidRPr="00792F86">
        <w:rPr>
          <w:rFonts w:eastAsia="方正仿宋_GBK"/>
          <w:snapToGrid w:val="0"/>
          <w:kern w:val="21"/>
          <w:sz w:val="32"/>
          <w:szCs w:val="32"/>
        </w:rPr>
        <w:t>万元，车均维护费</w:t>
      </w:r>
      <w:r w:rsidRPr="00792F86">
        <w:rPr>
          <w:rFonts w:eastAsia="方正仿宋_GBK"/>
          <w:snapToGrid w:val="0"/>
          <w:kern w:val="21"/>
          <w:sz w:val="32"/>
          <w:szCs w:val="32"/>
        </w:rPr>
        <w:t>0</w:t>
      </w:r>
      <w:r w:rsidRPr="00792F86">
        <w:rPr>
          <w:rFonts w:eastAsia="方正仿宋_GBK"/>
          <w:snapToGrid w:val="0"/>
          <w:kern w:val="21"/>
          <w:sz w:val="32"/>
          <w:szCs w:val="32"/>
        </w:rPr>
        <w:t>万元。</w:t>
      </w:r>
    </w:p>
    <w:p w:rsidR="00F041D5" w:rsidRDefault="007D3D39" w:rsidP="00F041D5">
      <w:pPr>
        <w:pStyle w:val="a6"/>
        <w:ind w:firstLineChars="200" w:firstLine="643"/>
        <w:jc w:val="both"/>
        <w:rPr>
          <w:rFonts w:ascii="黑体" w:eastAsia="黑体" w:hAnsi="黑体"/>
          <w:b/>
          <w:sz w:val="32"/>
          <w:szCs w:val="32"/>
        </w:rPr>
      </w:pPr>
      <w:r w:rsidRPr="00792F86">
        <w:rPr>
          <w:rFonts w:ascii="黑体" w:eastAsia="黑体" w:hAnsi="黑体"/>
          <w:b/>
          <w:sz w:val="32"/>
          <w:szCs w:val="32"/>
        </w:rPr>
        <w:t>四、其他需要说明的事项</w:t>
      </w:r>
    </w:p>
    <w:p w:rsidR="00F041D5" w:rsidRDefault="007D3D39" w:rsidP="00F041D5">
      <w:pPr>
        <w:pStyle w:val="a6"/>
        <w:ind w:firstLineChars="200" w:firstLine="643"/>
        <w:jc w:val="both"/>
        <w:rPr>
          <w:rFonts w:ascii="楷体" w:eastAsia="楷体" w:hAnsi="楷体"/>
          <w:b/>
          <w:sz w:val="32"/>
        </w:rPr>
      </w:pPr>
      <w:r w:rsidRPr="00792F86">
        <w:rPr>
          <w:rFonts w:ascii="楷体" w:eastAsia="楷体" w:hAnsi="楷体"/>
          <w:b/>
          <w:sz w:val="32"/>
        </w:rPr>
        <w:t>（一）财政拨款会议费和培训费情况说明</w:t>
      </w:r>
    </w:p>
    <w:p w:rsidR="00F041D5" w:rsidRDefault="007D3D39" w:rsidP="00F041D5">
      <w:pPr>
        <w:pStyle w:val="a6"/>
        <w:ind w:firstLineChars="200" w:firstLine="640"/>
        <w:jc w:val="both"/>
        <w:rPr>
          <w:rFonts w:eastAsia="方正仿宋_GBK"/>
          <w:snapToGrid w:val="0"/>
          <w:kern w:val="21"/>
          <w:sz w:val="32"/>
          <w:szCs w:val="32"/>
        </w:rPr>
      </w:pPr>
      <w:r w:rsidRPr="00792F86">
        <w:rPr>
          <w:rFonts w:eastAsia="方正仿宋_GBK"/>
          <w:snapToGrid w:val="0"/>
          <w:kern w:val="21"/>
          <w:sz w:val="32"/>
          <w:szCs w:val="32"/>
        </w:rPr>
        <w:t>本年度会议费支出</w:t>
      </w:r>
      <w:r w:rsidRPr="00792F86">
        <w:rPr>
          <w:rFonts w:eastAsia="方正仿宋_GBK"/>
          <w:snapToGrid w:val="0"/>
          <w:kern w:val="21"/>
          <w:sz w:val="32"/>
          <w:szCs w:val="32"/>
        </w:rPr>
        <w:t>1.10</w:t>
      </w:r>
      <w:r w:rsidRPr="00792F86">
        <w:rPr>
          <w:rFonts w:eastAsia="方正仿宋_GBK"/>
          <w:snapToGrid w:val="0"/>
          <w:kern w:val="21"/>
          <w:sz w:val="32"/>
          <w:szCs w:val="32"/>
        </w:rPr>
        <w:t>万元，较上年决算数增加</w:t>
      </w:r>
      <w:r w:rsidRPr="00792F86">
        <w:rPr>
          <w:rFonts w:eastAsia="方正仿宋_GBK"/>
          <w:snapToGrid w:val="0"/>
          <w:kern w:val="21"/>
          <w:sz w:val="32"/>
          <w:szCs w:val="32"/>
        </w:rPr>
        <w:t>1.10</w:t>
      </w:r>
      <w:r w:rsidRPr="00792F86">
        <w:rPr>
          <w:rFonts w:eastAsia="方正仿宋_GBK"/>
          <w:snapToGrid w:val="0"/>
          <w:kern w:val="21"/>
          <w:sz w:val="32"/>
          <w:szCs w:val="32"/>
        </w:rPr>
        <w:t>万元，增长</w:t>
      </w:r>
      <w:r w:rsidRPr="00792F86">
        <w:rPr>
          <w:rFonts w:eastAsia="方正仿宋_GBK"/>
          <w:snapToGrid w:val="0"/>
          <w:kern w:val="21"/>
          <w:sz w:val="32"/>
          <w:szCs w:val="32"/>
        </w:rPr>
        <w:t>100.00%</w:t>
      </w:r>
      <w:r w:rsidRPr="00792F86">
        <w:rPr>
          <w:rFonts w:eastAsia="方正仿宋_GBK"/>
          <w:snapToGrid w:val="0"/>
          <w:kern w:val="21"/>
          <w:sz w:val="32"/>
          <w:szCs w:val="32"/>
        </w:rPr>
        <w:t>，主要原因是</w:t>
      </w:r>
      <w:r w:rsidR="00792F86">
        <w:rPr>
          <w:rFonts w:ascii="方正仿宋_GBK" w:eastAsia="方正仿宋_GBK"/>
          <w:sz w:val="32"/>
          <w:szCs w:val="32"/>
        </w:rPr>
        <w:t>上</w:t>
      </w:r>
      <w:r w:rsidR="00792F86" w:rsidRPr="00D3536D">
        <w:rPr>
          <w:rFonts w:ascii="方正仿宋_GBK" w:eastAsia="方正仿宋_GBK"/>
          <w:sz w:val="32"/>
          <w:szCs w:val="32"/>
        </w:rPr>
        <w:t>年度</w:t>
      </w:r>
      <w:r w:rsidR="00792F86">
        <w:rPr>
          <w:rFonts w:ascii="方正仿宋_GBK" w:eastAsia="方正仿宋_GBK"/>
          <w:sz w:val="32"/>
          <w:szCs w:val="32"/>
        </w:rPr>
        <w:t>因疫情原因</w:t>
      </w:r>
      <w:r w:rsidR="00792F86" w:rsidRPr="00D3536D">
        <w:rPr>
          <w:rFonts w:ascii="方正仿宋_GBK" w:eastAsia="方正仿宋_GBK"/>
          <w:sz w:val="32"/>
          <w:szCs w:val="32"/>
        </w:rPr>
        <w:t>本单位未发生会议费支出</w:t>
      </w:r>
      <w:r w:rsidRPr="00792F86">
        <w:rPr>
          <w:rFonts w:eastAsia="方正仿宋_GBK"/>
          <w:snapToGrid w:val="0"/>
          <w:kern w:val="21"/>
          <w:sz w:val="32"/>
          <w:szCs w:val="32"/>
        </w:rPr>
        <w:t>。本年度培训费支出</w:t>
      </w:r>
      <w:r w:rsidRPr="00792F86">
        <w:rPr>
          <w:rFonts w:eastAsia="方正仿宋_GBK"/>
          <w:snapToGrid w:val="0"/>
          <w:kern w:val="21"/>
          <w:sz w:val="32"/>
          <w:szCs w:val="32"/>
        </w:rPr>
        <w:t>0.99</w:t>
      </w:r>
      <w:r w:rsidRPr="00792F86">
        <w:rPr>
          <w:rFonts w:eastAsia="方正仿宋_GBK"/>
          <w:snapToGrid w:val="0"/>
          <w:kern w:val="21"/>
          <w:sz w:val="32"/>
          <w:szCs w:val="32"/>
        </w:rPr>
        <w:t>万元，较上年决算数增加</w:t>
      </w:r>
      <w:r w:rsidRPr="00792F86">
        <w:rPr>
          <w:rFonts w:eastAsia="方正仿宋_GBK"/>
          <w:snapToGrid w:val="0"/>
          <w:kern w:val="21"/>
          <w:sz w:val="32"/>
          <w:szCs w:val="32"/>
        </w:rPr>
        <w:t>0.97</w:t>
      </w:r>
      <w:r w:rsidRPr="00792F86">
        <w:rPr>
          <w:rFonts w:eastAsia="方正仿宋_GBK"/>
          <w:snapToGrid w:val="0"/>
          <w:kern w:val="21"/>
          <w:sz w:val="32"/>
          <w:szCs w:val="32"/>
        </w:rPr>
        <w:t>万元，增长</w:t>
      </w:r>
      <w:r w:rsidRPr="00792F86">
        <w:rPr>
          <w:rFonts w:eastAsia="方正仿宋_GBK"/>
          <w:snapToGrid w:val="0"/>
          <w:kern w:val="21"/>
          <w:sz w:val="32"/>
          <w:szCs w:val="32"/>
        </w:rPr>
        <w:t>4850.00%</w:t>
      </w:r>
      <w:r w:rsidRPr="00792F86">
        <w:rPr>
          <w:rFonts w:eastAsia="方正仿宋_GBK"/>
          <w:snapToGrid w:val="0"/>
          <w:kern w:val="21"/>
          <w:sz w:val="32"/>
          <w:szCs w:val="32"/>
        </w:rPr>
        <w:t>，主要原因是</w:t>
      </w:r>
      <w:r w:rsidR="00792F86">
        <w:rPr>
          <w:rFonts w:eastAsia="方正仿宋_GBK"/>
          <w:snapToGrid w:val="0"/>
          <w:kern w:val="21"/>
          <w:sz w:val="32"/>
          <w:szCs w:val="32"/>
        </w:rPr>
        <w:t>本年度为</w:t>
      </w:r>
      <w:r w:rsidR="00792F86" w:rsidRPr="00FF6D3F">
        <w:rPr>
          <w:rFonts w:ascii="方正仿宋_GBK" w:eastAsia="方正仿宋_GBK"/>
          <w:sz w:val="32"/>
          <w:szCs w:val="32"/>
        </w:rPr>
        <w:t>提高职工业务水平，多次派职工外出学习培训</w:t>
      </w:r>
      <w:r w:rsidRPr="00792F86">
        <w:rPr>
          <w:rFonts w:eastAsia="方正仿宋_GBK"/>
          <w:snapToGrid w:val="0"/>
          <w:kern w:val="21"/>
          <w:sz w:val="32"/>
          <w:szCs w:val="32"/>
        </w:rPr>
        <w:t>。</w:t>
      </w:r>
    </w:p>
    <w:p w:rsidR="00F041D5" w:rsidRDefault="007D3D39" w:rsidP="00F041D5">
      <w:pPr>
        <w:pStyle w:val="a6"/>
        <w:ind w:firstLineChars="200" w:firstLine="643"/>
        <w:jc w:val="both"/>
        <w:rPr>
          <w:rFonts w:ascii="楷体" w:eastAsia="楷体" w:hAnsi="楷体"/>
          <w:b/>
          <w:sz w:val="32"/>
        </w:rPr>
      </w:pPr>
      <w:r w:rsidRPr="00792F86">
        <w:rPr>
          <w:rFonts w:ascii="楷体" w:eastAsia="楷体" w:hAnsi="楷体"/>
          <w:b/>
          <w:sz w:val="32"/>
        </w:rPr>
        <w:t>（二）机关运行经费情况说明</w:t>
      </w:r>
    </w:p>
    <w:p w:rsidR="00F041D5" w:rsidRDefault="007D3D39" w:rsidP="00F041D5">
      <w:pPr>
        <w:pStyle w:val="a6"/>
        <w:ind w:firstLineChars="200" w:firstLine="640"/>
        <w:jc w:val="both"/>
        <w:rPr>
          <w:rFonts w:ascii="方正仿宋_GBK" w:eastAsia="方正仿宋_GBK"/>
          <w:sz w:val="32"/>
          <w:szCs w:val="32"/>
        </w:rPr>
      </w:pPr>
      <w:r w:rsidRPr="00792F86">
        <w:rPr>
          <w:rFonts w:ascii="方正仿宋_GBK" w:eastAsia="方正仿宋_GBK"/>
          <w:sz w:val="32"/>
          <w:szCs w:val="32"/>
        </w:rPr>
        <w:t>2023年度本单位机关运行经费支出47.79万元，机关运行经费主要用于开支</w:t>
      </w:r>
      <w:r w:rsidR="00792F86" w:rsidRPr="00D3536D">
        <w:rPr>
          <w:rFonts w:ascii="方正仿宋_GBK" w:eastAsia="方正仿宋_GBK"/>
          <w:sz w:val="32"/>
          <w:szCs w:val="32"/>
        </w:rPr>
        <w:t>开支开支办公费、印刷费、咨询费、水费、电费、邮电费、差旅费、会议费、培训费、公务接待费、</w:t>
      </w:r>
      <w:r w:rsidR="00792F86" w:rsidRPr="00D3536D">
        <w:rPr>
          <w:rFonts w:ascii="方正仿宋_GBK" w:eastAsia="方正仿宋_GBK"/>
          <w:sz w:val="32"/>
          <w:szCs w:val="32"/>
        </w:rPr>
        <w:lastRenderedPageBreak/>
        <w:t>工会经费、其他交通费、劳务费等</w:t>
      </w:r>
      <w:r w:rsidRPr="00E8638B">
        <w:rPr>
          <w:rFonts w:ascii="方正仿宋_GBK" w:eastAsia="方正仿宋_GBK"/>
          <w:sz w:val="32"/>
          <w:szCs w:val="32"/>
        </w:rPr>
        <w:t>。机关运行经费较上年支出数减少0.85万元，下降1.75%，主要原因是</w:t>
      </w:r>
      <w:r w:rsidR="00E8638B" w:rsidRPr="00E8638B">
        <w:rPr>
          <w:rFonts w:ascii="方正仿宋_GBK" w:eastAsia="方正仿宋_GBK"/>
          <w:sz w:val="32"/>
          <w:szCs w:val="32"/>
        </w:rPr>
        <w:t>落实过紧日子要求，厉行节约，精打细算，严控一般性支出，导致机关运行经费较上年决算数减少</w:t>
      </w:r>
      <w:r w:rsidRPr="00E8638B">
        <w:rPr>
          <w:rFonts w:ascii="方正仿宋_GBK" w:eastAsia="方正仿宋_GBK"/>
          <w:sz w:val="32"/>
          <w:szCs w:val="32"/>
        </w:rPr>
        <w:t>。</w:t>
      </w:r>
    </w:p>
    <w:p w:rsidR="00F041D5" w:rsidRDefault="007D3D39" w:rsidP="00F041D5">
      <w:pPr>
        <w:pStyle w:val="a6"/>
        <w:ind w:firstLineChars="200" w:firstLine="643"/>
        <w:jc w:val="both"/>
        <w:rPr>
          <w:rFonts w:ascii="楷体" w:eastAsia="楷体" w:hAnsi="楷体"/>
          <w:b/>
          <w:sz w:val="32"/>
        </w:rPr>
      </w:pPr>
      <w:r w:rsidRPr="00E8638B">
        <w:rPr>
          <w:rFonts w:ascii="楷体" w:eastAsia="楷体" w:hAnsi="楷体"/>
          <w:b/>
          <w:sz w:val="32"/>
        </w:rPr>
        <w:t>（三）国有资产占用情况说明</w:t>
      </w:r>
    </w:p>
    <w:p w:rsidR="00F041D5" w:rsidRDefault="007D3D39" w:rsidP="00F041D5">
      <w:pPr>
        <w:pStyle w:val="a6"/>
        <w:ind w:firstLineChars="200" w:firstLine="640"/>
        <w:jc w:val="both"/>
        <w:rPr>
          <w:rFonts w:ascii="方正仿宋_GBK" w:eastAsia="方正仿宋_GBK"/>
          <w:sz w:val="32"/>
          <w:szCs w:val="32"/>
        </w:rPr>
      </w:pPr>
      <w:r w:rsidRPr="00E8638B">
        <w:rPr>
          <w:rFonts w:ascii="方正仿宋_GBK" w:eastAsia="方正仿宋_GBK"/>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rsidR="00F041D5" w:rsidRDefault="007D3D39" w:rsidP="00F041D5">
      <w:pPr>
        <w:pStyle w:val="a6"/>
        <w:ind w:firstLineChars="200" w:firstLine="643"/>
        <w:jc w:val="both"/>
        <w:rPr>
          <w:rFonts w:ascii="楷体" w:eastAsia="楷体" w:hAnsi="楷体"/>
          <w:b/>
          <w:sz w:val="32"/>
        </w:rPr>
      </w:pPr>
      <w:r w:rsidRPr="00E8638B">
        <w:rPr>
          <w:rFonts w:ascii="楷体" w:eastAsia="楷体" w:hAnsi="楷体"/>
          <w:b/>
          <w:sz w:val="32"/>
        </w:rPr>
        <w:t>（四）政府采购支出情况说明</w:t>
      </w:r>
    </w:p>
    <w:p w:rsidR="00F041D5" w:rsidRDefault="007D3D39" w:rsidP="00F041D5">
      <w:pPr>
        <w:pStyle w:val="a6"/>
        <w:ind w:firstLineChars="200" w:firstLine="640"/>
        <w:jc w:val="both"/>
        <w:rPr>
          <w:rFonts w:ascii="方正仿宋_GBK" w:eastAsia="方正仿宋_GBK"/>
          <w:sz w:val="32"/>
          <w:szCs w:val="32"/>
        </w:rPr>
      </w:pPr>
      <w:r w:rsidRPr="00E8638B">
        <w:rPr>
          <w:rFonts w:ascii="方正仿宋_GBK" w:eastAsia="方正仿宋_GBK"/>
          <w:sz w:val="32"/>
          <w:szCs w:val="32"/>
        </w:rPr>
        <w:t>2023年度我单位未发生政府采购事项，无相关经费支出。</w:t>
      </w:r>
    </w:p>
    <w:p w:rsidR="00F041D5" w:rsidRDefault="00E8638B" w:rsidP="00F041D5">
      <w:pPr>
        <w:pStyle w:val="a6"/>
        <w:ind w:firstLineChars="200" w:firstLine="643"/>
        <w:jc w:val="both"/>
        <w:rPr>
          <w:rFonts w:ascii="黑体" w:eastAsia="黑体" w:hAnsi="黑体"/>
          <w:b/>
          <w:sz w:val="32"/>
          <w:szCs w:val="32"/>
        </w:rPr>
      </w:pPr>
      <w:r w:rsidRPr="00E8638B">
        <w:rPr>
          <w:rFonts w:ascii="黑体" w:eastAsia="黑体" w:hAnsi="黑体"/>
          <w:b/>
          <w:sz w:val="32"/>
          <w:szCs w:val="32"/>
        </w:rPr>
        <w:t>五、</w:t>
      </w:r>
      <w:r w:rsidR="007D3D39" w:rsidRPr="00E8638B">
        <w:rPr>
          <w:rFonts w:ascii="黑体" w:eastAsia="黑体" w:hAnsi="黑体"/>
          <w:b/>
          <w:sz w:val="32"/>
          <w:szCs w:val="32"/>
        </w:rPr>
        <w:t>预算绩效管理情况说明</w:t>
      </w:r>
    </w:p>
    <w:p w:rsidR="00F041D5" w:rsidRDefault="007D3D39" w:rsidP="00F041D5">
      <w:pPr>
        <w:pStyle w:val="a6"/>
        <w:ind w:firstLineChars="200" w:firstLine="643"/>
        <w:jc w:val="both"/>
        <w:rPr>
          <w:rFonts w:ascii="楷体" w:eastAsia="楷体" w:hAnsi="楷体"/>
          <w:b/>
          <w:sz w:val="32"/>
        </w:rPr>
      </w:pPr>
      <w:r w:rsidRPr="00E8638B">
        <w:rPr>
          <w:rFonts w:ascii="楷体" w:eastAsia="楷体" w:hAnsi="楷体"/>
          <w:b/>
          <w:sz w:val="32"/>
        </w:rPr>
        <w:t>（一）单位自评情况</w:t>
      </w:r>
    </w:p>
    <w:p w:rsidR="00F041D5" w:rsidRDefault="00E8638B" w:rsidP="00F041D5">
      <w:pPr>
        <w:pStyle w:val="a6"/>
        <w:ind w:firstLineChars="200" w:firstLine="640"/>
        <w:jc w:val="both"/>
        <w:rPr>
          <w:rFonts w:ascii="方正仿宋_GBK" w:eastAsia="方正仿宋_GBK"/>
          <w:sz w:val="32"/>
          <w:szCs w:val="32"/>
        </w:rPr>
      </w:pPr>
      <w:r w:rsidRPr="00D3536D">
        <w:rPr>
          <w:rFonts w:ascii="方正仿宋_GBK" w:eastAsia="方正仿宋_GBK"/>
          <w:sz w:val="32"/>
          <w:szCs w:val="32"/>
        </w:rPr>
        <w:t>根据预算绩效管理要求，由重庆石柱工业园区管委会对部门整体和</w:t>
      </w:r>
      <w:r>
        <w:rPr>
          <w:rFonts w:ascii="方正仿宋_GBK" w:eastAsia="方正仿宋_GBK"/>
          <w:sz w:val="32"/>
          <w:szCs w:val="32"/>
        </w:rPr>
        <w:t>15个二级</w:t>
      </w:r>
      <w:r w:rsidRPr="00D3536D">
        <w:rPr>
          <w:rFonts w:ascii="方正仿宋_GBK" w:eastAsia="方正仿宋_GBK"/>
          <w:sz w:val="32"/>
          <w:szCs w:val="32"/>
        </w:rPr>
        <w:t>项目开展了绩效自评，其中，本单位以填报自评表形式开展自评0项，</w:t>
      </w:r>
      <w:r w:rsidRPr="00E8638B">
        <w:rPr>
          <w:rFonts w:ascii="方正仿宋_GBK" w:eastAsia="方正仿宋_GBK"/>
          <w:sz w:val="32"/>
          <w:szCs w:val="32"/>
        </w:rPr>
        <w:t>涉及财政拨款项目支出</w:t>
      </w:r>
      <w:r w:rsidRPr="00D3536D">
        <w:rPr>
          <w:rFonts w:ascii="方正仿宋_GBK" w:eastAsia="方正仿宋_GBK"/>
          <w:sz w:val="32"/>
          <w:szCs w:val="32"/>
        </w:rPr>
        <w:t>0万元。</w:t>
      </w:r>
    </w:p>
    <w:p w:rsidR="00F041D5" w:rsidRDefault="007D3D39" w:rsidP="00F041D5">
      <w:pPr>
        <w:pStyle w:val="a6"/>
        <w:ind w:firstLineChars="200" w:firstLine="643"/>
        <w:jc w:val="both"/>
        <w:rPr>
          <w:rFonts w:ascii="楷体" w:eastAsia="楷体" w:hAnsi="楷体"/>
          <w:b/>
          <w:sz w:val="32"/>
        </w:rPr>
      </w:pPr>
      <w:r w:rsidRPr="00E44F22">
        <w:rPr>
          <w:rFonts w:ascii="楷体" w:eastAsia="楷体" w:hAnsi="楷体"/>
          <w:b/>
          <w:sz w:val="32"/>
        </w:rPr>
        <w:lastRenderedPageBreak/>
        <w:t>（二）单位绩效评价情况</w:t>
      </w:r>
    </w:p>
    <w:p w:rsidR="00F041D5" w:rsidRDefault="007D3D39" w:rsidP="00F041D5">
      <w:pPr>
        <w:pStyle w:val="a6"/>
        <w:ind w:firstLineChars="200" w:firstLine="640"/>
        <w:jc w:val="both"/>
        <w:rPr>
          <w:rFonts w:ascii="方正仿宋_GBK" w:eastAsia="方正仿宋_GBK"/>
          <w:sz w:val="32"/>
          <w:szCs w:val="32"/>
        </w:rPr>
      </w:pPr>
      <w:r w:rsidRPr="00E44F22">
        <w:rPr>
          <w:rFonts w:ascii="方正仿宋_GBK" w:eastAsia="方正仿宋_GBK"/>
          <w:sz w:val="32"/>
          <w:szCs w:val="32"/>
        </w:rPr>
        <w:t>我单位未组织开展绩效评价。</w:t>
      </w:r>
    </w:p>
    <w:p w:rsidR="00F041D5" w:rsidRDefault="007D3D39" w:rsidP="00F041D5">
      <w:pPr>
        <w:pStyle w:val="a6"/>
        <w:ind w:firstLineChars="200" w:firstLine="643"/>
        <w:jc w:val="both"/>
        <w:rPr>
          <w:rFonts w:ascii="楷体" w:eastAsia="楷体" w:hAnsi="楷体"/>
          <w:b/>
          <w:sz w:val="32"/>
        </w:rPr>
      </w:pPr>
      <w:r w:rsidRPr="00E44F22">
        <w:rPr>
          <w:rFonts w:ascii="楷体" w:eastAsia="楷体" w:hAnsi="楷体"/>
          <w:b/>
          <w:sz w:val="32"/>
        </w:rPr>
        <w:t>（三）财政绩效评价情况</w:t>
      </w:r>
    </w:p>
    <w:p w:rsidR="00F041D5" w:rsidRDefault="007D3D39" w:rsidP="00F041D5">
      <w:pPr>
        <w:pStyle w:val="a6"/>
        <w:ind w:firstLineChars="200" w:firstLine="640"/>
        <w:jc w:val="both"/>
        <w:rPr>
          <w:rFonts w:ascii="方正仿宋_GBK" w:eastAsia="方正仿宋_GBK"/>
          <w:sz w:val="32"/>
          <w:szCs w:val="32"/>
        </w:rPr>
      </w:pPr>
      <w:r w:rsidRPr="00E44F22">
        <w:rPr>
          <w:rFonts w:ascii="方正仿宋_GBK" w:eastAsia="方正仿宋_GBK"/>
          <w:sz w:val="32"/>
          <w:szCs w:val="32"/>
        </w:rPr>
        <w:t>市财政局未委托第三方对我单位开展绩效评价</w:t>
      </w:r>
    </w:p>
    <w:p w:rsidR="00F041D5" w:rsidRDefault="007D3D39" w:rsidP="00F041D5">
      <w:pPr>
        <w:pStyle w:val="a6"/>
        <w:ind w:firstLineChars="200" w:firstLine="643"/>
        <w:jc w:val="both"/>
        <w:rPr>
          <w:rFonts w:ascii="黑体" w:eastAsia="黑体" w:hAnsi="黑体"/>
          <w:b/>
          <w:sz w:val="32"/>
          <w:szCs w:val="32"/>
        </w:rPr>
      </w:pPr>
      <w:r w:rsidRPr="00E44F22">
        <w:rPr>
          <w:rFonts w:ascii="黑体" w:eastAsia="黑体" w:hAnsi="黑体"/>
          <w:b/>
          <w:sz w:val="32"/>
          <w:szCs w:val="32"/>
        </w:rPr>
        <w:t>六、专业名词解释</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（一）财政拨款收入：</w:t>
      </w:r>
      <w:r w:rsidRPr="00E44F22">
        <w:rPr>
          <w:rFonts w:ascii="方正仿宋_GBK" w:eastAsia="方正仿宋_GBK"/>
          <w:sz w:val="32"/>
          <w:szCs w:val="32"/>
        </w:rPr>
        <w:t>指本年度从本级财政部门取得的财政拨款，包括一般公共预算财政拨款和政府性基金预算财政拨款。</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（二）事业收入：</w:t>
      </w:r>
      <w:r w:rsidRPr="00E44F22">
        <w:rPr>
          <w:rFonts w:ascii="方正仿宋_GBK" w:eastAsia="方正仿宋_GBK"/>
          <w:sz w:val="32"/>
          <w:szCs w:val="32"/>
        </w:rPr>
        <w:t>指事业单位开展专业业务活动及其辅助活动取得的现金流入；事业单位收到的财政专户实际核拨的教育收费等资金在此反映。</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（三）经营收入：</w:t>
      </w:r>
      <w:r w:rsidRPr="00E44F22">
        <w:rPr>
          <w:rFonts w:ascii="方正仿宋_GBK" w:eastAsia="方正仿宋_GBK"/>
          <w:sz w:val="32"/>
          <w:szCs w:val="32"/>
        </w:rPr>
        <w:t>指事业单位在专业业务活动及其辅助活动之外开展非独立核算经营活动取得的现金流入。</w:t>
      </w:r>
    </w:p>
    <w:p w:rsidR="00F041D5" w:rsidRDefault="007D3D39" w:rsidP="00F041D5">
      <w:pPr>
        <w:pStyle w:val="a6"/>
        <w:ind w:firstLineChars="200" w:firstLine="482"/>
        <w:jc w:val="both"/>
        <w:rPr>
          <w:rFonts w:ascii="方正仿宋_GBK" w:eastAsia="方正仿宋_GBK"/>
          <w:sz w:val="32"/>
          <w:szCs w:val="32"/>
        </w:rPr>
      </w:pPr>
      <w:r w:rsidRPr="00E44F22">
        <w:rPr>
          <w:b/>
        </w:rPr>
        <w:t> </w:t>
      </w:r>
      <w:r w:rsidRPr="00E44F22">
        <w:rPr>
          <w:rFonts w:ascii="楷体" w:eastAsia="楷体" w:hAnsi="楷体"/>
          <w:b/>
          <w:sz w:val="32"/>
        </w:rPr>
        <w:t>（四）其他收入：</w:t>
      </w:r>
      <w:r w:rsidRPr="00E44F22">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sidRPr="00E44F22">
        <w:rPr>
          <w:rFonts w:ascii="方正仿宋_GBK" w:eastAsia="方正仿宋_GBK"/>
          <w:sz w:val="32"/>
          <w:szCs w:val="32"/>
        </w:rPr>
        <w:lastRenderedPageBreak/>
        <w:t>单位从本级财政部门以外的同级单位取得的经费、从非本级财政部门取得的经费，以及行政单位收到的财政专户管理资金反映在本项内。</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（五）使用非财政拨款结余：</w:t>
      </w:r>
      <w:r w:rsidRPr="00E44F22">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（六）年初结转和结余：</w:t>
      </w:r>
      <w:r w:rsidRPr="00E44F22">
        <w:rPr>
          <w:rFonts w:ascii="方正仿宋_GBK" w:eastAsia="方正仿宋_GBK"/>
          <w:sz w:val="32"/>
          <w:szCs w:val="32"/>
        </w:rPr>
        <w:t>指单位上年结转本年使用的基本支出结转、项目支出结转和结余、经营结余。</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（七）结余分配：</w:t>
      </w:r>
      <w:r w:rsidRPr="00E44F22">
        <w:rPr>
          <w:rFonts w:ascii="方正仿宋_GBK" w:eastAsia="方正仿宋_GBK"/>
          <w:sz w:val="32"/>
          <w:szCs w:val="32"/>
        </w:rPr>
        <w:t>指单位按照国家有关规定，缴纳所得税、提取专用基金、转入非财政拨款结余等当年结余的分配情况。</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（八）年末结转和结余：</w:t>
      </w:r>
      <w:r w:rsidRPr="00E44F22">
        <w:rPr>
          <w:rFonts w:ascii="方正仿宋_GBK" w:eastAsia="方正仿宋_GBK"/>
          <w:sz w:val="32"/>
          <w:szCs w:val="32"/>
        </w:rPr>
        <w:t>指单位结转下年的基本支出结转、项目支出结转和结余、经营结余。</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（九）基本支出：</w:t>
      </w:r>
      <w:r w:rsidRPr="00E44F22">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lastRenderedPageBreak/>
        <w:t>（十）项目支出：</w:t>
      </w:r>
      <w:r w:rsidRPr="00E44F22">
        <w:rPr>
          <w:rFonts w:ascii="方正仿宋_GBK" w:eastAsia="方正仿宋_GBK"/>
          <w:sz w:val="32"/>
          <w:szCs w:val="32"/>
        </w:rPr>
        <w:t>指在基本支出之外为完成特定行政任务和事业发展目标所发生的支出。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（十一）经营支出：</w:t>
      </w:r>
      <w:r w:rsidRPr="00E44F22">
        <w:rPr>
          <w:rFonts w:ascii="方正仿宋_GBK" w:eastAsia="方正仿宋_GBK"/>
          <w:sz w:val="32"/>
          <w:szCs w:val="32"/>
        </w:rPr>
        <w:t>指事业单位在专业业务活动及其辅助活动之外开展非独立核算经营活动发生的支出。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（十二）“三公”经费：</w:t>
      </w:r>
      <w:r w:rsidRPr="00E44F22">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（十三）机关运行经费：</w:t>
      </w:r>
      <w:r w:rsidRPr="00E44F22">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lastRenderedPageBreak/>
        <w:t>（十四）工资福利支出（支出经济分类科目类级）：</w:t>
      </w:r>
      <w:r w:rsidRPr="00E44F22">
        <w:rPr>
          <w:rFonts w:ascii="方正仿宋_GBK" w:eastAsia="方正仿宋_GBK"/>
          <w:sz w:val="32"/>
          <w:szCs w:val="32"/>
        </w:rPr>
        <w:t>反映单位开支的在职职工和编制外长期聘用人员的各类劳动报酬，以及为上述人员缴纳的各项社会保险费等。</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（十五）商品和服务支出（支出经济分类科目类级）：</w:t>
      </w:r>
      <w:r w:rsidRPr="00E44F22">
        <w:rPr>
          <w:rFonts w:ascii="方正仿宋_GBK" w:eastAsia="方正仿宋_GBK"/>
          <w:sz w:val="32"/>
          <w:szCs w:val="32"/>
        </w:rPr>
        <w:t>反映单位购买商品和服务的支出（不包括用于购置固定资产的支出、战略性和应急储备支出）。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（十六）对个人和家庭的补助（支出经济分类科目类级）：</w:t>
      </w:r>
      <w:r w:rsidRPr="00E44F22">
        <w:rPr>
          <w:rFonts w:ascii="方正仿宋_GBK" w:eastAsia="方正仿宋_GBK"/>
          <w:sz w:val="32"/>
          <w:szCs w:val="32"/>
        </w:rPr>
        <w:t>反映用于对个人和家庭的补助支出。</w:t>
      </w:r>
    </w:p>
    <w:p w:rsidR="00F041D5" w:rsidRDefault="007D3D39" w:rsidP="00F041D5">
      <w:pPr>
        <w:pStyle w:val="a6"/>
        <w:ind w:firstLineChars="200" w:firstLine="643"/>
        <w:jc w:val="both"/>
        <w:rPr>
          <w:rFonts w:ascii="方正仿宋_GBK" w:eastAsia="方正仿宋_GBK"/>
          <w:sz w:val="32"/>
          <w:szCs w:val="32"/>
        </w:rPr>
      </w:pPr>
      <w:r w:rsidRPr="00E44F22">
        <w:rPr>
          <w:rFonts w:ascii="楷体" w:eastAsia="楷体" w:hAnsi="楷体"/>
          <w:b/>
          <w:sz w:val="32"/>
        </w:rPr>
        <w:t>（十七）其他资本性支出（支出经济分类科目类级）：</w:t>
      </w:r>
      <w:r w:rsidRPr="00E44F22">
        <w:rPr>
          <w:rFonts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rsidR="00F041D5" w:rsidRDefault="00E44F22" w:rsidP="00F041D5">
      <w:pPr>
        <w:pStyle w:val="a6"/>
        <w:ind w:firstLineChars="200" w:firstLine="643"/>
        <w:jc w:val="both"/>
        <w:rPr>
          <w:rFonts w:ascii="黑体" w:eastAsia="黑体" w:hAnsi="黑体"/>
          <w:b/>
          <w:sz w:val="32"/>
          <w:szCs w:val="32"/>
        </w:rPr>
      </w:pPr>
      <w:r w:rsidRPr="00E44F22">
        <w:rPr>
          <w:rFonts w:ascii="黑体" w:eastAsia="黑体" w:hAnsi="黑体"/>
          <w:b/>
          <w:sz w:val="32"/>
          <w:szCs w:val="32"/>
        </w:rPr>
        <w:t>七、决算公开联系方式及信息反馈渠道</w:t>
      </w:r>
    </w:p>
    <w:p w:rsidR="007B7C4B" w:rsidRDefault="00E44F22" w:rsidP="00F041D5">
      <w:pPr>
        <w:pStyle w:val="a6"/>
        <w:ind w:firstLineChars="200" w:firstLine="640"/>
        <w:jc w:val="both"/>
        <w:rPr>
          <w:rStyle w:val="a8"/>
          <w:rFonts w:ascii="方正仿宋_GBK" w:eastAsia="方正仿宋_GBK" w:hAnsi="方正仿宋_GBK" w:cs="方正仿宋_GBK"/>
          <w:sz w:val="32"/>
          <w:szCs w:val="32"/>
          <w:shd w:val="clear" w:color="auto" w:fill="FFFF00"/>
        </w:rPr>
        <w:sectPr w:rsidR="007B7C4B">
          <w:footerReference w:type="default" r:id="rId9"/>
          <w:pgSz w:w="11915" w:h="16840"/>
          <w:pgMar w:top="1440" w:right="1800" w:bottom="1440" w:left="1800" w:header="851" w:footer="992" w:gutter="0"/>
          <w:pgNumType w:fmt="numberInDash"/>
          <w:cols w:space="720"/>
          <w:docGrid w:type="lines" w:linePitch="312"/>
        </w:sectPr>
      </w:pPr>
      <w:r w:rsidRPr="00E44F22">
        <w:rPr>
          <w:rFonts w:ascii="方正仿宋_GBK" w:eastAsia="方正仿宋_GBK"/>
          <w:sz w:val="32"/>
          <w:szCs w:val="32"/>
        </w:rPr>
        <w:t>本单位决算公开信息反馈和联系方式： 023-73328389</w:t>
      </w:r>
      <w:bookmarkStart w:id="0" w:name="_GoBack"/>
      <w:bookmarkEnd w:id="0"/>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重庆石柱工业园区事务中心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269.22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34.16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11.44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204.82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18.80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269.22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269.22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269.22</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269.22</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重庆石柱工业园区事务中心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204.82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204.82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重庆石柱工业园区事务中心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204.82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204.82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204.82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lastRenderedPageBreak/>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204.82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204.82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269.22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22.78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11.39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11.39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9.13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9.13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204.82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204.82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204.82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204.82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204.82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204.82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221.43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47.79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49.32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42.82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63.96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9.62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0.99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0.82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221.43</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47.79</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重庆石柱工业园区事务中心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47.79</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0.82</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0.82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47.79</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0.82</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0.82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0.82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sidRPr="00086BC7">
              <w:rPr>
                <w:rFonts w:cs="宋体"/>
                <w:color w:val="000000"/>
                <w:sz w:val="16"/>
                <w:szCs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Pr="00086BC7" w:rsidRDefault="007D3D39" w:rsidP="00086BC7">
            <w:pPr>
              <w:spacing w:line="200" w:lineRule="exact"/>
              <w:jc w:val="right"/>
              <w:textAlignment w:val="bottom"/>
              <w:rPr>
                <w:rFonts w:hint="default"/>
                <w:color w:val="000000"/>
                <w:sz w:val="16"/>
              </w:rPr>
            </w:pPr>
            <w:r w:rsidRPr="00086BC7">
              <w:rPr>
                <w:color w:val="000000"/>
                <w:sz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B7C4B">
            <w:pPr>
              <w:spacing w:line="200" w:lineRule="exact"/>
              <w:jc w:val="right"/>
              <w:textAlignment w:val="bottom"/>
              <w:rPr>
                <w:rFonts w:hint="default"/>
                <w:color w:val="000000"/>
                <w:sz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11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98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Pr="00086BC7" w:rsidRDefault="007D3D39">
            <w:pPr>
              <w:spacing w:line="200" w:lineRule="exact"/>
              <w:jc w:val="right"/>
              <w:textAlignment w:val="bottom"/>
              <w:rPr>
                <w:rFonts w:hint="default"/>
                <w:color w:val="000000"/>
                <w:sz w:val="16"/>
              </w:rPr>
            </w:pPr>
            <w:r w:rsidRPr="00086BC7">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1.10</w:t>
            </w:r>
            <w:r w:rsidRPr="00086BC7">
              <w:rPr>
                <w:rFonts w:cs="宋体"/>
                <w:color w:val="000000"/>
                <w:sz w:val="16"/>
                <w:szCs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0.99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0E" w:rsidRDefault="0042260E" w:rsidP="007B7C4B">
      <w:pPr>
        <w:rPr>
          <w:rFonts w:hint="default"/>
        </w:rPr>
      </w:pPr>
      <w:r>
        <w:separator/>
      </w:r>
    </w:p>
  </w:endnote>
  <w:endnote w:type="continuationSeparator" w:id="0">
    <w:p w:rsidR="0042260E" w:rsidRDefault="0042260E"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B0" w:rsidRDefault="00FB08B0">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3BFD96C4" wp14:editId="0A8DB147">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8B0" w:rsidRDefault="00FB08B0">
                          <w:pPr>
                            <w:pStyle w:val="a4"/>
                            <w:rPr>
                              <w:rFonts w:hint="default"/>
                            </w:rPr>
                          </w:pPr>
                          <w:r>
                            <w:fldChar w:fldCharType="begin"/>
                          </w:r>
                          <w:r>
                            <w:instrText xml:space="preserve"> PAGE  \* MERGEFORMAT </w:instrText>
                          </w:r>
                          <w:r>
                            <w:fldChar w:fldCharType="separate"/>
                          </w:r>
                          <w:r w:rsidR="00F041D5">
                            <w:rPr>
                              <w:rFonts w:hint="default"/>
                              <w:noProof/>
                            </w:rPr>
                            <w:t>- 12 -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FB08B0" w:rsidRDefault="00FB08B0">
                    <w:pPr>
                      <w:pStyle w:val="a4"/>
                      <w:rPr>
                        <w:rFonts w:hint="default"/>
                      </w:rPr>
                    </w:pPr>
                    <w:r>
                      <w:fldChar w:fldCharType="begin"/>
                    </w:r>
                    <w:r>
                      <w:instrText xml:space="preserve"> PAGE  \* MERGEFORMAT </w:instrText>
                    </w:r>
                    <w:r>
                      <w:fldChar w:fldCharType="separate"/>
                    </w:r>
                    <w:r w:rsidR="00F041D5">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B0" w:rsidRDefault="00FB08B0">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8B0" w:rsidRDefault="00FB08B0">
                          <w:pPr>
                            <w:pStyle w:val="a4"/>
                            <w:rPr>
                              <w:rFonts w:hint="default"/>
                            </w:rPr>
                          </w:pPr>
                          <w:r>
                            <w:t xml:space="preserve"> </w:t>
                          </w:r>
                          <w:r>
                            <w:fldChar w:fldCharType="begin"/>
                          </w:r>
                          <w:r>
                            <w:instrText>PAGE   \* MERGEFORMAT</w:instrText>
                          </w:r>
                          <w:r>
                            <w:fldChar w:fldCharType="separate"/>
                          </w:r>
                          <w:r w:rsidR="00F041D5" w:rsidRPr="00F041D5">
                            <w:rPr>
                              <w:rFonts w:hint="default"/>
                              <w:noProof/>
                              <w:lang w:val="zh-CN"/>
                            </w:rPr>
                            <w:t>-</w:t>
                          </w:r>
                          <w:r w:rsidR="00F041D5">
                            <w:rPr>
                              <w:rFonts w:hint="default"/>
                              <w:noProof/>
                            </w:rPr>
                            <w:t xml:space="preserve"> 22 -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FB08B0" w:rsidRDefault="00FB08B0">
                    <w:pPr>
                      <w:pStyle w:val="a4"/>
                      <w:rPr>
                        <w:rFonts w:hint="default"/>
                      </w:rPr>
                    </w:pPr>
                    <w:r>
                      <w:t xml:space="preserve"> </w:t>
                    </w:r>
                    <w:r>
                      <w:fldChar w:fldCharType="begin"/>
                    </w:r>
                    <w:r>
                      <w:instrText>PAGE   \* MERGEFORMAT</w:instrText>
                    </w:r>
                    <w:r>
                      <w:fldChar w:fldCharType="separate"/>
                    </w:r>
                    <w:r w:rsidR="00F041D5" w:rsidRPr="00F041D5">
                      <w:rPr>
                        <w:rFonts w:hint="default"/>
                        <w:noProof/>
                        <w:lang w:val="zh-CN"/>
                      </w:rPr>
                      <w:t>-</w:t>
                    </w:r>
                    <w:r w:rsidR="00F041D5">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8B0" w:rsidRDefault="00FB08B0">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virw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" o:allowoverlap="f" filled="f" stroked="f" strokeweight=".5pt">
              <v:textbox inset="0,0,0,0">
                <w:txbxContent>
                  <w:p w:rsidR="004E4AC7" w:rsidRDefault="004E4AC7">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0E" w:rsidRDefault="0042260E" w:rsidP="007B7C4B">
      <w:pPr>
        <w:rPr>
          <w:rFonts w:hint="default"/>
        </w:rPr>
      </w:pPr>
      <w:r>
        <w:separator/>
      </w:r>
    </w:p>
  </w:footnote>
  <w:footnote w:type="continuationSeparator" w:id="0">
    <w:p w:rsidR="0042260E" w:rsidRDefault="0042260E"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B0" w:rsidRDefault="00FB08B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revisionView w:inkAnnotation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0CC0"/>
    <w:rsid w:val="00042582"/>
    <w:rsid w:val="0005593A"/>
    <w:rsid w:val="00086BC7"/>
    <w:rsid w:val="000B7807"/>
    <w:rsid w:val="00156495"/>
    <w:rsid w:val="001D3BB7"/>
    <w:rsid w:val="001D5250"/>
    <w:rsid w:val="002B254B"/>
    <w:rsid w:val="0042260E"/>
    <w:rsid w:val="00466C9B"/>
    <w:rsid w:val="004E4AC7"/>
    <w:rsid w:val="004F298D"/>
    <w:rsid w:val="00550ABE"/>
    <w:rsid w:val="006F5078"/>
    <w:rsid w:val="00770383"/>
    <w:rsid w:val="007819D4"/>
    <w:rsid w:val="00792F86"/>
    <w:rsid w:val="007B419D"/>
    <w:rsid w:val="007B7C4B"/>
    <w:rsid w:val="007D3D39"/>
    <w:rsid w:val="007E061A"/>
    <w:rsid w:val="009115A2"/>
    <w:rsid w:val="00920EFA"/>
    <w:rsid w:val="00994AF7"/>
    <w:rsid w:val="009B67B8"/>
    <w:rsid w:val="009D2B67"/>
    <w:rsid w:val="00A17C92"/>
    <w:rsid w:val="00A46712"/>
    <w:rsid w:val="00A566F9"/>
    <w:rsid w:val="00AF2751"/>
    <w:rsid w:val="00B0052C"/>
    <w:rsid w:val="00B03CCD"/>
    <w:rsid w:val="00BE2B89"/>
    <w:rsid w:val="00C10E9E"/>
    <w:rsid w:val="00C13F38"/>
    <w:rsid w:val="00C20C3E"/>
    <w:rsid w:val="00DE38FB"/>
    <w:rsid w:val="00E44F22"/>
    <w:rsid w:val="00E829CC"/>
    <w:rsid w:val="00E8638B"/>
    <w:rsid w:val="00ED133D"/>
    <w:rsid w:val="00F041D5"/>
    <w:rsid w:val="00F727F3"/>
    <w:rsid w:val="00F73F90"/>
    <w:rsid w:val="00FB08B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11</cp:revision>
  <dcterms:created xsi:type="dcterms:W3CDTF">2024-09-29T08:21:00Z</dcterms:created>
  <dcterms:modified xsi:type="dcterms:W3CDTF">2024-10-13T07:27:00Z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