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58" w:rsidRPr="009E318C" w:rsidRDefault="00D81548" w:rsidP="00C73C4A">
      <w:pPr>
        <w:pStyle w:val="a3"/>
        <w:shd w:val="clear" w:color="auto" w:fill="FFFFFF"/>
        <w:spacing w:line="600" w:lineRule="exact"/>
        <w:jc w:val="center"/>
        <w:divId w:val="1243754821"/>
        <w:rPr>
          <w:rFonts w:ascii="方正小标宋_GBK" w:eastAsia="方正小标宋_GBK"/>
          <w:sz w:val="44"/>
        </w:rPr>
      </w:pPr>
      <w:r>
        <w:rPr>
          <w:rStyle w:val="a4"/>
          <w:rFonts w:ascii="方正小标宋_GBK" w:eastAsia="方正小标宋_GBK" w:hint="eastAsia"/>
          <w:sz w:val="44"/>
        </w:rPr>
        <w:t>重庆</w:t>
      </w:r>
      <w:r w:rsidR="004F3B17" w:rsidRPr="009E318C">
        <w:rPr>
          <w:rStyle w:val="a4"/>
          <w:rFonts w:ascii="方正小标宋_GBK" w:eastAsia="方正小标宋_GBK" w:hint="eastAsia"/>
          <w:sz w:val="44"/>
        </w:rPr>
        <w:t>石柱工业园区管理委员会（本级）</w:t>
      </w:r>
    </w:p>
    <w:p w:rsidR="00FD0E58" w:rsidRPr="009E318C" w:rsidRDefault="004F3B17" w:rsidP="00C73C4A">
      <w:pPr>
        <w:pStyle w:val="a3"/>
        <w:shd w:val="clear" w:color="auto" w:fill="FFFFFF"/>
        <w:spacing w:line="600" w:lineRule="exact"/>
        <w:jc w:val="center"/>
        <w:divId w:val="1243754821"/>
        <w:rPr>
          <w:rFonts w:ascii="方正小标宋_GBK" w:eastAsia="方正小标宋_GBK"/>
          <w:sz w:val="44"/>
        </w:rPr>
      </w:pPr>
      <w:r w:rsidRPr="009E318C">
        <w:rPr>
          <w:rStyle w:val="a4"/>
          <w:rFonts w:ascii="方正小标宋_GBK" w:eastAsia="方正小标宋_GBK" w:hint="eastAsia"/>
          <w:sz w:val="44"/>
        </w:rPr>
        <w:t>2022年度</w:t>
      </w:r>
      <w:r w:rsidR="00D6208A" w:rsidRPr="009E318C">
        <w:rPr>
          <w:rStyle w:val="a4"/>
          <w:rFonts w:ascii="方正小标宋_GBK" w:eastAsia="方正小标宋_GBK" w:hint="eastAsia"/>
          <w:sz w:val="44"/>
        </w:rPr>
        <w:t>单位</w:t>
      </w:r>
      <w:r w:rsidRPr="009E318C">
        <w:rPr>
          <w:rStyle w:val="a4"/>
          <w:rFonts w:ascii="方正小标宋_GBK" w:eastAsia="方正小标宋_GBK" w:hint="eastAsia"/>
          <w:sz w:val="44"/>
        </w:rPr>
        <w:t>决算情况说明</w:t>
      </w:r>
    </w:p>
    <w:p w:rsidR="00D6208A" w:rsidRPr="009E318C" w:rsidRDefault="00D6208A" w:rsidP="00D6208A">
      <w:pPr>
        <w:pStyle w:val="a3"/>
        <w:shd w:val="clear" w:color="auto" w:fill="FFFFFF"/>
        <w:spacing w:before="0" w:beforeAutospacing="0" w:after="0" w:afterAutospacing="0"/>
        <w:ind w:firstLineChars="200" w:firstLine="482"/>
        <w:divId w:val="1243754821"/>
        <w:rPr>
          <w:rFonts w:ascii="方正黑体_GBK" w:eastAsia="方正黑体_GBK"/>
          <w:b/>
        </w:rPr>
      </w:pPr>
    </w:p>
    <w:p w:rsidR="00965A65" w:rsidRPr="009E318C" w:rsidRDefault="00965A65" w:rsidP="00C73C4A">
      <w:pPr>
        <w:pStyle w:val="a3"/>
        <w:shd w:val="clear" w:color="auto" w:fill="FFFFFF"/>
        <w:spacing w:line="600" w:lineRule="exact"/>
        <w:ind w:firstLineChars="200" w:firstLine="640"/>
        <w:divId w:val="1243754821"/>
        <w:rPr>
          <w:rFonts w:ascii="方正黑体_GBK" w:eastAsia="方正黑体_GBK"/>
          <w:bCs/>
          <w:sz w:val="32"/>
        </w:rPr>
      </w:pPr>
      <w:r w:rsidRPr="009E318C">
        <w:rPr>
          <w:rFonts w:ascii="方正黑体_GBK" w:eastAsia="方正黑体_GBK" w:hint="eastAsia"/>
          <w:bCs/>
          <w:sz w:val="32"/>
        </w:rPr>
        <w:t>一、单位基本情况</w:t>
      </w:r>
    </w:p>
    <w:p w:rsidR="00965A65" w:rsidRPr="009E318C" w:rsidRDefault="00965A65" w:rsidP="00C73C4A">
      <w:pPr>
        <w:pStyle w:val="a3"/>
        <w:shd w:val="clear" w:color="auto" w:fill="FFFFFF"/>
        <w:spacing w:line="600" w:lineRule="exact"/>
        <w:ind w:firstLineChars="200" w:firstLine="640"/>
        <w:divId w:val="1243754821"/>
        <w:rPr>
          <w:rFonts w:ascii="方正楷体_GBK" w:eastAsia="方正楷体_GBK"/>
          <w:sz w:val="32"/>
          <w:szCs w:val="32"/>
        </w:rPr>
      </w:pPr>
      <w:r w:rsidRPr="009E318C">
        <w:rPr>
          <w:rFonts w:ascii="方正楷体_GBK" w:eastAsia="方正楷体_GBK" w:hint="eastAsia"/>
          <w:sz w:val="32"/>
          <w:szCs w:val="32"/>
        </w:rPr>
        <w:t>（一）职能职责</w:t>
      </w:r>
    </w:p>
    <w:p w:rsidR="00965A65" w:rsidRPr="009E318C" w:rsidRDefault="00965A65" w:rsidP="00C73C4A">
      <w:pPr>
        <w:pStyle w:val="a3"/>
        <w:shd w:val="clear" w:color="auto" w:fill="FFFFFF"/>
        <w:spacing w:line="600" w:lineRule="exact"/>
        <w:ind w:firstLineChars="200" w:firstLine="640"/>
        <w:divId w:val="1243754821"/>
        <w:rPr>
          <w:rFonts w:ascii="方正仿宋_GBK" w:eastAsia="方正仿宋_GBK"/>
          <w:sz w:val="32"/>
          <w:szCs w:val="32"/>
        </w:rPr>
      </w:pPr>
      <w:r w:rsidRPr="009E318C">
        <w:rPr>
          <w:rFonts w:ascii="方正仿宋_GBK" w:eastAsia="方正仿宋_GBK" w:hint="eastAsia"/>
          <w:sz w:val="32"/>
          <w:szCs w:val="32"/>
        </w:rPr>
        <w:t>根据石柱委办发〔2019〕26号、石委编委发〔2021〕28号文件规定，本单位主要职责是：贯彻落实县委关于园区工作的决策部署，在履行职责过程中坚持和加强党对园区工作的集中统一领导。宣传和贯彻执行国家有关法律、法规、规章和方针政策；负责根据园区建设总体发展规划编制控制性详细规划、基础设施建设规划，并牵头组织实施；负责制订园区产业发展规划、土地利用规划，并组织实施。负责入园企业建设项目管理及服务，监督和指导石柱工业发展集团有限公司开展基础设施建设、标准厂房租赁、土地征用、出让拍卖等工作。组织协调园区内的征地、拆迁和安置工作；负责本机关及所属事业单位财务管理工作，承担园区财政体制结算工作，协助指导石柱工业发展集团有限公司融资贷款和债务化解工作；负责园区招商引资和优惠政策兑现工作，负责清理清退违约企业，对入园企业进行综合协调、指导、服务；负责园区安全生产、信</w:t>
      </w:r>
      <w:r w:rsidRPr="009E318C">
        <w:rPr>
          <w:rFonts w:ascii="方正仿宋_GBK" w:eastAsia="方正仿宋_GBK" w:hint="eastAsia"/>
          <w:sz w:val="32"/>
          <w:szCs w:val="32"/>
        </w:rPr>
        <w:lastRenderedPageBreak/>
        <w:t>访稳定、综合治理、环境保护、节能减排、技术创新、智慧园区建设等工作；负责本机关及所属事业单位法治工作，指导协调入园企业开展综合应急救援，配合有关部门开展联合执法工作；承办县委和县政府交办的其他事项。</w:t>
      </w:r>
    </w:p>
    <w:p w:rsidR="00965A65" w:rsidRPr="009E318C" w:rsidRDefault="00965A65" w:rsidP="00C73C4A">
      <w:pPr>
        <w:pStyle w:val="a3"/>
        <w:shd w:val="clear" w:color="auto" w:fill="FFFFFF"/>
        <w:spacing w:line="600" w:lineRule="exact"/>
        <w:ind w:firstLineChars="200" w:firstLine="640"/>
        <w:divId w:val="1243754821"/>
        <w:rPr>
          <w:rFonts w:ascii="方正楷体_GBK" w:eastAsia="方正楷体_GBK"/>
          <w:sz w:val="32"/>
          <w:szCs w:val="32"/>
        </w:rPr>
      </w:pPr>
      <w:r w:rsidRPr="009E318C">
        <w:rPr>
          <w:rFonts w:ascii="方正楷体_GBK" w:eastAsia="方正楷体_GBK" w:hint="eastAsia"/>
          <w:sz w:val="32"/>
          <w:szCs w:val="32"/>
        </w:rPr>
        <w:t>（二）机构设置</w:t>
      </w:r>
    </w:p>
    <w:p w:rsidR="00FD0E58" w:rsidRPr="009E318C" w:rsidRDefault="00965A65" w:rsidP="00C73C4A">
      <w:pPr>
        <w:pStyle w:val="a3"/>
        <w:shd w:val="clear" w:color="auto" w:fill="FFFFFF"/>
        <w:spacing w:line="600" w:lineRule="exact"/>
        <w:ind w:firstLineChars="200" w:firstLine="640"/>
        <w:divId w:val="1243754821"/>
        <w:rPr>
          <w:rFonts w:ascii="方正仿宋_GBK" w:eastAsia="方正仿宋_GBK"/>
          <w:sz w:val="32"/>
          <w:szCs w:val="32"/>
        </w:rPr>
      </w:pPr>
      <w:r w:rsidRPr="009E318C">
        <w:rPr>
          <w:rFonts w:ascii="方正仿宋_GBK" w:eastAsia="方正仿宋_GBK" w:hint="eastAsia"/>
          <w:sz w:val="32"/>
          <w:szCs w:val="32"/>
        </w:rPr>
        <w:t>重庆石柱工业园区管理委员会为县政府派出机构，为正科级。部门由机关本级、工业园区事务中心和技术服务中心组成。下设5科1室：党政办公室、信访科、规划和社会事务科、招商服务科、财务科、应急环保科。重庆石柱工业园区管理委员会机关行政编制11名，设党工委书记（主任）1名，副主任3名；科长（室主任）职数6名</w:t>
      </w:r>
      <w:r w:rsidR="004F3B17"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divId w:val="1243754821"/>
        <w:rPr>
          <w:rFonts w:ascii="方正楷体_GBK" w:eastAsia="方正楷体_GBK"/>
          <w:sz w:val="32"/>
          <w:szCs w:val="32"/>
        </w:rPr>
      </w:pPr>
      <w:r w:rsidRPr="009E318C">
        <w:rPr>
          <w:rFonts w:ascii="方正楷体_GBK" w:eastAsia="方正楷体_GBK" w:hint="eastAsia"/>
          <w:sz w:val="32"/>
          <w:szCs w:val="32"/>
        </w:rPr>
        <w:t>（三）单位构成</w:t>
      </w:r>
    </w:p>
    <w:p w:rsidR="00FD0E58" w:rsidRPr="009E318C" w:rsidRDefault="004F3B17" w:rsidP="00C73C4A">
      <w:pPr>
        <w:pStyle w:val="a3"/>
        <w:shd w:val="clear" w:color="auto" w:fill="FFFFFF"/>
        <w:spacing w:line="600" w:lineRule="exact"/>
        <w:ind w:firstLineChars="200" w:firstLine="640"/>
        <w:divId w:val="1243754821"/>
        <w:rPr>
          <w:rFonts w:ascii="方正仿宋_GBK" w:eastAsia="方正仿宋_GBK"/>
          <w:sz w:val="32"/>
          <w:szCs w:val="32"/>
        </w:rPr>
      </w:pPr>
      <w:r w:rsidRPr="009E318C">
        <w:rPr>
          <w:rFonts w:ascii="方正仿宋_GBK" w:eastAsia="方正仿宋_GBK" w:hint="eastAsia"/>
          <w:sz w:val="32"/>
          <w:szCs w:val="32"/>
        </w:rPr>
        <w:t>从预算单位构成看，</w:t>
      </w:r>
      <w:r w:rsidR="008C695B" w:rsidRPr="009E318C">
        <w:rPr>
          <w:rFonts w:ascii="方正仿宋_GBK" w:eastAsia="方正仿宋_GBK" w:hint="eastAsia"/>
          <w:sz w:val="32"/>
          <w:szCs w:val="32"/>
        </w:rPr>
        <w:t>本单位为</w:t>
      </w:r>
      <w:r w:rsidRPr="009E318C">
        <w:rPr>
          <w:rFonts w:ascii="方正仿宋_GBK" w:eastAsia="方正仿宋_GBK" w:hint="eastAsia"/>
          <w:sz w:val="32"/>
          <w:szCs w:val="32"/>
        </w:rPr>
        <w:t>纳入</w:t>
      </w:r>
      <w:r w:rsidR="008C695B" w:rsidRPr="009E318C">
        <w:rPr>
          <w:rFonts w:ascii="方正仿宋_GBK" w:eastAsia="方正仿宋_GBK" w:hint="eastAsia"/>
          <w:sz w:val="32"/>
          <w:szCs w:val="32"/>
        </w:rPr>
        <w:t>重庆石柱工业园区管理委员会</w:t>
      </w:r>
      <w:r w:rsidRPr="009E318C">
        <w:rPr>
          <w:rFonts w:ascii="方正仿宋_GBK" w:eastAsia="方正仿宋_GBK" w:hint="eastAsia"/>
          <w:sz w:val="32"/>
          <w:szCs w:val="32"/>
        </w:rPr>
        <w:t>部门2022年度决算编制的二级预算单位</w:t>
      </w:r>
      <w:r w:rsidR="008C695B" w:rsidRPr="009E318C">
        <w:rPr>
          <w:rFonts w:ascii="方正仿宋_GBK" w:eastAsia="方正仿宋_GBK" w:hint="eastAsia"/>
          <w:sz w:val="32"/>
          <w:szCs w:val="32"/>
        </w:rPr>
        <w:t>。</w:t>
      </w:r>
    </w:p>
    <w:p w:rsidR="00FD0E58" w:rsidRPr="009E318C" w:rsidRDefault="004F3B17" w:rsidP="00C73C4A">
      <w:pPr>
        <w:pStyle w:val="a3"/>
        <w:shd w:val="clear" w:color="auto" w:fill="FFFFFF"/>
        <w:spacing w:line="600" w:lineRule="exact"/>
        <w:ind w:firstLineChars="200" w:firstLine="640"/>
        <w:divId w:val="1243754821"/>
        <w:rPr>
          <w:rFonts w:ascii="方正黑体_GBK" w:eastAsia="方正黑体_GBK"/>
          <w:sz w:val="40"/>
          <w:szCs w:val="32"/>
        </w:rPr>
      </w:pPr>
      <w:r w:rsidRPr="009E318C">
        <w:rPr>
          <w:rFonts w:ascii="方正黑体_GBK" w:eastAsia="方正黑体_GBK"/>
          <w:bCs/>
          <w:sz w:val="32"/>
        </w:rPr>
        <w:t>二、</w:t>
      </w:r>
      <w:r w:rsidR="007409D3">
        <w:rPr>
          <w:rFonts w:ascii="方正黑体_GBK" w:eastAsia="方正黑体_GBK" w:hint="eastAsia"/>
          <w:bCs/>
          <w:sz w:val="32"/>
        </w:rPr>
        <w:t>单位</w:t>
      </w:r>
      <w:r w:rsidRPr="009E318C">
        <w:rPr>
          <w:rFonts w:ascii="方正黑体_GBK" w:eastAsia="方正黑体_GBK"/>
          <w:bCs/>
          <w:sz w:val="32"/>
        </w:rPr>
        <w:t>决算情况说明</w:t>
      </w:r>
    </w:p>
    <w:p w:rsidR="009E318C" w:rsidRPr="009E318C" w:rsidRDefault="004F3B17" w:rsidP="00C73C4A">
      <w:pPr>
        <w:pStyle w:val="a3"/>
        <w:shd w:val="clear" w:color="auto" w:fill="FFFFFF"/>
        <w:spacing w:line="600" w:lineRule="exact"/>
        <w:ind w:firstLineChars="200" w:firstLine="640"/>
        <w:divId w:val="1243754821"/>
        <w:rPr>
          <w:rFonts w:ascii="方正楷体_GBK" w:eastAsia="方正楷体_GBK"/>
          <w:bCs/>
          <w:sz w:val="32"/>
        </w:rPr>
      </w:pPr>
      <w:r w:rsidRPr="009E318C">
        <w:rPr>
          <w:rFonts w:ascii="方正楷体_GBK" w:eastAsia="方正楷体_GBK"/>
          <w:bCs/>
          <w:sz w:val="32"/>
        </w:rPr>
        <w:t>（一）收入支出决算总体情况说明</w:t>
      </w:r>
    </w:p>
    <w:p w:rsidR="009E318C" w:rsidRPr="009E318C" w:rsidRDefault="004F3B17" w:rsidP="00C73C4A">
      <w:pPr>
        <w:pStyle w:val="a3"/>
        <w:shd w:val="clear" w:color="auto" w:fill="FFFFFF"/>
        <w:spacing w:line="600" w:lineRule="exact"/>
        <w:ind w:firstLineChars="200" w:firstLine="643"/>
        <w:divId w:val="1243754821"/>
        <w:rPr>
          <w:rFonts w:ascii="方正仿宋_GBK" w:eastAsia="方正仿宋_GBK"/>
          <w:sz w:val="32"/>
          <w:szCs w:val="32"/>
        </w:rPr>
      </w:pPr>
      <w:r w:rsidRPr="009E318C">
        <w:rPr>
          <w:rStyle w:val="a4"/>
          <w:rFonts w:ascii="方正仿宋_GBK" w:eastAsia="方正仿宋_GBK" w:hint="eastAsia"/>
          <w:sz w:val="32"/>
          <w:szCs w:val="32"/>
        </w:rPr>
        <w:t>1.总体情况。</w:t>
      </w:r>
      <w:r w:rsidRPr="009E318C">
        <w:rPr>
          <w:rFonts w:ascii="方正仿宋_GBK" w:eastAsia="方正仿宋_GBK" w:hint="eastAsia"/>
          <w:sz w:val="32"/>
          <w:szCs w:val="32"/>
        </w:rPr>
        <w:t>2022年度收入总计20,710.51万元，支出总计20,710.51万元。收支较上年决算数增加16,585.41万元,增长402.1%，主要原因是</w:t>
      </w:r>
      <w:r w:rsidR="00647DDC" w:rsidRPr="009E318C">
        <w:rPr>
          <w:rFonts w:ascii="方正仿宋_GBK" w:eastAsia="方正仿宋_GBK" w:hint="eastAsia"/>
          <w:sz w:val="32"/>
          <w:szCs w:val="32"/>
        </w:rPr>
        <w:t>按照县财政对工业园区的体制</w:t>
      </w:r>
      <w:r w:rsidR="00647DDC" w:rsidRPr="009E318C">
        <w:rPr>
          <w:rFonts w:ascii="方正仿宋_GBK" w:eastAsia="方正仿宋_GBK" w:hint="eastAsia"/>
          <w:sz w:val="32"/>
          <w:szCs w:val="32"/>
        </w:rPr>
        <w:lastRenderedPageBreak/>
        <w:t>管理政策，财政年初只预算人员及机关运转支出224.16万元，园区建设项目支出由财政按财政权责对等、激励发展、自求平衡管理体制在年中追加</w:t>
      </w:r>
      <w:r w:rsidR="004E638B" w:rsidRPr="009E318C">
        <w:rPr>
          <w:rFonts w:ascii="方正仿宋_GBK" w:eastAsia="方正仿宋_GBK" w:hint="eastAsia"/>
          <w:sz w:val="32"/>
          <w:szCs w:val="32"/>
        </w:rPr>
        <w:t>石柱县原南宾组团A区城南组团老旧小区配套基础设施项目、石柱县黄水旅游度假区06-01-01等地块配套基础设施项目、城乡社区及政权基础设施建设项目（工业园区基础设施建设项目）</w:t>
      </w:r>
      <w:r w:rsidR="00983CD1" w:rsidRPr="009E318C">
        <w:rPr>
          <w:rFonts w:ascii="方正仿宋_GBK" w:eastAsia="方正仿宋_GBK" w:hint="eastAsia"/>
          <w:sz w:val="32"/>
          <w:szCs w:val="32"/>
        </w:rPr>
        <w:t>建设资金。</w:t>
      </w:r>
    </w:p>
    <w:p w:rsidR="009E318C" w:rsidRPr="009E318C" w:rsidRDefault="004F3B17" w:rsidP="00C73C4A">
      <w:pPr>
        <w:pStyle w:val="a3"/>
        <w:shd w:val="clear" w:color="auto" w:fill="FFFFFF"/>
        <w:spacing w:line="600" w:lineRule="exact"/>
        <w:ind w:firstLineChars="200" w:firstLine="640"/>
        <w:divId w:val="1243754821"/>
        <w:rPr>
          <w:rFonts w:ascii="方正仿宋_GBK" w:eastAsia="方正仿宋_GBK"/>
          <w:sz w:val="32"/>
          <w:szCs w:val="32"/>
        </w:rPr>
      </w:pPr>
      <w:r w:rsidRPr="009E318C">
        <w:rPr>
          <w:rFonts w:ascii="方正仿宋_GBK" w:eastAsia="方正仿宋_GBK" w:hint="eastAsia"/>
          <w:sz w:val="32"/>
          <w:szCs w:val="32"/>
        </w:rPr>
        <w:t xml:space="preserve"> </w:t>
      </w:r>
      <w:r w:rsidRPr="009E318C">
        <w:rPr>
          <w:rStyle w:val="a4"/>
          <w:rFonts w:ascii="方正仿宋_GBK" w:eastAsia="方正仿宋_GBK" w:hint="eastAsia"/>
          <w:sz w:val="32"/>
          <w:szCs w:val="32"/>
        </w:rPr>
        <w:t>2.收入情况。</w:t>
      </w:r>
      <w:r w:rsidRPr="009E318C">
        <w:rPr>
          <w:rFonts w:ascii="方正仿宋_GBK" w:eastAsia="方正仿宋_GBK" w:hint="eastAsia"/>
          <w:sz w:val="32"/>
          <w:szCs w:val="32"/>
        </w:rPr>
        <w:t>2022年度收入合计20,580.34万元，较上年决算数增加16,455.24万元，增长398.9%，主要原因是</w:t>
      </w:r>
      <w:r w:rsidR="00E268B6" w:rsidRPr="009E318C">
        <w:rPr>
          <w:rFonts w:ascii="方正仿宋_GBK" w:eastAsia="方正仿宋_GBK" w:hint="eastAsia"/>
          <w:sz w:val="32"/>
          <w:szCs w:val="32"/>
        </w:rPr>
        <w:t>2022年财政追加安排石柱县原南宾组团A区城南组团老旧小区配套基础设施项目、石柱县黄水旅游度假区06-01-01等地块配套基础设施项目、城乡社区及政权基础设施建设项目（工业园区基础设施建设项目）建设资金16600万元。</w:t>
      </w:r>
      <w:r w:rsidRPr="009E318C">
        <w:rPr>
          <w:rFonts w:ascii="方正仿宋_GBK" w:eastAsia="方正仿宋_GBK" w:hint="eastAsia"/>
          <w:sz w:val="32"/>
          <w:szCs w:val="32"/>
        </w:rPr>
        <w:t>其中：财政拨款收入20,580.34万元，占100%。此外，使用年初结转和结余130.17万元。</w:t>
      </w:r>
    </w:p>
    <w:p w:rsidR="009E318C" w:rsidRPr="009E318C" w:rsidRDefault="004F3B17" w:rsidP="00C73C4A">
      <w:pPr>
        <w:pStyle w:val="a3"/>
        <w:shd w:val="clear" w:color="auto" w:fill="FFFFFF"/>
        <w:spacing w:line="600" w:lineRule="exact"/>
        <w:ind w:firstLineChars="200" w:firstLine="643"/>
        <w:jc w:val="both"/>
        <w:divId w:val="1243754821"/>
        <w:rPr>
          <w:rFonts w:ascii="方正仿宋_GBK" w:eastAsia="方正仿宋_GBK"/>
          <w:sz w:val="32"/>
          <w:szCs w:val="32"/>
        </w:rPr>
      </w:pPr>
      <w:r w:rsidRPr="009E318C">
        <w:rPr>
          <w:rStyle w:val="a4"/>
          <w:rFonts w:ascii="方正仿宋_GBK" w:eastAsia="方正仿宋_GBK" w:hint="eastAsia"/>
          <w:sz w:val="32"/>
          <w:szCs w:val="32"/>
        </w:rPr>
        <w:t>3.支出情况。</w:t>
      </w:r>
      <w:r w:rsidRPr="009E318C">
        <w:rPr>
          <w:rFonts w:ascii="方正仿宋_GBK" w:eastAsia="方正仿宋_GBK" w:hint="eastAsia"/>
          <w:sz w:val="32"/>
          <w:szCs w:val="32"/>
        </w:rPr>
        <w:t>2022年度支出合计20,614.13万元，较上年决算增加16,555.79万元，增长407.9%，主要原因是</w:t>
      </w:r>
      <w:r w:rsidR="00E66B40" w:rsidRPr="009E318C">
        <w:rPr>
          <w:rFonts w:ascii="方正仿宋_GBK" w:eastAsia="方正仿宋_GBK" w:hint="eastAsia"/>
          <w:sz w:val="32"/>
          <w:szCs w:val="32"/>
        </w:rPr>
        <w:t>2022年工业园区实施石柱县原南宾组团A区城南组团老旧小区配套基础设施项目、石柱县黄水旅游度假区06-01-01等地块配套基础设施项目、城乡社区及政权基础设施建设项目（工业园区基础设施建设项目）建设。</w:t>
      </w:r>
      <w:r w:rsidRPr="009E318C">
        <w:rPr>
          <w:rFonts w:ascii="方正仿宋_GBK" w:eastAsia="方正仿宋_GBK" w:hint="eastAsia"/>
          <w:sz w:val="32"/>
          <w:szCs w:val="32"/>
        </w:rPr>
        <w:t>其中：基本支出224.16万元，占1.1%；项目支出20,389.97万元，占98.9%。</w:t>
      </w:r>
    </w:p>
    <w:p w:rsidR="006E6C30" w:rsidRPr="009E318C" w:rsidRDefault="004F3B17" w:rsidP="00C73C4A">
      <w:pPr>
        <w:pStyle w:val="a3"/>
        <w:shd w:val="clear" w:color="auto" w:fill="FFFFFF"/>
        <w:spacing w:line="600" w:lineRule="exact"/>
        <w:ind w:firstLineChars="200" w:firstLine="643"/>
        <w:jc w:val="both"/>
        <w:divId w:val="1243754821"/>
        <w:rPr>
          <w:rFonts w:ascii="方正仿宋_GBK" w:eastAsia="方正仿宋_GBK"/>
          <w:sz w:val="32"/>
          <w:szCs w:val="32"/>
        </w:rPr>
      </w:pPr>
      <w:r w:rsidRPr="009E318C">
        <w:rPr>
          <w:rStyle w:val="a4"/>
          <w:rFonts w:ascii="方正仿宋_GBK" w:eastAsia="方正仿宋_GBK" w:hint="eastAsia"/>
          <w:sz w:val="32"/>
          <w:szCs w:val="32"/>
        </w:rPr>
        <w:lastRenderedPageBreak/>
        <w:t>4.结转结余情况。</w:t>
      </w:r>
      <w:r w:rsidRPr="009E318C">
        <w:rPr>
          <w:rFonts w:ascii="方正仿宋_GBK" w:eastAsia="方正仿宋_GBK" w:hint="eastAsia"/>
          <w:sz w:val="32"/>
          <w:szCs w:val="32"/>
        </w:rPr>
        <w:t>2022年度年末结转和结余96.38万元，较上年决算数增加29.62万元，增长44.4%，主要原因是</w:t>
      </w:r>
      <w:r w:rsidR="004C4FE7" w:rsidRPr="009E318C">
        <w:rPr>
          <w:rFonts w:ascii="方正仿宋_GBK" w:eastAsia="方正仿宋_GBK" w:hint="eastAsia"/>
          <w:sz w:val="32"/>
          <w:szCs w:val="32"/>
        </w:rPr>
        <w:t>2022年度其他收入用于工业园区基础设施建设支出后的结余</w:t>
      </w:r>
      <w:r w:rsidRPr="009E318C">
        <w:rPr>
          <w:rFonts w:ascii="方正仿宋_GBK" w:eastAsia="方正仿宋_GBK" w:hint="eastAsia"/>
          <w:sz w:val="32"/>
          <w:szCs w:val="32"/>
        </w:rPr>
        <w:t>。</w:t>
      </w:r>
    </w:p>
    <w:p w:rsidR="006E6C30" w:rsidRPr="009E318C" w:rsidRDefault="004F3B17" w:rsidP="00C73C4A">
      <w:pPr>
        <w:pStyle w:val="a3"/>
        <w:shd w:val="clear" w:color="auto" w:fill="FFFFFF"/>
        <w:spacing w:line="600" w:lineRule="exact"/>
        <w:ind w:firstLineChars="200" w:firstLine="640"/>
        <w:divId w:val="1243754821"/>
        <w:rPr>
          <w:rFonts w:ascii="方正楷体_GBK" w:eastAsia="方正楷体_GBK"/>
          <w:sz w:val="32"/>
        </w:rPr>
      </w:pPr>
      <w:r w:rsidRPr="009E318C">
        <w:rPr>
          <w:rFonts w:ascii="方正楷体_GBK" w:eastAsia="方正楷体_GBK"/>
          <w:sz w:val="32"/>
        </w:rPr>
        <w:t>（二）财政拨款收入支出决算总体情况说明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2022年度财政拨款收、支总计20,580.34万元。与2021年相比，财政拨款收、支总计各增加16,705.16万元，增长431</w:t>
      </w:r>
      <w:r w:rsidR="004946F3">
        <w:rPr>
          <w:rFonts w:ascii="方正仿宋_GBK" w:eastAsia="方正仿宋_GBK" w:hint="eastAsia"/>
          <w:sz w:val="32"/>
          <w:szCs w:val="32"/>
        </w:rPr>
        <w:t>.</w:t>
      </w:r>
      <w:r w:rsidRPr="009E318C">
        <w:rPr>
          <w:rFonts w:ascii="方正仿宋_GBK" w:eastAsia="方正仿宋_GBK" w:hint="eastAsia"/>
          <w:sz w:val="32"/>
          <w:szCs w:val="32"/>
        </w:rPr>
        <w:t>1%。主要原因是</w:t>
      </w:r>
      <w:r w:rsidR="00552E3B" w:rsidRPr="009E318C">
        <w:rPr>
          <w:rFonts w:ascii="方正仿宋_GBK" w:eastAsia="方正仿宋_GBK" w:hint="eastAsia"/>
          <w:sz w:val="32"/>
          <w:szCs w:val="32"/>
        </w:rPr>
        <w:t>2022年工业园区实施石柱县原南宾组团A区城南组团老旧小区配套基础设施项目、石柱县黄水旅游度假区06-01-01等地块配套基础设施项目、城乡社区及政权基础设施建设项目（工业园区基础设施建设项目）建设</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楷体_GBK" w:eastAsia="方正楷体_GBK"/>
          <w:bCs/>
          <w:sz w:val="32"/>
        </w:rPr>
      </w:pPr>
      <w:r w:rsidRPr="009E318C">
        <w:rPr>
          <w:rFonts w:ascii="方正楷体_GBK" w:eastAsia="方正楷体_GBK"/>
          <w:bCs/>
          <w:sz w:val="32"/>
        </w:rPr>
        <w:t>（三）一般公共预算财政拨款收入支出决算情况说明</w:t>
      </w:r>
    </w:p>
    <w:p w:rsidR="009E318C" w:rsidRPr="009E318C" w:rsidRDefault="004F3B17" w:rsidP="00C73C4A">
      <w:pPr>
        <w:pStyle w:val="a3"/>
        <w:shd w:val="clear" w:color="auto" w:fill="FFFFFF"/>
        <w:spacing w:line="600" w:lineRule="exact"/>
        <w:ind w:firstLineChars="200" w:firstLine="643"/>
        <w:jc w:val="both"/>
        <w:divId w:val="1243754821"/>
        <w:rPr>
          <w:rFonts w:ascii="方正仿宋_GBK" w:eastAsia="方正仿宋_GBK"/>
          <w:sz w:val="32"/>
          <w:szCs w:val="32"/>
        </w:rPr>
      </w:pPr>
      <w:r w:rsidRPr="009E318C">
        <w:rPr>
          <w:rStyle w:val="a4"/>
          <w:rFonts w:ascii="方正仿宋_GBK" w:eastAsia="方正仿宋_GBK" w:hint="eastAsia"/>
          <w:sz w:val="32"/>
          <w:szCs w:val="32"/>
        </w:rPr>
        <w:t>1.收入情况。</w:t>
      </w:r>
      <w:r w:rsidRPr="009E318C">
        <w:rPr>
          <w:rFonts w:ascii="方正仿宋_GBK" w:eastAsia="方正仿宋_GBK" w:hint="eastAsia"/>
          <w:sz w:val="32"/>
          <w:szCs w:val="32"/>
        </w:rPr>
        <w:t>2022年度一般公共预算财政拨款收入11,580.34万元，较上年决算数增加7,766.85万元，增长203.7%。主要原因</w:t>
      </w:r>
      <w:r w:rsidR="003B45FE" w:rsidRPr="009E318C">
        <w:rPr>
          <w:rFonts w:ascii="方正仿宋_GBK" w:eastAsia="方正仿宋_GBK" w:hint="eastAsia"/>
          <w:sz w:val="32"/>
          <w:szCs w:val="32"/>
        </w:rPr>
        <w:t>是按照县财政对工业园区的体制管理政策，园区建设项目支出由财政按财政权责对等、激励发展、自求平衡管理体制</w:t>
      </w:r>
      <w:r w:rsidR="0087596B" w:rsidRPr="009E318C">
        <w:rPr>
          <w:rFonts w:ascii="方正仿宋_GBK" w:eastAsia="方正仿宋_GBK" w:hint="eastAsia"/>
          <w:sz w:val="32"/>
          <w:szCs w:val="32"/>
        </w:rPr>
        <w:t>，</w:t>
      </w:r>
      <w:r w:rsidR="003B45FE" w:rsidRPr="009E318C">
        <w:rPr>
          <w:rFonts w:ascii="方正仿宋_GBK" w:eastAsia="方正仿宋_GBK" w:hint="eastAsia"/>
          <w:sz w:val="32"/>
          <w:szCs w:val="32"/>
        </w:rPr>
        <w:t>在年中追加</w:t>
      </w:r>
      <w:r w:rsidR="0087596B" w:rsidRPr="009E318C">
        <w:rPr>
          <w:rFonts w:ascii="方正仿宋_GBK" w:eastAsia="方正仿宋_GBK" w:hint="eastAsia"/>
          <w:sz w:val="32"/>
          <w:szCs w:val="32"/>
        </w:rPr>
        <w:t>安排</w:t>
      </w:r>
      <w:r w:rsidR="003B45FE" w:rsidRPr="009E318C">
        <w:rPr>
          <w:rFonts w:ascii="方正仿宋_GBK" w:eastAsia="方正仿宋_GBK" w:hint="eastAsia"/>
          <w:sz w:val="32"/>
          <w:szCs w:val="32"/>
        </w:rPr>
        <w:t>城乡社区及政权基础设施建设项目（工业园区基础设施建设项目）建设资金。</w:t>
      </w:r>
      <w:r w:rsidRPr="009E318C">
        <w:rPr>
          <w:rFonts w:ascii="方正仿宋_GBK" w:eastAsia="方正仿宋_GBK" w:hint="eastAsia"/>
          <w:sz w:val="32"/>
          <w:szCs w:val="32"/>
        </w:rPr>
        <w:t>较年初预算数增加10,779.27万元，增长1345.6%。主要原因是</w:t>
      </w:r>
      <w:r w:rsidR="003B45FE" w:rsidRPr="009E318C">
        <w:rPr>
          <w:rFonts w:ascii="方正仿宋_GBK" w:eastAsia="方正仿宋_GBK" w:hint="eastAsia"/>
          <w:sz w:val="32"/>
          <w:szCs w:val="32"/>
        </w:rPr>
        <w:t>按照县财政对工业园区的体制管理政策，财政年初只预</w:t>
      </w:r>
      <w:r w:rsidR="003B45FE" w:rsidRPr="009E318C">
        <w:rPr>
          <w:rFonts w:ascii="方正仿宋_GBK" w:eastAsia="方正仿宋_GBK" w:hint="eastAsia"/>
          <w:sz w:val="32"/>
          <w:szCs w:val="32"/>
        </w:rPr>
        <w:lastRenderedPageBreak/>
        <w:t>算人员及机关运转支出，园区建设项目支出由财政按财政权责对等、激励发展、自求平衡管理体制</w:t>
      </w:r>
      <w:r w:rsidR="0087596B" w:rsidRPr="009E318C">
        <w:rPr>
          <w:rFonts w:ascii="方正仿宋_GBK" w:eastAsia="方正仿宋_GBK" w:hint="eastAsia"/>
          <w:sz w:val="32"/>
          <w:szCs w:val="32"/>
        </w:rPr>
        <w:t>，</w:t>
      </w:r>
      <w:r w:rsidR="003B45FE" w:rsidRPr="009E318C">
        <w:rPr>
          <w:rFonts w:ascii="方正仿宋_GBK" w:eastAsia="方正仿宋_GBK" w:hint="eastAsia"/>
          <w:sz w:val="32"/>
          <w:szCs w:val="32"/>
        </w:rPr>
        <w:t>在年中追加</w:t>
      </w:r>
      <w:r w:rsidR="0087596B" w:rsidRPr="009E318C">
        <w:rPr>
          <w:rFonts w:ascii="方正仿宋_GBK" w:eastAsia="方正仿宋_GBK" w:hint="eastAsia"/>
          <w:sz w:val="32"/>
          <w:szCs w:val="32"/>
        </w:rPr>
        <w:t>安排</w:t>
      </w:r>
      <w:r w:rsidR="003B45FE" w:rsidRPr="009E318C">
        <w:rPr>
          <w:rFonts w:ascii="方正仿宋_GBK" w:eastAsia="方正仿宋_GBK" w:hint="eastAsia"/>
          <w:sz w:val="32"/>
          <w:szCs w:val="32"/>
        </w:rPr>
        <w:t>10779.27万元。</w:t>
      </w:r>
      <w:r w:rsidRPr="009E318C">
        <w:rPr>
          <w:rFonts w:ascii="方正仿宋_GBK" w:eastAsia="方正仿宋_GBK" w:hint="eastAsia"/>
          <w:sz w:val="32"/>
          <w:szCs w:val="32"/>
        </w:rPr>
        <w:t>此外，年初财政拨款结转和结余0.00万元。</w:t>
      </w:r>
    </w:p>
    <w:p w:rsidR="009E318C" w:rsidRPr="009E318C" w:rsidRDefault="004F3B17" w:rsidP="00C73C4A">
      <w:pPr>
        <w:pStyle w:val="a3"/>
        <w:shd w:val="clear" w:color="auto" w:fill="FFFFFF"/>
        <w:spacing w:line="600" w:lineRule="exact"/>
        <w:ind w:firstLineChars="200" w:firstLine="643"/>
        <w:jc w:val="both"/>
        <w:divId w:val="1243754821"/>
        <w:rPr>
          <w:rFonts w:ascii="方正仿宋_GBK" w:eastAsia="方正仿宋_GBK"/>
          <w:sz w:val="32"/>
          <w:szCs w:val="32"/>
        </w:rPr>
      </w:pPr>
      <w:r w:rsidRPr="009E318C">
        <w:rPr>
          <w:rStyle w:val="a4"/>
          <w:rFonts w:ascii="方正仿宋_GBK" w:eastAsia="方正仿宋_GBK" w:hint="eastAsia"/>
          <w:sz w:val="32"/>
          <w:szCs w:val="32"/>
        </w:rPr>
        <w:t>2.支出情况。</w:t>
      </w:r>
      <w:r w:rsidRPr="009E318C">
        <w:rPr>
          <w:rFonts w:ascii="方正仿宋_GBK" w:eastAsia="方正仿宋_GBK" w:hint="eastAsia"/>
          <w:sz w:val="32"/>
          <w:szCs w:val="32"/>
        </w:rPr>
        <w:t>2022年度一般公共预算财政拨款支出11,580.34万元，较上年决算数增加7,766.85万元，增长203.7%。主要原因是</w:t>
      </w:r>
      <w:r w:rsidR="0087596B" w:rsidRPr="009E318C">
        <w:rPr>
          <w:rFonts w:ascii="方正仿宋_GBK" w:eastAsia="方正仿宋_GBK" w:hint="eastAsia"/>
          <w:sz w:val="32"/>
          <w:szCs w:val="32"/>
        </w:rPr>
        <w:t>按照县财政对工业园区的体制管理政策，园区建设项目支出由财政按财政权责对等、激励发展、自求平衡管理体制，在年中追加安排城乡社区及政权基础设施建设项目（工业园区基础设施建设项目）建设资金。</w:t>
      </w:r>
      <w:r w:rsidRPr="009E318C">
        <w:rPr>
          <w:rFonts w:ascii="方正仿宋_GBK" w:eastAsia="方正仿宋_GBK" w:hint="eastAsia"/>
          <w:sz w:val="32"/>
          <w:szCs w:val="32"/>
        </w:rPr>
        <w:t>较年初预算数增加10,779.27万元，增长1345.6%。主要原因是</w:t>
      </w:r>
      <w:r w:rsidR="0087596B" w:rsidRPr="009E318C">
        <w:rPr>
          <w:rFonts w:ascii="方正仿宋_GBK" w:eastAsia="方正仿宋_GBK" w:hint="eastAsia"/>
          <w:sz w:val="32"/>
          <w:szCs w:val="32"/>
        </w:rPr>
        <w:t>2022年财政年中追加安排城乡社区及政权基础设施建设项目（工业园区基础设施建设项目）建设资金及园区生产及开发建设补助资金。</w:t>
      </w:r>
    </w:p>
    <w:p w:rsidR="009E318C" w:rsidRPr="009E318C" w:rsidRDefault="004F3B17" w:rsidP="00C73C4A">
      <w:pPr>
        <w:pStyle w:val="a3"/>
        <w:shd w:val="clear" w:color="auto" w:fill="FFFFFF"/>
        <w:spacing w:line="600" w:lineRule="exact"/>
        <w:ind w:firstLineChars="200" w:firstLine="643"/>
        <w:jc w:val="both"/>
        <w:divId w:val="1243754821"/>
        <w:rPr>
          <w:rFonts w:ascii="方正仿宋_GBK" w:eastAsia="方正仿宋_GBK"/>
          <w:sz w:val="32"/>
          <w:szCs w:val="32"/>
        </w:rPr>
      </w:pPr>
      <w:r w:rsidRPr="009E318C">
        <w:rPr>
          <w:rStyle w:val="a4"/>
          <w:rFonts w:ascii="方正仿宋_GBK" w:eastAsia="方正仿宋_GBK" w:hint="eastAsia"/>
          <w:sz w:val="32"/>
          <w:szCs w:val="32"/>
        </w:rPr>
        <w:t>3.结转结余情况。</w:t>
      </w:r>
      <w:r w:rsidRPr="009E318C">
        <w:rPr>
          <w:rFonts w:ascii="方正仿宋_GBK" w:eastAsia="方正仿宋_GBK" w:hint="eastAsia"/>
          <w:sz w:val="32"/>
          <w:szCs w:val="32"/>
        </w:rPr>
        <w:t>2022年度年末一般公共预算财政拨款结转和结余0.00万元，较上年决算数增加0.00万元，增长</w:t>
      </w:r>
      <w:r w:rsidR="00E4684C">
        <w:rPr>
          <w:rFonts w:ascii="方正仿宋_GBK" w:eastAsia="方正仿宋_GBK" w:hint="eastAsia"/>
          <w:sz w:val="32"/>
          <w:szCs w:val="32"/>
        </w:rPr>
        <w:t>0</w:t>
      </w:r>
      <w:r w:rsidRPr="009E318C">
        <w:rPr>
          <w:rFonts w:ascii="方正仿宋_GBK" w:eastAsia="方正仿宋_GBK" w:hint="eastAsia"/>
          <w:sz w:val="32"/>
          <w:szCs w:val="32"/>
        </w:rPr>
        <w:t>%，主要原因是</w:t>
      </w:r>
      <w:r w:rsidR="00B9487B" w:rsidRPr="009E318C">
        <w:rPr>
          <w:rFonts w:ascii="方正仿宋_GBK" w:eastAsia="方正仿宋_GBK" w:hint="eastAsia"/>
          <w:sz w:val="32"/>
          <w:szCs w:val="32"/>
        </w:rPr>
        <w:t>我委已将一般公共预算财政拨款资金全部用于机关运转和园区项目建设。</w:t>
      </w:r>
    </w:p>
    <w:p w:rsidR="009E318C" w:rsidRPr="009E318C" w:rsidRDefault="004F3B17" w:rsidP="00C73C4A">
      <w:pPr>
        <w:pStyle w:val="a3"/>
        <w:shd w:val="clear" w:color="auto" w:fill="FFFFFF"/>
        <w:spacing w:line="600" w:lineRule="exact"/>
        <w:ind w:firstLineChars="200" w:firstLine="643"/>
        <w:jc w:val="both"/>
        <w:divId w:val="1243754821"/>
        <w:rPr>
          <w:rFonts w:ascii="方正仿宋_GBK" w:eastAsia="方正仿宋_GBK"/>
          <w:sz w:val="32"/>
          <w:szCs w:val="32"/>
        </w:rPr>
      </w:pPr>
      <w:r w:rsidRPr="009E318C">
        <w:rPr>
          <w:rStyle w:val="a4"/>
          <w:rFonts w:ascii="方正仿宋_GBK" w:eastAsia="方正仿宋_GBK" w:hint="eastAsia"/>
          <w:sz w:val="32"/>
          <w:szCs w:val="32"/>
        </w:rPr>
        <w:t>4.比较情况。</w:t>
      </w:r>
      <w:r w:rsidRPr="009E318C">
        <w:rPr>
          <w:rFonts w:ascii="方正仿宋_GBK" w:eastAsia="方正仿宋_GBK" w:hint="eastAsia"/>
          <w:sz w:val="32"/>
          <w:szCs w:val="32"/>
        </w:rPr>
        <w:t>本</w:t>
      </w:r>
      <w:r w:rsidR="007409D3">
        <w:rPr>
          <w:rFonts w:ascii="方正仿宋_GBK" w:eastAsia="方正仿宋_GBK" w:hint="eastAsia"/>
          <w:sz w:val="32"/>
          <w:szCs w:val="32"/>
        </w:rPr>
        <w:t>单位</w:t>
      </w:r>
      <w:r w:rsidRPr="009E318C">
        <w:rPr>
          <w:rFonts w:ascii="方正仿宋_GBK" w:eastAsia="方正仿宋_GBK" w:hint="eastAsia"/>
          <w:sz w:val="32"/>
          <w:szCs w:val="32"/>
        </w:rPr>
        <w:t>2022年度一般公共预算财政拨款支出主要用于以下几个方面：</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lastRenderedPageBreak/>
        <w:t>（1）一般公共服务支出2,955.66万元，占25.5%，较年初预算数增加2,949.47万元，增长47648.9%，主要原因是</w:t>
      </w:r>
      <w:r w:rsidR="001710C6" w:rsidRPr="009E318C">
        <w:rPr>
          <w:rFonts w:ascii="方正仿宋_GBK" w:eastAsia="方正仿宋_GBK" w:hint="eastAsia"/>
          <w:sz w:val="32"/>
          <w:szCs w:val="32"/>
        </w:rPr>
        <w:t>此项支出是工业园区生产及开发建设补助，按照县财政对工业园区的体制管理政策，此项支出不纳入年初预算</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050B3F" w:rsidRPr="009E318C">
        <w:rPr>
          <w:rFonts w:ascii="方正仿宋_GBK" w:eastAsia="方正仿宋_GBK" w:hint="eastAsia"/>
          <w:sz w:val="32"/>
          <w:szCs w:val="32"/>
        </w:rPr>
        <w:t>2</w:t>
      </w:r>
      <w:r w:rsidRPr="009E318C">
        <w:rPr>
          <w:rFonts w:ascii="方正仿宋_GBK" w:eastAsia="方正仿宋_GBK" w:hint="eastAsia"/>
          <w:sz w:val="32"/>
          <w:szCs w:val="32"/>
        </w:rPr>
        <w:t>）科学技术支出500.00万元，占4.3%，较年初预算数增加500.00万元，增长</w:t>
      </w:r>
      <w:r w:rsidR="005A25C8">
        <w:rPr>
          <w:rFonts w:ascii="方正仿宋_GBK" w:eastAsia="方正仿宋_GBK" w:hint="eastAsia"/>
          <w:sz w:val="32"/>
          <w:szCs w:val="32"/>
        </w:rPr>
        <w:t>100</w:t>
      </w:r>
      <w:r w:rsidRPr="009E318C">
        <w:rPr>
          <w:rFonts w:ascii="方正仿宋_GBK" w:eastAsia="方正仿宋_GBK" w:hint="eastAsia"/>
          <w:sz w:val="32"/>
          <w:szCs w:val="32"/>
        </w:rPr>
        <w:t>%，主要原因是</w:t>
      </w:r>
      <w:r w:rsidR="00050B3F" w:rsidRPr="009E318C">
        <w:rPr>
          <w:rFonts w:ascii="方正仿宋_GBK" w:eastAsia="方正仿宋_GBK" w:hint="eastAsia"/>
          <w:sz w:val="32"/>
          <w:szCs w:val="32"/>
        </w:rPr>
        <w:t>此项支出是工业园区生产及开发建设补助，按照县财政对工业园区的体制管理政策，此项支出不纳入年初预算</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6E6C30" w:rsidRPr="009E318C">
        <w:rPr>
          <w:rFonts w:ascii="方正仿宋_GBK" w:eastAsia="方正仿宋_GBK" w:hint="eastAsia"/>
          <w:sz w:val="32"/>
          <w:szCs w:val="32"/>
        </w:rPr>
        <w:t>3</w:t>
      </w:r>
      <w:r w:rsidRPr="009E318C">
        <w:rPr>
          <w:rFonts w:ascii="方正仿宋_GBK" w:eastAsia="方正仿宋_GBK" w:hint="eastAsia"/>
          <w:sz w:val="32"/>
          <w:szCs w:val="32"/>
        </w:rPr>
        <w:t>）社会保障与就业支出18.22万元，占0.2%，较年初预算数增加1.23万元，增长7.2%，主要原因是</w:t>
      </w:r>
      <w:r w:rsidR="00050B3F" w:rsidRPr="009E318C">
        <w:rPr>
          <w:rFonts w:ascii="方正仿宋_GBK" w:eastAsia="方正仿宋_GBK" w:hint="eastAsia"/>
          <w:sz w:val="32"/>
          <w:szCs w:val="32"/>
        </w:rPr>
        <w:t>年初预算未包括因人员正常晋级晋职</w:t>
      </w:r>
      <w:r w:rsidR="00445554" w:rsidRPr="009E318C">
        <w:rPr>
          <w:rFonts w:ascii="方正仿宋_GBK" w:eastAsia="方正仿宋_GBK" w:hint="eastAsia"/>
          <w:sz w:val="32"/>
          <w:szCs w:val="32"/>
        </w:rPr>
        <w:t>后</w:t>
      </w:r>
      <w:r w:rsidR="00050B3F" w:rsidRPr="009E318C">
        <w:rPr>
          <w:rFonts w:ascii="方正仿宋_GBK" w:eastAsia="方正仿宋_GBK" w:hint="eastAsia"/>
          <w:sz w:val="32"/>
          <w:szCs w:val="32"/>
        </w:rPr>
        <w:t>增资调资引起社会保障就业增加的追加经费，增加了相应的社会保障与就业支出。</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6E6C30" w:rsidRPr="009E318C">
        <w:rPr>
          <w:rFonts w:ascii="方正仿宋_GBK" w:eastAsia="方正仿宋_GBK" w:hint="eastAsia"/>
          <w:sz w:val="32"/>
          <w:szCs w:val="32"/>
        </w:rPr>
        <w:t>4</w:t>
      </w:r>
      <w:r w:rsidRPr="009E318C">
        <w:rPr>
          <w:rFonts w:ascii="方正仿宋_GBK" w:eastAsia="方正仿宋_GBK" w:hint="eastAsia"/>
          <w:sz w:val="32"/>
          <w:szCs w:val="32"/>
        </w:rPr>
        <w:t>）卫生健康支出8.34万元，占0.1%，较年初预算数减少0.32万元，下降3.7%，主要原因是</w:t>
      </w:r>
      <w:r w:rsidR="00445554" w:rsidRPr="009E318C">
        <w:rPr>
          <w:rFonts w:ascii="方正仿宋_GBK" w:eastAsia="方正仿宋_GBK" w:hint="eastAsia"/>
          <w:sz w:val="32"/>
          <w:szCs w:val="32"/>
        </w:rPr>
        <w:t>本年中途有职工调离本单位，减少了相应的卫生健康支出。</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6E6C30" w:rsidRPr="009E318C">
        <w:rPr>
          <w:rFonts w:ascii="方正仿宋_GBK" w:eastAsia="方正仿宋_GBK" w:hint="eastAsia"/>
          <w:sz w:val="32"/>
          <w:szCs w:val="32"/>
        </w:rPr>
        <w:t>5</w:t>
      </w:r>
      <w:r w:rsidRPr="009E318C">
        <w:rPr>
          <w:rFonts w:ascii="方正仿宋_GBK" w:eastAsia="方正仿宋_GBK" w:hint="eastAsia"/>
          <w:sz w:val="32"/>
          <w:szCs w:val="32"/>
        </w:rPr>
        <w:t>）城乡社区支出7,600.00万元，占65.6%，较年初预算数增加7,600.00万元，增长</w:t>
      </w:r>
      <w:r w:rsidR="006B1965">
        <w:rPr>
          <w:rFonts w:ascii="方正仿宋_GBK" w:eastAsia="方正仿宋_GBK" w:hint="eastAsia"/>
          <w:sz w:val="32"/>
          <w:szCs w:val="32"/>
        </w:rPr>
        <w:t>100</w:t>
      </w:r>
      <w:r w:rsidRPr="009E318C">
        <w:rPr>
          <w:rFonts w:ascii="方正仿宋_GBK" w:eastAsia="方正仿宋_GBK" w:hint="eastAsia"/>
          <w:sz w:val="32"/>
          <w:szCs w:val="32"/>
        </w:rPr>
        <w:t>%，主要原因是</w:t>
      </w:r>
      <w:r w:rsidR="00445554" w:rsidRPr="009E318C">
        <w:rPr>
          <w:rFonts w:ascii="方正仿宋_GBK" w:eastAsia="方正仿宋_GBK" w:hint="eastAsia"/>
          <w:sz w:val="32"/>
          <w:szCs w:val="32"/>
        </w:rPr>
        <w:t>此项支出是城乡社区及政权基础设施建设项目（工业园区基础设施建设项目）7600万元，按照县财政对工业园区的体制管理政策，此项支出不纳入年初预算。</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lastRenderedPageBreak/>
        <w:t>（</w:t>
      </w:r>
      <w:r w:rsidR="006E6C30" w:rsidRPr="009E318C">
        <w:rPr>
          <w:rFonts w:ascii="方正仿宋_GBK" w:eastAsia="方正仿宋_GBK" w:hint="eastAsia"/>
          <w:sz w:val="32"/>
          <w:szCs w:val="32"/>
        </w:rPr>
        <w:t>6</w:t>
      </w:r>
      <w:r w:rsidRPr="009E318C">
        <w:rPr>
          <w:rFonts w:ascii="方正仿宋_GBK" w:eastAsia="方正仿宋_GBK" w:hint="eastAsia"/>
          <w:sz w:val="32"/>
          <w:szCs w:val="32"/>
        </w:rPr>
        <w:t>）农林水支出8.47万元，占0.1%，较年初预算数增加8.47万元，增长</w:t>
      </w:r>
      <w:r w:rsidR="006B1965">
        <w:rPr>
          <w:rFonts w:ascii="方正仿宋_GBK" w:eastAsia="方正仿宋_GBK" w:hint="eastAsia"/>
          <w:sz w:val="32"/>
          <w:szCs w:val="32"/>
        </w:rPr>
        <w:t>100</w:t>
      </w:r>
      <w:r w:rsidRPr="009E318C">
        <w:rPr>
          <w:rFonts w:ascii="方正仿宋_GBK" w:eastAsia="方正仿宋_GBK" w:hint="eastAsia"/>
          <w:sz w:val="32"/>
          <w:szCs w:val="32"/>
        </w:rPr>
        <w:t>%，主要原因是</w:t>
      </w:r>
      <w:r w:rsidR="00B51A06">
        <w:rPr>
          <w:rFonts w:ascii="方正仿宋_GBK" w:eastAsia="方正仿宋_GBK" w:hint="eastAsia"/>
          <w:sz w:val="32"/>
          <w:szCs w:val="32"/>
        </w:rPr>
        <w:t>年中追加安排了</w:t>
      </w:r>
      <w:r w:rsidR="005E7051" w:rsidRPr="009E318C">
        <w:rPr>
          <w:rFonts w:ascii="方正仿宋_GBK" w:eastAsia="方正仿宋_GBK" w:hint="eastAsia"/>
          <w:sz w:val="32"/>
          <w:szCs w:val="32"/>
        </w:rPr>
        <w:t>乡村振兴驻乡驻村工作经费8.47万元</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6E6C30" w:rsidRPr="009E318C">
        <w:rPr>
          <w:rFonts w:ascii="方正仿宋_GBK" w:eastAsia="方正仿宋_GBK" w:hint="eastAsia"/>
          <w:sz w:val="32"/>
          <w:szCs w:val="32"/>
        </w:rPr>
        <w:t>7</w:t>
      </w:r>
      <w:r w:rsidRPr="009E318C">
        <w:rPr>
          <w:rFonts w:ascii="方正仿宋_GBK" w:eastAsia="方正仿宋_GBK" w:hint="eastAsia"/>
          <w:sz w:val="32"/>
          <w:szCs w:val="32"/>
        </w:rPr>
        <w:t>）资源勘探信息等支出189.92万元，占1.6%，较年初预算数增加61.27万元，增长47.6%，主要原因是</w:t>
      </w:r>
      <w:r w:rsidR="005E7051" w:rsidRPr="009E318C">
        <w:rPr>
          <w:rFonts w:ascii="方正仿宋_GBK" w:eastAsia="方正仿宋_GBK" w:hint="eastAsia"/>
          <w:sz w:val="32"/>
          <w:szCs w:val="32"/>
        </w:rPr>
        <w:t>2022年人员正常</w:t>
      </w:r>
      <w:r w:rsidR="00F25EC5" w:rsidRPr="009E318C">
        <w:rPr>
          <w:rFonts w:ascii="方正仿宋_GBK" w:eastAsia="方正仿宋_GBK" w:hint="eastAsia"/>
          <w:sz w:val="32"/>
          <w:szCs w:val="32"/>
        </w:rPr>
        <w:t>晋职晋级</w:t>
      </w:r>
      <w:r w:rsidR="005E7051" w:rsidRPr="009E318C">
        <w:rPr>
          <w:rFonts w:ascii="方正仿宋_GBK" w:eastAsia="方正仿宋_GBK" w:hint="eastAsia"/>
          <w:sz w:val="32"/>
          <w:szCs w:val="32"/>
        </w:rPr>
        <w:t>调资</w:t>
      </w:r>
      <w:r w:rsidR="00F25EC5" w:rsidRPr="009E318C">
        <w:rPr>
          <w:rFonts w:ascii="方正仿宋_GBK" w:eastAsia="方正仿宋_GBK" w:hint="eastAsia"/>
          <w:sz w:val="32"/>
          <w:szCs w:val="32"/>
        </w:rPr>
        <w:t>，相应增加了工资福利支出；按照企业入园协议，财政按园区企业税收完成情况安排入园企业生产发展扶持资金</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6E6C30" w:rsidRPr="009E318C">
        <w:rPr>
          <w:rFonts w:ascii="方正仿宋_GBK" w:eastAsia="方正仿宋_GBK" w:hint="eastAsia"/>
          <w:sz w:val="32"/>
          <w:szCs w:val="32"/>
        </w:rPr>
        <w:t>8</w:t>
      </w:r>
      <w:r w:rsidRPr="009E318C">
        <w:rPr>
          <w:rFonts w:ascii="方正仿宋_GBK" w:eastAsia="方正仿宋_GBK" w:hint="eastAsia"/>
          <w:sz w:val="32"/>
          <w:szCs w:val="32"/>
        </w:rPr>
        <w:t>）住房保障支出7.69万元，占0.1%，较年初预算数减少0.81万元，下降9.5%，主要原因是</w:t>
      </w:r>
      <w:r w:rsidR="00F25EC5" w:rsidRPr="009E318C">
        <w:rPr>
          <w:rFonts w:ascii="方正仿宋_GBK" w:eastAsia="方正仿宋_GBK" w:hint="eastAsia"/>
          <w:sz w:val="32"/>
          <w:szCs w:val="32"/>
        </w:rPr>
        <w:t>本年中途有职工调离本单位，减少了相应的住房保障支出</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w:t>
      </w:r>
      <w:r w:rsidR="006E6C30" w:rsidRPr="009E318C">
        <w:rPr>
          <w:rFonts w:ascii="方正仿宋_GBK" w:eastAsia="方正仿宋_GBK" w:hint="eastAsia"/>
          <w:sz w:val="32"/>
          <w:szCs w:val="32"/>
        </w:rPr>
        <w:t>9</w:t>
      </w:r>
      <w:r w:rsidRPr="009E318C">
        <w:rPr>
          <w:rFonts w:ascii="方正仿宋_GBK" w:eastAsia="方正仿宋_GBK" w:hint="eastAsia"/>
          <w:sz w:val="32"/>
          <w:szCs w:val="32"/>
        </w:rPr>
        <w:t>）其他支出292.05万元，占2.5%，较年初预算数减少340.02万元，下降53.8%，主要原因是</w:t>
      </w:r>
      <w:r w:rsidR="00F25EC5" w:rsidRPr="009E318C">
        <w:rPr>
          <w:rFonts w:ascii="方正仿宋_GBK" w:eastAsia="方正仿宋_GBK" w:hint="eastAsia"/>
          <w:sz w:val="32"/>
          <w:szCs w:val="32"/>
        </w:rPr>
        <w:t>2022年减少了工业园区产业发展支出</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楷体_GBK" w:eastAsia="方正楷体_GBK"/>
          <w:sz w:val="32"/>
        </w:rPr>
      </w:pPr>
      <w:r w:rsidRPr="009E318C">
        <w:rPr>
          <w:rFonts w:ascii="方正楷体_GBK" w:eastAsia="方正楷体_GBK"/>
          <w:sz w:val="32"/>
        </w:rPr>
        <w:t>（四）一般公共预算财政拨款基本支出决算情况说明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2022年度一般公共预算财政拨款基本支出224.16万元。其中：人员经费180.00万元，较上年决算数减少340.35万元，下降65.4%，主要原因是</w:t>
      </w:r>
      <w:r w:rsidR="00BF1EC8" w:rsidRPr="009E318C">
        <w:rPr>
          <w:rFonts w:ascii="方正仿宋_GBK" w:eastAsia="方正仿宋_GBK" w:hint="eastAsia"/>
          <w:sz w:val="32"/>
          <w:szCs w:val="32"/>
        </w:rPr>
        <w:t>根据预算管理要求，2022年度二级单位分流独立核算，上年决算数为</w:t>
      </w:r>
      <w:r w:rsidR="007409D3">
        <w:rPr>
          <w:rFonts w:ascii="方正仿宋_GBK" w:eastAsia="方正仿宋_GBK" w:hint="eastAsia"/>
          <w:sz w:val="32"/>
          <w:szCs w:val="32"/>
        </w:rPr>
        <w:t>单位</w:t>
      </w:r>
      <w:r w:rsidR="00D56FFD" w:rsidRPr="009E318C">
        <w:rPr>
          <w:rFonts w:ascii="方正仿宋_GBK" w:eastAsia="方正仿宋_GBK" w:hint="eastAsia"/>
          <w:sz w:val="32"/>
          <w:szCs w:val="32"/>
        </w:rPr>
        <w:t>人员经费</w:t>
      </w:r>
      <w:r w:rsidR="00BF1EC8" w:rsidRPr="009E318C">
        <w:rPr>
          <w:rFonts w:ascii="方正仿宋_GBK" w:eastAsia="方正仿宋_GBK" w:hint="eastAsia"/>
          <w:sz w:val="32"/>
          <w:szCs w:val="32"/>
        </w:rPr>
        <w:t>支出总数，2022年度决算数仅为本单位</w:t>
      </w:r>
      <w:r w:rsidR="00D56FFD" w:rsidRPr="009E318C">
        <w:rPr>
          <w:rFonts w:ascii="方正仿宋_GBK" w:eastAsia="方正仿宋_GBK" w:hint="eastAsia"/>
          <w:sz w:val="32"/>
          <w:szCs w:val="32"/>
        </w:rPr>
        <w:t>人员经费</w:t>
      </w:r>
      <w:r w:rsidR="00BF1EC8" w:rsidRPr="009E318C">
        <w:rPr>
          <w:rFonts w:ascii="方正仿宋_GBK" w:eastAsia="方正仿宋_GBK" w:hint="eastAsia"/>
          <w:sz w:val="32"/>
          <w:szCs w:val="32"/>
        </w:rPr>
        <w:t>支出数</w:t>
      </w:r>
      <w:r w:rsidRPr="009E318C">
        <w:rPr>
          <w:rFonts w:ascii="方正仿宋_GBK" w:eastAsia="方正仿宋_GBK" w:hint="eastAsia"/>
          <w:sz w:val="32"/>
          <w:szCs w:val="32"/>
        </w:rPr>
        <w:t>。人员</w:t>
      </w:r>
      <w:r w:rsidRPr="009E318C">
        <w:rPr>
          <w:rFonts w:ascii="方正仿宋_GBK" w:eastAsia="方正仿宋_GBK" w:hint="eastAsia"/>
          <w:sz w:val="32"/>
          <w:szCs w:val="32"/>
        </w:rPr>
        <w:lastRenderedPageBreak/>
        <w:t>经费用途主要包括</w:t>
      </w:r>
      <w:r w:rsidR="00BF1EC8" w:rsidRPr="009E318C">
        <w:rPr>
          <w:rFonts w:ascii="方正仿宋_GBK" w:eastAsia="方正仿宋_GBK" w:hint="eastAsia"/>
          <w:sz w:val="32"/>
          <w:szCs w:val="32"/>
        </w:rPr>
        <w:t>基本工资、津贴补贴、奖金、社会保障缴费。</w:t>
      </w:r>
      <w:r w:rsidRPr="009E318C">
        <w:rPr>
          <w:rFonts w:ascii="方正仿宋_GBK" w:eastAsia="方正仿宋_GBK" w:hint="eastAsia"/>
          <w:sz w:val="32"/>
          <w:szCs w:val="32"/>
        </w:rPr>
        <w:t>公用经费44.16万元，较上年决算数减少109.72万元，下降71.3%，主要原因是</w:t>
      </w:r>
      <w:r w:rsidR="00BF1EC8" w:rsidRPr="009E318C">
        <w:rPr>
          <w:rFonts w:ascii="方正仿宋_GBK" w:eastAsia="方正仿宋_GBK" w:hint="eastAsia"/>
          <w:sz w:val="32"/>
          <w:szCs w:val="32"/>
        </w:rPr>
        <w:t>根据预算管理要求，2022年度二级单位分流独立核算，上年决算数为</w:t>
      </w:r>
      <w:r w:rsidR="007409D3">
        <w:rPr>
          <w:rFonts w:ascii="方正仿宋_GBK" w:eastAsia="方正仿宋_GBK" w:hint="eastAsia"/>
          <w:sz w:val="32"/>
          <w:szCs w:val="32"/>
        </w:rPr>
        <w:t>单位</w:t>
      </w:r>
      <w:r w:rsidR="00D56FFD" w:rsidRPr="009E318C">
        <w:rPr>
          <w:rFonts w:ascii="方正仿宋_GBK" w:eastAsia="方正仿宋_GBK" w:hint="eastAsia"/>
          <w:sz w:val="32"/>
          <w:szCs w:val="32"/>
        </w:rPr>
        <w:t>公用经费</w:t>
      </w:r>
      <w:r w:rsidR="00BF1EC8" w:rsidRPr="009E318C">
        <w:rPr>
          <w:rFonts w:ascii="方正仿宋_GBK" w:eastAsia="方正仿宋_GBK" w:hint="eastAsia"/>
          <w:sz w:val="32"/>
          <w:szCs w:val="32"/>
        </w:rPr>
        <w:t>支出总数，2022年度决算数仅为本单位</w:t>
      </w:r>
      <w:r w:rsidR="00D56FFD" w:rsidRPr="009E318C">
        <w:rPr>
          <w:rFonts w:ascii="方正仿宋_GBK" w:eastAsia="方正仿宋_GBK" w:hint="eastAsia"/>
          <w:sz w:val="32"/>
          <w:szCs w:val="32"/>
        </w:rPr>
        <w:t>公用经费</w:t>
      </w:r>
      <w:r w:rsidR="00BF1EC8" w:rsidRPr="009E318C">
        <w:rPr>
          <w:rFonts w:ascii="方正仿宋_GBK" w:eastAsia="方正仿宋_GBK" w:hint="eastAsia"/>
          <w:sz w:val="32"/>
          <w:szCs w:val="32"/>
        </w:rPr>
        <w:t>支出数。</w:t>
      </w:r>
      <w:r w:rsidRPr="009E318C">
        <w:rPr>
          <w:rFonts w:ascii="方正仿宋_GBK" w:eastAsia="方正仿宋_GBK" w:hint="eastAsia"/>
          <w:sz w:val="32"/>
          <w:szCs w:val="32"/>
        </w:rPr>
        <w:t>公用经费用途主要包括</w:t>
      </w:r>
      <w:r w:rsidR="00D56FFD" w:rsidRPr="009E318C">
        <w:rPr>
          <w:rFonts w:ascii="方正仿宋_GBK" w:eastAsia="方正仿宋_GBK" w:hint="eastAsia"/>
          <w:sz w:val="32"/>
          <w:szCs w:val="32"/>
        </w:rPr>
        <w:t>办公费、印刷费、咨询费、水费、电费、劳务费、邮电费、差旅费、会议费、培训费、公务接待费、工会经费、公务用车运行维护费、其他交通费</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楷体_GBK" w:eastAsia="方正楷体_GBK"/>
          <w:bCs/>
          <w:sz w:val="32"/>
        </w:rPr>
      </w:pPr>
      <w:r w:rsidRPr="009E318C">
        <w:rPr>
          <w:rFonts w:ascii="方正楷体_GBK" w:eastAsia="方正楷体_GBK" w:hint="eastAsia"/>
          <w:bCs/>
          <w:sz w:val="32"/>
        </w:rPr>
        <w:t>（五）政府性基金预算收支决算情况说明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2022年度政府性基金预算财政拨款年初结转结余0.00万元，年末结转结余0.00万元。本年收入9,000.00万元，较上年决算数增加8,938.31万元，增长14489.1%，主要原因是</w:t>
      </w:r>
      <w:r w:rsidR="00970346" w:rsidRPr="009E318C">
        <w:rPr>
          <w:rFonts w:ascii="方正仿宋_GBK" w:eastAsia="方正仿宋_GBK" w:hint="eastAsia"/>
          <w:sz w:val="32"/>
          <w:szCs w:val="32"/>
        </w:rPr>
        <w:t>财政年中追加安排了2022年工业园区实施石柱县原南宾组团A区城南组团老旧小区配套基础设施项目</w:t>
      </w:r>
      <w:r w:rsidR="006D19A8" w:rsidRPr="009E318C">
        <w:rPr>
          <w:rFonts w:ascii="方正仿宋_GBK" w:eastAsia="方正仿宋_GBK" w:hint="eastAsia"/>
          <w:sz w:val="32"/>
          <w:szCs w:val="32"/>
        </w:rPr>
        <w:t>建设资金7000万元</w:t>
      </w:r>
      <w:r w:rsidR="00970346" w:rsidRPr="009E318C">
        <w:rPr>
          <w:rFonts w:ascii="方正仿宋_GBK" w:eastAsia="方正仿宋_GBK" w:hint="eastAsia"/>
          <w:sz w:val="32"/>
          <w:szCs w:val="32"/>
        </w:rPr>
        <w:t>、石柱县黄水旅游度假区06-01-01等地块配套基础设施项目建设资金</w:t>
      </w:r>
      <w:r w:rsidR="006D19A8" w:rsidRPr="009E318C">
        <w:rPr>
          <w:rFonts w:ascii="方正仿宋_GBK" w:eastAsia="方正仿宋_GBK" w:hint="eastAsia"/>
          <w:sz w:val="32"/>
          <w:szCs w:val="32"/>
        </w:rPr>
        <w:t>2</w:t>
      </w:r>
      <w:r w:rsidR="00970346" w:rsidRPr="009E318C">
        <w:rPr>
          <w:rFonts w:ascii="方正仿宋_GBK" w:eastAsia="方正仿宋_GBK" w:hint="eastAsia"/>
          <w:sz w:val="32"/>
          <w:szCs w:val="32"/>
        </w:rPr>
        <w:t>000万元。</w:t>
      </w:r>
      <w:r w:rsidRPr="009E318C">
        <w:rPr>
          <w:rFonts w:ascii="方正仿宋_GBK" w:eastAsia="方正仿宋_GBK" w:hint="eastAsia"/>
          <w:sz w:val="32"/>
          <w:szCs w:val="32"/>
        </w:rPr>
        <w:t>本年支出9,000.00万元，较上年决算数增加8,938.31万元，增长14489.1%，主要原因是</w:t>
      </w:r>
      <w:r w:rsidR="006D19A8" w:rsidRPr="009E318C">
        <w:rPr>
          <w:rFonts w:ascii="方正仿宋_GBK" w:eastAsia="方正仿宋_GBK" w:hint="eastAsia"/>
          <w:sz w:val="32"/>
          <w:szCs w:val="32"/>
        </w:rPr>
        <w:t>2022年石柱县原南宾组团A区城南组团老旧小区配套基础设施项目建设费7000万元、石柱县黄水旅游度假区06-01-01等地块配套基础设施项目建设费2000万元</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Fonts w:ascii="方正楷体_GBK" w:eastAsia="方正楷体_GBK"/>
          <w:sz w:val="32"/>
        </w:rPr>
      </w:pPr>
      <w:r w:rsidRPr="009E318C">
        <w:rPr>
          <w:rFonts w:ascii="方正楷体_GBK" w:eastAsia="方正楷体_GBK" w:hint="eastAsia"/>
          <w:sz w:val="32"/>
        </w:rPr>
        <w:t>（六）国有资本经营预算财政拨款支出决算情况说明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lastRenderedPageBreak/>
        <w:t>本</w:t>
      </w:r>
      <w:r w:rsidR="006D19A8" w:rsidRPr="009E318C">
        <w:rPr>
          <w:rFonts w:ascii="方正仿宋_GBK" w:eastAsia="方正仿宋_GBK" w:hint="eastAsia"/>
          <w:sz w:val="32"/>
          <w:szCs w:val="32"/>
        </w:rPr>
        <w:t>单位</w:t>
      </w:r>
      <w:r w:rsidRPr="009E318C">
        <w:rPr>
          <w:rFonts w:ascii="方正仿宋_GBK" w:eastAsia="方正仿宋_GBK" w:hint="eastAsia"/>
          <w:sz w:val="32"/>
          <w:szCs w:val="32"/>
        </w:rPr>
        <w:t>2022年度无国有资本经营预算财政拨款支出。</w:t>
      </w:r>
    </w:p>
    <w:p w:rsidR="009E318C" w:rsidRPr="009E318C" w:rsidRDefault="004F3B17" w:rsidP="00C73C4A">
      <w:pPr>
        <w:pStyle w:val="a3"/>
        <w:shd w:val="clear" w:color="auto" w:fill="FFFFFF"/>
        <w:spacing w:line="600" w:lineRule="exact"/>
        <w:ind w:firstLineChars="200" w:firstLine="640"/>
        <w:jc w:val="both"/>
        <w:divId w:val="1243754821"/>
        <w:rPr>
          <w:rFonts w:ascii="方正黑体_GBK" w:eastAsia="方正黑体_GBK"/>
          <w:sz w:val="32"/>
        </w:rPr>
      </w:pPr>
      <w:r w:rsidRPr="009E318C">
        <w:rPr>
          <w:rFonts w:ascii="方正黑体_GBK" w:eastAsia="方正黑体_GBK" w:hint="eastAsia"/>
          <w:sz w:val="32"/>
        </w:rPr>
        <w:t>三、“三公”经费情况说明</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（一）“三公”经费支出总体情况说明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hAnsi="仿宋_GB2312" w:cs="仿宋_GB2312"/>
          <w:sz w:val="32"/>
          <w:szCs w:val="32"/>
        </w:rPr>
      </w:pPr>
      <w:r w:rsidRPr="009E318C">
        <w:rPr>
          <w:rFonts w:ascii="方正仿宋_GBK" w:eastAsia="方正仿宋_GBK" w:hAnsi="仿宋" w:hint="eastAsia"/>
          <w:sz w:val="32"/>
          <w:szCs w:val="32"/>
        </w:rPr>
        <w:t>2022年度“三公”经费支出共计2.32万元，较年初预算数减少1.05万元，下降31.2%，主要原因是</w:t>
      </w:r>
      <w:r w:rsidR="00F776F5" w:rsidRPr="009E318C">
        <w:rPr>
          <w:rFonts w:ascii="方正仿宋_GBK" w:eastAsia="方正仿宋_GBK" w:hAnsi="Times New Roman" w:hint="eastAsia"/>
          <w:snapToGrid w:val="0"/>
          <w:kern w:val="21"/>
          <w:sz w:val="32"/>
          <w:szCs w:val="32"/>
          <w:lang w:val="zh-CN"/>
        </w:rPr>
        <w:t>落实过紧日子要求，厉行节约，精打细算，按照只减不增的要求从严控制“三公</w:t>
      </w:r>
      <w:r w:rsidR="00577A35" w:rsidRPr="009E318C">
        <w:rPr>
          <w:rFonts w:ascii="方正仿宋_GBK" w:eastAsia="方正仿宋_GBK" w:hAnsi="Times New Roman" w:hint="eastAsia"/>
          <w:snapToGrid w:val="0"/>
          <w:kern w:val="21"/>
          <w:sz w:val="32"/>
          <w:szCs w:val="32"/>
          <w:lang w:val="zh-CN"/>
        </w:rPr>
        <w:t>”</w:t>
      </w:r>
      <w:r w:rsidR="00F776F5" w:rsidRPr="009E318C">
        <w:rPr>
          <w:rFonts w:ascii="方正仿宋_GBK" w:eastAsia="方正仿宋_GBK" w:hAnsi="Times New Roman" w:hint="eastAsia"/>
          <w:snapToGrid w:val="0"/>
          <w:kern w:val="21"/>
          <w:sz w:val="32"/>
          <w:szCs w:val="32"/>
          <w:lang w:val="zh-CN"/>
        </w:rPr>
        <w:t>经费</w:t>
      </w:r>
      <w:r w:rsidR="00F776F5" w:rsidRPr="009E318C">
        <w:rPr>
          <w:rFonts w:ascii="方正仿宋_GBK" w:eastAsia="方正仿宋_GBK" w:hAnsi="仿宋_GB2312" w:cs="仿宋_GB2312" w:hint="eastAsia"/>
          <w:sz w:val="32"/>
          <w:szCs w:val="32"/>
        </w:rPr>
        <w:t>。</w:t>
      </w:r>
      <w:r w:rsidRPr="009E318C">
        <w:rPr>
          <w:rFonts w:ascii="方正仿宋_GBK" w:eastAsia="方正仿宋_GBK" w:hAnsi="仿宋" w:hint="eastAsia"/>
          <w:sz w:val="32"/>
          <w:szCs w:val="32"/>
        </w:rPr>
        <w:t>较上年支出数减少13.92万元，下降85.7%，主要原因是</w:t>
      </w:r>
      <w:r w:rsidR="00F776F5" w:rsidRPr="009E318C">
        <w:rPr>
          <w:rFonts w:ascii="方正仿宋_GBK" w:eastAsia="方正仿宋_GBK" w:hAnsi="Times New Roman" w:hint="eastAsia"/>
          <w:snapToGrid w:val="0"/>
          <w:kern w:val="21"/>
          <w:sz w:val="32"/>
          <w:szCs w:val="32"/>
          <w:lang w:val="zh-CN"/>
        </w:rPr>
        <w:t>落实过紧日子要求，厉行节约，精打细算，按照只减不增的要求从严控制“三公</w:t>
      </w:r>
      <w:r w:rsidR="00577A35" w:rsidRPr="009E318C">
        <w:rPr>
          <w:rFonts w:ascii="方正仿宋_GBK" w:eastAsia="方正仿宋_GBK" w:hAnsi="Times New Roman" w:hint="eastAsia"/>
          <w:snapToGrid w:val="0"/>
          <w:kern w:val="21"/>
          <w:sz w:val="32"/>
          <w:szCs w:val="32"/>
          <w:lang w:val="zh-CN"/>
        </w:rPr>
        <w:t>”</w:t>
      </w:r>
      <w:r w:rsidR="00F776F5" w:rsidRPr="009E318C">
        <w:rPr>
          <w:rFonts w:ascii="方正仿宋_GBK" w:eastAsia="方正仿宋_GBK" w:hAnsi="Times New Roman" w:hint="eastAsia"/>
          <w:snapToGrid w:val="0"/>
          <w:kern w:val="21"/>
          <w:sz w:val="32"/>
          <w:szCs w:val="32"/>
          <w:lang w:val="zh-CN"/>
        </w:rPr>
        <w:t>经费</w:t>
      </w:r>
      <w:r w:rsidR="00F776F5" w:rsidRPr="009E318C">
        <w:rPr>
          <w:rFonts w:ascii="方正仿宋_GBK" w:eastAsia="方正仿宋_GBK" w:hAnsi="仿宋_GB2312" w:cs="仿宋_GB2312"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（二）“三公”经费分项支出情况</w:t>
      </w:r>
    </w:p>
    <w:p w:rsidR="009E318C" w:rsidRPr="009E318C" w:rsidRDefault="000F341D"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本单位2022年度未发生因公出国（境）费用支出</w:t>
      </w:r>
      <w:r w:rsidR="004F3B17" w:rsidRPr="009E318C">
        <w:rPr>
          <w:rFonts w:ascii="方正仿宋_GBK" w:eastAsia="方正仿宋_GBK" w:hint="eastAsia"/>
          <w:sz w:val="32"/>
          <w:szCs w:val="32"/>
        </w:rPr>
        <w:t>。</w:t>
      </w:r>
    </w:p>
    <w:p w:rsidR="009E318C" w:rsidRPr="009E318C" w:rsidRDefault="000F341D"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本单位2022年度未发生公务车购置费用支出。</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shd w:val="clear" w:color="auto" w:fill="FFFFFF"/>
        </w:rPr>
      </w:pPr>
      <w:r w:rsidRPr="009E318C">
        <w:rPr>
          <w:rFonts w:ascii="方正仿宋_GBK" w:eastAsia="方正仿宋_GBK" w:hint="eastAsia"/>
          <w:sz w:val="32"/>
          <w:szCs w:val="32"/>
        </w:rPr>
        <w:t>公务车运行维护费1.73万元，主要用于</w:t>
      </w:r>
      <w:r w:rsidR="000F341D" w:rsidRPr="009E318C">
        <w:rPr>
          <w:rFonts w:ascii="方正仿宋_GBK" w:eastAsia="方正仿宋_GBK" w:hint="eastAsia"/>
          <w:sz w:val="32"/>
          <w:szCs w:val="32"/>
        </w:rPr>
        <w:t>机要文件交换、市内因公出行、园区招商引资和企业服务等工作所需车辆的燃料费、维修费、过桥过路费、洗车费、保险费等。</w:t>
      </w:r>
      <w:r w:rsidRPr="009E318C">
        <w:rPr>
          <w:rFonts w:ascii="方正仿宋_GBK" w:eastAsia="方正仿宋_GBK" w:hint="eastAsia"/>
          <w:sz w:val="32"/>
          <w:szCs w:val="32"/>
        </w:rPr>
        <w:t>费用支出较年初预算数减少0.87万元，下降33.5%，主要原因是</w:t>
      </w:r>
      <w:r w:rsidR="000F341D" w:rsidRPr="009E318C">
        <w:rPr>
          <w:rFonts w:ascii="方正仿宋_GBK" w:eastAsia="方正仿宋_GBK" w:hint="eastAsia"/>
          <w:sz w:val="32"/>
          <w:szCs w:val="32"/>
        </w:rPr>
        <w:t>落实过紧日子要求，厉行节约，精打细算，按照只减不增的要求从严控制公务车运行维护费</w:t>
      </w:r>
      <w:r w:rsidR="00727DF2" w:rsidRPr="009E318C">
        <w:rPr>
          <w:rFonts w:ascii="方正仿宋_GBK" w:eastAsia="方正仿宋_GBK" w:hint="eastAsia"/>
          <w:sz w:val="32"/>
          <w:szCs w:val="32"/>
        </w:rPr>
        <w:t>，</w:t>
      </w:r>
      <w:r w:rsidR="00727DF2" w:rsidRPr="009E318C">
        <w:rPr>
          <w:rFonts w:ascii="方正仿宋_GBK" w:eastAsia="方正仿宋_GBK" w:hint="eastAsia"/>
          <w:sz w:val="32"/>
          <w:szCs w:val="32"/>
          <w:shd w:val="clear" w:color="auto" w:fill="FFFFFF"/>
        </w:rPr>
        <w:t>导致车辆运行费较上年减少</w:t>
      </w:r>
      <w:r w:rsidRPr="009E318C">
        <w:rPr>
          <w:rFonts w:ascii="方正仿宋_GBK" w:eastAsia="方正仿宋_GBK" w:hint="eastAsia"/>
          <w:sz w:val="32"/>
          <w:szCs w:val="32"/>
        </w:rPr>
        <w:t>。较上年支出数减少1.55万元，下降47.3%，主</w:t>
      </w:r>
      <w:r w:rsidRPr="009E318C">
        <w:rPr>
          <w:rFonts w:ascii="方正仿宋_GBK" w:eastAsia="方正仿宋_GBK" w:hint="eastAsia"/>
          <w:sz w:val="32"/>
          <w:szCs w:val="32"/>
        </w:rPr>
        <w:lastRenderedPageBreak/>
        <w:t>要原因是</w:t>
      </w:r>
      <w:r w:rsidR="000F341D" w:rsidRPr="009E318C">
        <w:rPr>
          <w:rFonts w:ascii="方正仿宋_GBK" w:eastAsia="方正仿宋_GBK" w:hint="eastAsia"/>
          <w:sz w:val="32"/>
          <w:szCs w:val="32"/>
        </w:rPr>
        <w:t>落实过紧日子要求，厉行节约，精打细算，按照只减不增的要求从严控制公务车运行维护费</w:t>
      </w:r>
      <w:r w:rsidR="00727DF2" w:rsidRPr="009E318C">
        <w:rPr>
          <w:rFonts w:ascii="方正仿宋_GBK" w:eastAsia="方正仿宋_GBK" w:hint="eastAsia"/>
          <w:sz w:val="32"/>
          <w:szCs w:val="32"/>
        </w:rPr>
        <w:t>，</w:t>
      </w:r>
      <w:r w:rsidR="00727DF2" w:rsidRPr="009E318C">
        <w:rPr>
          <w:rFonts w:ascii="方正仿宋_GBK" w:eastAsia="方正仿宋_GBK" w:hint="eastAsia"/>
          <w:sz w:val="32"/>
          <w:szCs w:val="32"/>
          <w:shd w:val="clear" w:color="auto" w:fill="FFFFFF"/>
        </w:rPr>
        <w:t>导致车辆运行费较上年减少</w:t>
      </w:r>
      <w:r w:rsidRPr="009E318C">
        <w:rPr>
          <w:rFonts w:ascii="方正仿宋_GBK" w:eastAsia="方正仿宋_GBK" w:hint="eastAsia"/>
          <w:sz w:val="32"/>
          <w:szCs w:val="32"/>
          <w:shd w:val="clear" w:color="auto" w:fill="FFFFFF"/>
        </w:rPr>
        <w:t>。</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shd w:val="clear" w:color="auto" w:fill="FFFFFF"/>
        </w:rPr>
        <w:t>公务接待费0.59万元，主要用于接待</w:t>
      </w:r>
      <w:r w:rsidR="00727DF2" w:rsidRPr="009E318C">
        <w:rPr>
          <w:rFonts w:ascii="方正仿宋_GBK" w:eastAsia="方正仿宋_GBK" w:hint="eastAsia"/>
          <w:sz w:val="32"/>
          <w:szCs w:val="32"/>
          <w:shd w:val="clear" w:color="auto" w:fill="FFFFFF"/>
        </w:rPr>
        <w:t>园区外出招商引资，项目考察、洽谈意向企业发生的接待支出。</w:t>
      </w:r>
      <w:r w:rsidRPr="009E318C">
        <w:rPr>
          <w:rFonts w:ascii="方正仿宋_GBK" w:eastAsia="方正仿宋_GBK" w:hint="eastAsia"/>
          <w:sz w:val="32"/>
          <w:szCs w:val="32"/>
          <w:shd w:val="clear" w:color="auto" w:fill="FFFFFF"/>
        </w:rPr>
        <w:t>费用支出较年初预算数减少0.18万元，下降23.4%，主要原因是</w:t>
      </w:r>
      <w:r w:rsidR="00727DF2" w:rsidRPr="009E318C">
        <w:rPr>
          <w:rFonts w:ascii="方正仿宋_GBK" w:eastAsia="方正仿宋_GBK" w:hint="eastAsia"/>
          <w:sz w:val="32"/>
          <w:szCs w:val="32"/>
          <w:shd w:val="clear" w:color="auto" w:fill="FFFFFF"/>
        </w:rPr>
        <w:t>落实过紧日子要求，厉行节约，精打细算，严格遵守公务接待开支范围和开支标准，公务接待费用有所下降。</w:t>
      </w:r>
      <w:r w:rsidRPr="009E318C">
        <w:rPr>
          <w:rFonts w:ascii="方正仿宋_GBK" w:eastAsia="方正仿宋_GBK" w:hint="eastAsia"/>
          <w:sz w:val="32"/>
          <w:szCs w:val="32"/>
          <w:shd w:val="clear" w:color="auto" w:fill="FFFFFF"/>
        </w:rPr>
        <w:t>较上年支出数减少12.37万元，下降95.4%</w:t>
      </w:r>
      <w:r w:rsidRPr="009E318C">
        <w:rPr>
          <w:rFonts w:ascii="方正仿宋_GBK" w:eastAsia="方正仿宋_GBK" w:hint="eastAsia"/>
          <w:sz w:val="32"/>
          <w:szCs w:val="32"/>
        </w:rPr>
        <w:t>，主要原因是</w:t>
      </w:r>
      <w:r w:rsidR="00727DF2" w:rsidRPr="009E318C">
        <w:rPr>
          <w:rFonts w:ascii="方正仿宋_GBK" w:eastAsia="方正仿宋_GBK" w:hint="eastAsia"/>
          <w:sz w:val="32"/>
          <w:szCs w:val="32"/>
        </w:rPr>
        <w:t>落实过紧日子要求，厉行节约，精打细算，严格遵守公务接待开支范围和开支标准，公务接待费用有所下降。</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（三）“三公”经费实物量情况</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2022年度本</w:t>
      </w:r>
      <w:r w:rsidR="007409D3">
        <w:rPr>
          <w:rFonts w:ascii="方正仿宋_GBK" w:eastAsia="方正仿宋_GBK" w:hint="eastAsia"/>
          <w:sz w:val="32"/>
          <w:szCs w:val="32"/>
        </w:rPr>
        <w:t>单位</w:t>
      </w:r>
      <w:r w:rsidRPr="009E318C">
        <w:rPr>
          <w:rFonts w:ascii="方正仿宋_GBK" w:eastAsia="方正仿宋_GBK" w:hint="eastAsia"/>
          <w:sz w:val="32"/>
          <w:szCs w:val="32"/>
        </w:rPr>
        <w:t>因公出国（境）共计0个团组，0人；公务用车购置0辆，公务车保有量为1辆；国内公务接待9批次76人，其中：国内外事接待0批次，0人；国（境）外公务接待0批次，0人。2022年本</w:t>
      </w:r>
      <w:r w:rsidR="00A70F3E" w:rsidRPr="009E318C">
        <w:rPr>
          <w:rFonts w:ascii="方正仿宋_GBK" w:eastAsia="方正仿宋_GBK" w:hint="eastAsia"/>
          <w:sz w:val="32"/>
          <w:szCs w:val="32"/>
        </w:rPr>
        <w:t>单位</w:t>
      </w:r>
      <w:r w:rsidRPr="009E318C">
        <w:rPr>
          <w:rFonts w:ascii="方正仿宋_GBK" w:eastAsia="方正仿宋_GBK" w:hint="eastAsia"/>
          <w:sz w:val="32"/>
          <w:szCs w:val="32"/>
        </w:rPr>
        <w:t>人均接待费77.78元，车均购置费0.00万元，车均维护费1.73万元。</w:t>
      </w:r>
    </w:p>
    <w:p w:rsidR="009E318C" w:rsidRPr="009E318C" w:rsidRDefault="004F3B17" w:rsidP="00C73C4A">
      <w:pPr>
        <w:pStyle w:val="a3"/>
        <w:shd w:val="clear" w:color="auto" w:fill="FFFFFF"/>
        <w:spacing w:line="600" w:lineRule="exact"/>
        <w:ind w:firstLineChars="200" w:firstLine="640"/>
        <w:jc w:val="both"/>
        <w:divId w:val="1243754821"/>
        <w:rPr>
          <w:rFonts w:ascii="方正黑体_GBK" w:eastAsia="方正黑体_GBK"/>
          <w:bCs/>
          <w:sz w:val="32"/>
        </w:rPr>
      </w:pPr>
      <w:r w:rsidRPr="009E318C">
        <w:rPr>
          <w:rFonts w:ascii="方正黑体_GBK" w:eastAsia="方正黑体_GBK" w:hint="eastAsia"/>
          <w:bCs/>
          <w:sz w:val="32"/>
        </w:rPr>
        <w:t>四、其他需要说明的事项</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（一）财政拨款会议费和培训费情况说明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lastRenderedPageBreak/>
        <w:t>本年度会议费支出0.24万元，较上年决算数减少0.77万元，下降76.2%，主要原因是</w:t>
      </w:r>
      <w:r w:rsidR="00FA5F6E" w:rsidRPr="009E318C">
        <w:rPr>
          <w:rFonts w:ascii="方正仿宋_GBK" w:eastAsia="方正仿宋_GBK" w:hint="eastAsia"/>
          <w:sz w:val="32"/>
          <w:szCs w:val="32"/>
        </w:rPr>
        <w:t>2022年减少了召开招商引资会议</w:t>
      </w:r>
      <w:r w:rsidRPr="009E318C">
        <w:rPr>
          <w:rFonts w:ascii="方正仿宋_GBK" w:eastAsia="方正仿宋_GBK" w:hint="eastAsia"/>
          <w:sz w:val="32"/>
          <w:szCs w:val="32"/>
        </w:rPr>
        <w:t>。本年度培训费支出5.74万元，较上年决算数增加4.58万元，增长394.8%，主要原因是</w:t>
      </w:r>
      <w:r w:rsidR="00FA5F6E" w:rsidRPr="009E318C">
        <w:rPr>
          <w:rFonts w:ascii="方正仿宋_GBK" w:eastAsia="方正仿宋_GBK" w:hint="eastAsia"/>
          <w:sz w:val="32"/>
          <w:szCs w:val="32"/>
        </w:rPr>
        <w:t>为提高职工业务水平，多次派职工外出学习培训</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（二）机关运行经费支出情况说明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2022年度本</w:t>
      </w:r>
      <w:r w:rsidR="00FA5F6E" w:rsidRPr="009E318C">
        <w:rPr>
          <w:rFonts w:ascii="方正仿宋_GBK" w:eastAsia="方正仿宋_GBK" w:hint="eastAsia"/>
          <w:sz w:val="32"/>
          <w:szCs w:val="32"/>
        </w:rPr>
        <w:t>单位</w:t>
      </w:r>
      <w:r w:rsidRPr="009E318C">
        <w:rPr>
          <w:rFonts w:ascii="方正仿宋_GBK" w:eastAsia="方正仿宋_GBK" w:hint="eastAsia"/>
          <w:sz w:val="32"/>
          <w:szCs w:val="32"/>
        </w:rPr>
        <w:t>机关运行经费支出44.16万元，主要用于开支</w:t>
      </w:r>
      <w:r w:rsidR="00FA5F6E" w:rsidRPr="009E318C">
        <w:rPr>
          <w:rFonts w:ascii="方正仿宋_GBK" w:eastAsia="方正仿宋_GBK" w:hint="eastAsia"/>
          <w:sz w:val="32"/>
          <w:szCs w:val="32"/>
        </w:rPr>
        <w:t>办公费、印刷费、咨询费、水费、电费、邮电费、差旅费、会议费、培训费、公务接待费、工会经费、公务用车运行维护费、公务用车购置费、其他交通费、劳务费等。</w:t>
      </w:r>
      <w:r w:rsidRPr="009E318C">
        <w:rPr>
          <w:rFonts w:ascii="方正仿宋_GBK" w:eastAsia="方正仿宋_GBK" w:hint="eastAsia"/>
          <w:sz w:val="32"/>
          <w:szCs w:val="32"/>
        </w:rPr>
        <w:t>机关运行经费较上年决算数减少109.72万元，下降71.3%，主要原因是</w:t>
      </w:r>
      <w:r w:rsidR="00FA5F6E" w:rsidRPr="009E318C">
        <w:rPr>
          <w:rFonts w:ascii="方正仿宋_GBK" w:eastAsia="方正仿宋_GBK" w:hint="eastAsia"/>
          <w:sz w:val="32"/>
          <w:szCs w:val="32"/>
        </w:rPr>
        <w:t>根据预算管理要求，2022年度二级单位分流独立核算，上年决算数为机关运行经费支出总数，2022年度决算数仅为本单位机关运行经费支出数</w:t>
      </w:r>
      <w:r w:rsidRPr="009E318C">
        <w:rPr>
          <w:rFonts w:ascii="方正仿宋_GBK" w:eastAsia="方正仿宋_GBK" w:hint="eastAsia"/>
          <w:sz w:val="32"/>
          <w:szCs w:val="32"/>
        </w:rPr>
        <w:t>。</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（三）国有资产占用情况说明</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截至2022年12月31日，本</w:t>
      </w:r>
      <w:r w:rsidR="007409D3">
        <w:rPr>
          <w:rFonts w:ascii="方正仿宋_GBK" w:eastAsia="方正仿宋_GBK" w:hint="eastAsia"/>
          <w:sz w:val="32"/>
          <w:szCs w:val="32"/>
        </w:rPr>
        <w:t>单位</w:t>
      </w:r>
      <w:r w:rsidRPr="009E318C">
        <w:rPr>
          <w:rFonts w:ascii="方正仿宋_GBK" w:eastAsia="方正仿宋_GBK" w:hint="eastAsia"/>
          <w:sz w:val="32"/>
          <w:szCs w:val="32"/>
        </w:rPr>
        <w:t>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lastRenderedPageBreak/>
        <w:t>（四）政府采购支出说明</w:t>
      </w:r>
    </w:p>
    <w:p w:rsidR="009E318C" w:rsidRPr="009E318C" w:rsidRDefault="00FA5F6E" w:rsidP="00C73C4A">
      <w:pPr>
        <w:pStyle w:val="a3"/>
        <w:shd w:val="clear" w:color="auto" w:fill="FFFFFF"/>
        <w:spacing w:line="600" w:lineRule="exact"/>
        <w:ind w:firstLineChars="200" w:firstLine="640"/>
        <w:jc w:val="both"/>
        <w:divId w:val="1243754821"/>
        <w:rPr>
          <w:rFonts w:ascii="方正仿宋_GBK" w:eastAsia="方正仿宋_GBK"/>
          <w:bCs/>
          <w:sz w:val="32"/>
          <w:szCs w:val="32"/>
        </w:rPr>
      </w:pPr>
      <w:r w:rsidRPr="009E318C">
        <w:rPr>
          <w:rFonts w:ascii="方正仿宋_GBK" w:eastAsia="方正仿宋_GBK" w:hint="eastAsia"/>
          <w:bCs/>
          <w:sz w:val="32"/>
          <w:szCs w:val="32"/>
        </w:rPr>
        <w:t>2022年度我单位未发生政府采购事项，无相关经费支出。</w:t>
      </w:r>
    </w:p>
    <w:p w:rsidR="009E318C" w:rsidRPr="009E318C" w:rsidRDefault="004F3B17" w:rsidP="00C73C4A">
      <w:pPr>
        <w:pStyle w:val="a3"/>
        <w:shd w:val="clear" w:color="auto" w:fill="FFFFFF"/>
        <w:spacing w:line="600" w:lineRule="exact"/>
        <w:ind w:firstLineChars="200" w:firstLine="640"/>
        <w:jc w:val="both"/>
        <w:divId w:val="1243754821"/>
        <w:rPr>
          <w:rFonts w:ascii="方正黑体_GBK" w:eastAsia="方正黑体_GBK"/>
          <w:sz w:val="32"/>
        </w:rPr>
      </w:pPr>
      <w:r w:rsidRPr="009E318C">
        <w:rPr>
          <w:rFonts w:ascii="方正黑体_GBK" w:eastAsia="方正黑体_GBK"/>
          <w:sz w:val="32"/>
        </w:rPr>
        <w:t>五、预算绩效管理情况说明</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（一）预算绩效管理工作开展情况</w:t>
      </w:r>
    </w:p>
    <w:p w:rsidR="009E318C" w:rsidRPr="009E318C" w:rsidRDefault="004F3B17" w:rsidP="00C73C4A">
      <w:pPr>
        <w:pStyle w:val="a3"/>
        <w:shd w:val="clear" w:color="auto" w:fill="FFFFFF"/>
        <w:spacing w:line="600" w:lineRule="exact"/>
        <w:ind w:firstLineChars="200" w:firstLine="640"/>
        <w:jc w:val="both"/>
        <w:divId w:val="1243754821"/>
        <w:rPr>
          <w:rFonts w:ascii="方正仿宋_GBK" w:eastAsia="方正仿宋_GBK"/>
          <w:sz w:val="32"/>
          <w:szCs w:val="32"/>
        </w:rPr>
      </w:pPr>
      <w:r w:rsidRPr="009E318C">
        <w:rPr>
          <w:rFonts w:ascii="方正仿宋_GBK" w:eastAsia="方正仿宋_GBK" w:hint="eastAsia"/>
          <w:sz w:val="32"/>
          <w:szCs w:val="32"/>
        </w:rPr>
        <w:t>根据预算绩效管理要求，我委对部门整体和</w:t>
      </w:r>
      <w:r w:rsidR="003C20C0" w:rsidRPr="009E318C">
        <w:rPr>
          <w:rFonts w:ascii="方正仿宋_GBK" w:eastAsia="方正仿宋_GBK" w:hint="eastAsia"/>
          <w:sz w:val="32"/>
          <w:szCs w:val="32"/>
        </w:rPr>
        <w:t>9</w:t>
      </w:r>
      <w:r w:rsidRPr="009E318C">
        <w:rPr>
          <w:rFonts w:ascii="方正仿宋_GBK" w:eastAsia="方正仿宋_GBK" w:hint="eastAsia"/>
          <w:sz w:val="32"/>
          <w:szCs w:val="32"/>
        </w:rPr>
        <w:t>个项目开展了绩效自评，其中，以填报自评表形式开展自评</w:t>
      </w:r>
      <w:r w:rsidR="003C20C0" w:rsidRPr="009E318C">
        <w:rPr>
          <w:rFonts w:ascii="方正仿宋_GBK" w:eastAsia="方正仿宋_GBK" w:hint="eastAsia"/>
          <w:sz w:val="32"/>
          <w:szCs w:val="32"/>
        </w:rPr>
        <w:t>3</w:t>
      </w:r>
      <w:r w:rsidRPr="009E318C">
        <w:rPr>
          <w:rFonts w:ascii="方正仿宋_GBK" w:eastAsia="方正仿宋_GBK" w:hint="eastAsia"/>
          <w:sz w:val="32"/>
          <w:szCs w:val="32"/>
        </w:rPr>
        <w:t>项，涉及资金</w:t>
      </w:r>
      <w:r w:rsidR="00FF4554" w:rsidRPr="009E318C">
        <w:rPr>
          <w:rFonts w:ascii="方正仿宋_GBK" w:eastAsia="方正仿宋_GBK" w:hint="eastAsia"/>
          <w:sz w:val="32"/>
          <w:szCs w:val="32"/>
        </w:rPr>
        <w:t>20356.18</w:t>
      </w:r>
      <w:r w:rsidRPr="009E318C">
        <w:rPr>
          <w:rFonts w:ascii="方正仿宋_GBK" w:eastAsia="方正仿宋_GBK" w:hint="eastAsia"/>
          <w:sz w:val="32"/>
          <w:szCs w:val="32"/>
        </w:rPr>
        <w:t>万元。</w:t>
      </w:r>
    </w:p>
    <w:p w:rsidR="009E318C" w:rsidRPr="009E318C" w:rsidRDefault="004F3B17" w:rsidP="00C73C4A">
      <w:pPr>
        <w:pStyle w:val="a3"/>
        <w:shd w:val="clear" w:color="auto" w:fill="FFFFFF"/>
        <w:spacing w:line="600" w:lineRule="exact"/>
        <w:ind w:firstLineChars="200" w:firstLine="640"/>
        <w:jc w:val="both"/>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（二）绩效自评结果</w:t>
      </w:r>
    </w:p>
    <w:p w:rsidR="009E318C" w:rsidRPr="009E318C" w:rsidRDefault="004F3B17" w:rsidP="00C73C4A">
      <w:pPr>
        <w:pStyle w:val="a3"/>
        <w:shd w:val="clear" w:color="auto" w:fill="FFFFFF"/>
        <w:spacing w:line="600" w:lineRule="exact"/>
        <w:ind w:firstLineChars="200" w:firstLine="643"/>
        <w:jc w:val="both"/>
        <w:divId w:val="1243754821"/>
        <w:rPr>
          <w:rStyle w:val="a4"/>
          <w:rFonts w:ascii="方正仿宋_GBK" w:eastAsia="方正仿宋_GBK"/>
          <w:sz w:val="32"/>
          <w:szCs w:val="32"/>
        </w:rPr>
      </w:pPr>
      <w:r w:rsidRPr="009E318C">
        <w:rPr>
          <w:rStyle w:val="a4"/>
          <w:rFonts w:ascii="方正仿宋_GBK" w:eastAsia="方正仿宋_GBK" w:hint="eastAsia"/>
          <w:sz w:val="32"/>
          <w:szCs w:val="32"/>
        </w:rPr>
        <w:t>1.绩效目标自评表</w:t>
      </w:r>
    </w:p>
    <w:p w:rsidR="009E318C" w:rsidRDefault="00FF4554" w:rsidP="00C73C4A">
      <w:pPr>
        <w:pStyle w:val="a3"/>
        <w:shd w:val="clear" w:color="auto" w:fill="FFFFFF"/>
        <w:spacing w:line="600" w:lineRule="exact"/>
        <w:ind w:firstLineChars="200" w:firstLine="643"/>
        <w:jc w:val="both"/>
        <w:divId w:val="1243754821"/>
        <w:rPr>
          <w:rStyle w:val="a4"/>
          <w:rFonts w:ascii="方正仿宋_GBK" w:eastAsia="方正仿宋_GBK"/>
          <w:sz w:val="32"/>
          <w:szCs w:val="32"/>
        </w:rPr>
      </w:pPr>
      <w:r w:rsidRPr="009E318C">
        <w:rPr>
          <w:rStyle w:val="a4"/>
          <w:rFonts w:ascii="方正仿宋_GBK" w:eastAsia="方正仿宋_GBK" w:hint="eastAsia"/>
          <w:sz w:val="32"/>
          <w:szCs w:val="32"/>
        </w:rPr>
        <w:t>（1）公开范围</w:t>
      </w:r>
    </w:p>
    <w:p w:rsidR="009E318C" w:rsidRPr="009E318C" w:rsidRDefault="00FF4554" w:rsidP="00C73C4A">
      <w:pPr>
        <w:pStyle w:val="a3"/>
        <w:shd w:val="clear" w:color="auto" w:fill="FFFFFF"/>
        <w:spacing w:line="600" w:lineRule="exact"/>
        <w:ind w:firstLineChars="200" w:firstLine="640"/>
        <w:jc w:val="both"/>
        <w:divId w:val="1243754821"/>
        <w:rPr>
          <w:rStyle w:val="a4"/>
          <w:rFonts w:ascii="方正仿宋_GBK" w:eastAsia="方正仿宋_GBK"/>
          <w:sz w:val="32"/>
          <w:szCs w:val="32"/>
        </w:rPr>
      </w:pPr>
      <w:r w:rsidRPr="00906AD3">
        <w:rPr>
          <w:rStyle w:val="a4"/>
          <w:rFonts w:ascii="方正仿宋_GBK" w:eastAsia="方正仿宋_GBK" w:hint="eastAsia"/>
          <w:b w:val="0"/>
          <w:sz w:val="32"/>
          <w:szCs w:val="32"/>
        </w:rPr>
        <w:t>本单位选择2022年度</w:t>
      </w:r>
      <w:r w:rsidR="00E031E2" w:rsidRPr="009E318C">
        <w:rPr>
          <w:rStyle w:val="a4"/>
          <w:rFonts w:ascii="方正仿宋_GBK" w:eastAsia="方正仿宋_GBK" w:hint="eastAsia"/>
          <w:b w:val="0"/>
          <w:bCs w:val="0"/>
          <w:sz w:val="32"/>
          <w:szCs w:val="32"/>
        </w:rPr>
        <w:t>城乡社区及政权基础设施建设项目（工业园区基础设施建设项目）（渝财债[2022]47号）和</w:t>
      </w:r>
      <w:r w:rsidR="009E318C" w:rsidRPr="00906AD3">
        <w:rPr>
          <w:rStyle w:val="a4"/>
          <w:rFonts w:ascii="方正仿宋_GBK" w:eastAsia="方正仿宋_GBK" w:hint="eastAsia"/>
          <w:b w:val="0"/>
          <w:sz w:val="32"/>
          <w:szCs w:val="32"/>
        </w:rPr>
        <w:t>2022年度驻乡驻村干部乡镇工作补贴项目</w:t>
      </w:r>
      <w:r w:rsidR="009E318C" w:rsidRPr="009E318C">
        <w:rPr>
          <w:rStyle w:val="a4"/>
          <w:rFonts w:ascii="方正仿宋_GBK" w:eastAsia="方正仿宋_GBK" w:hint="eastAsia"/>
          <w:sz w:val="32"/>
          <w:szCs w:val="32"/>
        </w:rPr>
        <w:t>。</w:t>
      </w:r>
    </w:p>
    <w:p w:rsidR="00E031E2" w:rsidRDefault="00FF4554" w:rsidP="00C73C4A">
      <w:pPr>
        <w:pStyle w:val="a3"/>
        <w:shd w:val="clear" w:color="auto" w:fill="FFFFFF"/>
        <w:spacing w:line="600" w:lineRule="exact"/>
        <w:ind w:firstLineChars="200" w:firstLine="643"/>
        <w:jc w:val="both"/>
        <w:divId w:val="1243754821"/>
        <w:rPr>
          <w:rStyle w:val="a4"/>
          <w:rFonts w:ascii="方正仿宋_GBK" w:eastAsia="方正仿宋_GBK"/>
          <w:sz w:val="32"/>
          <w:szCs w:val="32"/>
        </w:rPr>
      </w:pPr>
      <w:r w:rsidRPr="009E318C">
        <w:rPr>
          <w:rStyle w:val="a4"/>
          <w:rFonts w:ascii="方正仿宋_GBK" w:eastAsia="方正仿宋_GBK" w:hint="eastAsia"/>
          <w:sz w:val="32"/>
          <w:szCs w:val="32"/>
        </w:rPr>
        <w:t>（2）公开内容</w:t>
      </w:r>
    </w:p>
    <w:tbl>
      <w:tblPr>
        <w:tblW w:w="8580" w:type="dxa"/>
        <w:tblInd w:w="93" w:type="dxa"/>
        <w:tblLayout w:type="fixed"/>
        <w:tblLook w:val="04A0" w:firstRow="1" w:lastRow="0" w:firstColumn="1" w:lastColumn="0" w:noHBand="0" w:noVBand="1"/>
      </w:tblPr>
      <w:tblGrid>
        <w:gridCol w:w="866"/>
        <w:gridCol w:w="107"/>
        <w:gridCol w:w="706"/>
        <w:gridCol w:w="37"/>
        <w:gridCol w:w="395"/>
        <w:gridCol w:w="598"/>
        <w:gridCol w:w="113"/>
        <w:gridCol w:w="737"/>
        <w:gridCol w:w="210"/>
        <w:gridCol w:w="949"/>
        <w:gridCol w:w="117"/>
        <w:gridCol w:w="806"/>
        <w:gridCol w:w="186"/>
        <w:gridCol w:w="335"/>
        <w:gridCol w:w="536"/>
        <w:gridCol w:w="614"/>
        <w:gridCol w:w="216"/>
        <w:gridCol w:w="418"/>
        <w:gridCol w:w="634"/>
      </w:tblGrid>
      <w:tr w:rsidR="00FF4554" w:rsidRPr="009E318C" w:rsidTr="00C73C4A">
        <w:trPr>
          <w:divId w:val="1243754821"/>
          <w:trHeight w:val="930"/>
        </w:trPr>
        <w:tc>
          <w:tcPr>
            <w:tcW w:w="8580" w:type="dxa"/>
            <w:gridSpan w:val="1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4554" w:rsidRPr="00C73C4A" w:rsidRDefault="00FF4554">
            <w:pPr>
              <w:jc w:val="center"/>
              <w:rPr>
                <w:bCs/>
                <w:sz w:val="28"/>
                <w:szCs w:val="28"/>
              </w:rPr>
            </w:pPr>
            <w:r w:rsidRPr="00C73C4A">
              <w:rPr>
                <w:rFonts w:hint="eastAsia"/>
                <w:bCs/>
                <w:sz w:val="28"/>
                <w:szCs w:val="28"/>
              </w:rPr>
              <w:t>2022年度城乡社区及政权基础设施建设项目（工业园区基础设施建设项目）（渝财债[2022]47号）项目绩效自评表</w:t>
            </w:r>
          </w:p>
        </w:tc>
      </w:tr>
      <w:tr w:rsidR="00FF4554" w:rsidRPr="009E318C" w:rsidTr="00C73C4A">
        <w:trPr>
          <w:divId w:val="1243754821"/>
          <w:trHeight w:val="434"/>
        </w:trPr>
        <w:tc>
          <w:tcPr>
            <w:tcW w:w="8580" w:type="dxa"/>
            <w:gridSpan w:val="19"/>
            <w:vMerge/>
            <w:tcBorders>
              <w:top w:val="single" w:sz="4" w:space="0" w:color="auto"/>
              <w:left w:val="single" w:sz="4" w:space="0" w:color="auto"/>
              <w:bottom w:val="single" w:sz="4" w:space="0" w:color="000000"/>
              <w:right w:val="single" w:sz="4" w:space="0" w:color="000000"/>
            </w:tcBorders>
            <w:vAlign w:val="center"/>
            <w:hideMark/>
          </w:tcPr>
          <w:p w:rsidR="00FF4554" w:rsidRPr="009E318C" w:rsidRDefault="00FF4554">
            <w:pPr>
              <w:rPr>
                <w:rFonts w:ascii="方正小标宋_GBK" w:eastAsia="方正小标宋_GBK"/>
                <w:b/>
                <w:bCs/>
                <w:sz w:val="28"/>
                <w:szCs w:val="28"/>
              </w:rPr>
            </w:pPr>
          </w:p>
        </w:tc>
      </w:tr>
      <w:tr w:rsidR="009E318C" w:rsidRPr="009E318C" w:rsidTr="00C73C4A">
        <w:trPr>
          <w:divId w:val="1243754821"/>
          <w:trHeight w:val="55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项目名称：</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rsidR="00C73C4A" w:rsidRDefault="00FF4554" w:rsidP="00C73C4A">
            <w:pPr>
              <w:ind w:leftChars="-50" w:left="-120" w:rightChars="-50" w:right="-120"/>
              <w:jc w:val="center"/>
              <w:rPr>
                <w:sz w:val="16"/>
                <w:szCs w:val="16"/>
              </w:rPr>
            </w:pPr>
            <w:r w:rsidRPr="009E318C">
              <w:rPr>
                <w:rFonts w:hint="eastAsia"/>
                <w:sz w:val="16"/>
                <w:szCs w:val="16"/>
              </w:rPr>
              <w:t>城乡社区及政权基础设</w:t>
            </w:r>
          </w:p>
          <w:p w:rsidR="00C73C4A" w:rsidRDefault="00FF4554" w:rsidP="00C73C4A">
            <w:pPr>
              <w:ind w:leftChars="-50" w:left="-120" w:rightChars="-50" w:right="-120"/>
              <w:jc w:val="center"/>
              <w:rPr>
                <w:sz w:val="16"/>
                <w:szCs w:val="16"/>
              </w:rPr>
            </w:pPr>
            <w:r w:rsidRPr="009E318C">
              <w:rPr>
                <w:rFonts w:hint="eastAsia"/>
                <w:sz w:val="16"/>
                <w:szCs w:val="16"/>
              </w:rPr>
              <w:t>施建设项目（工业园区</w:t>
            </w:r>
          </w:p>
          <w:p w:rsidR="00C73C4A" w:rsidRDefault="00FF4554" w:rsidP="00C73C4A">
            <w:pPr>
              <w:ind w:leftChars="-50" w:left="-120" w:rightChars="-50" w:right="-120"/>
              <w:jc w:val="center"/>
              <w:rPr>
                <w:sz w:val="16"/>
                <w:szCs w:val="16"/>
              </w:rPr>
            </w:pPr>
            <w:r w:rsidRPr="009E318C">
              <w:rPr>
                <w:rFonts w:hint="eastAsia"/>
                <w:sz w:val="16"/>
                <w:szCs w:val="16"/>
              </w:rPr>
              <w:t>基础设施建设项目）</w:t>
            </w:r>
          </w:p>
          <w:p w:rsidR="00FF4554" w:rsidRPr="009E318C" w:rsidRDefault="00FF4554" w:rsidP="00C73C4A">
            <w:pPr>
              <w:ind w:leftChars="-50" w:left="-120" w:rightChars="-50" w:right="-120"/>
              <w:jc w:val="center"/>
              <w:rPr>
                <w:sz w:val="16"/>
                <w:szCs w:val="16"/>
              </w:rPr>
            </w:pPr>
            <w:r w:rsidRPr="009E318C">
              <w:rPr>
                <w:rFonts w:hint="eastAsia"/>
                <w:sz w:val="16"/>
                <w:szCs w:val="16"/>
              </w:rPr>
              <w:lastRenderedPageBreak/>
              <w:t>（渝财债[2022]47号）</w:t>
            </w:r>
          </w:p>
        </w:tc>
        <w:tc>
          <w:tcPr>
            <w:tcW w:w="850"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lastRenderedPageBreak/>
              <w:t>项目编码：</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50024023T000002754746</w:t>
            </w:r>
          </w:p>
        </w:tc>
        <w:tc>
          <w:tcPr>
            <w:tcW w:w="99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自评总分：</w:t>
            </w: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95.81</w:t>
            </w:r>
          </w:p>
        </w:tc>
        <w:tc>
          <w:tcPr>
            <w:tcW w:w="830"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 xml:space="preserve">　</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6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lastRenderedPageBreak/>
              <w:t>项目主管部门：</w:t>
            </w:r>
          </w:p>
        </w:tc>
        <w:tc>
          <w:tcPr>
            <w:tcW w:w="1843" w:type="dxa"/>
            <w:gridSpan w:val="5"/>
            <w:tcBorders>
              <w:top w:val="single" w:sz="4" w:space="0" w:color="auto"/>
              <w:left w:val="nil"/>
              <w:bottom w:val="single" w:sz="4" w:space="0" w:color="auto"/>
              <w:right w:val="single" w:sz="4" w:space="0" w:color="000000"/>
            </w:tcBorders>
            <w:shd w:val="clear" w:color="auto" w:fill="auto"/>
            <w:vAlign w:val="center"/>
            <w:hideMark/>
          </w:tcPr>
          <w:p w:rsidR="00FF4554" w:rsidRPr="009E318C" w:rsidRDefault="00FF4554">
            <w:pPr>
              <w:jc w:val="center"/>
              <w:rPr>
                <w:sz w:val="16"/>
                <w:szCs w:val="16"/>
              </w:rPr>
            </w:pPr>
            <w:r w:rsidRPr="009E318C">
              <w:rPr>
                <w:rFonts w:hint="eastAsia"/>
                <w:sz w:val="16"/>
                <w:szCs w:val="16"/>
              </w:rPr>
              <w:t>068-重庆石柱工业园区管理委员会</w:t>
            </w:r>
          </w:p>
        </w:tc>
        <w:tc>
          <w:tcPr>
            <w:tcW w:w="850" w:type="dxa"/>
            <w:gridSpan w:val="2"/>
            <w:tcBorders>
              <w:top w:val="nil"/>
              <w:left w:val="nil"/>
              <w:bottom w:val="single" w:sz="4" w:space="0" w:color="auto"/>
              <w:right w:val="single" w:sz="4" w:space="0" w:color="auto"/>
            </w:tcBorders>
            <w:shd w:val="clear" w:color="auto" w:fill="auto"/>
            <w:vAlign w:val="center"/>
            <w:hideMark/>
          </w:tcPr>
          <w:p w:rsidR="00C73C4A" w:rsidRDefault="00FF4554" w:rsidP="00C73C4A">
            <w:pPr>
              <w:ind w:leftChars="-50" w:left="-120" w:rightChars="-50" w:right="-120"/>
              <w:jc w:val="center"/>
              <w:rPr>
                <w:b/>
                <w:bCs/>
                <w:sz w:val="16"/>
                <w:szCs w:val="16"/>
              </w:rPr>
            </w:pPr>
            <w:r w:rsidRPr="009E318C">
              <w:rPr>
                <w:rFonts w:hint="eastAsia"/>
                <w:b/>
                <w:bCs/>
                <w:sz w:val="16"/>
                <w:szCs w:val="16"/>
              </w:rPr>
              <w:t>财政归口</w:t>
            </w:r>
          </w:p>
          <w:p w:rsidR="00FF4554" w:rsidRPr="009E318C" w:rsidRDefault="00FF4554" w:rsidP="00C73C4A">
            <w:pPr>
              <w:ind w:leftChars="-50" w:left="-120" w:rightChars="-50" w:right="-120"/>
              <w:jc w:val="center"/>
              <w:rPr>
                <w:b/>
                <w:bCs/>
                <w:sz w:val="16"/>
                <w:szCs w:val="16"/>
              </w:rPr>
            </w:pPr>
            <w:r w:rsidRPr="009E318C">
              <w:rPr>
                <w:rFonts w:hint="eastAsia"/>
                <w:b/>
                <w:bCs/>
                <w:sz w:val="16"/>
                <w:szCs w:val="16"/>
              </w:rPr>
              <w:t>处室：</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FF4554" w:rsidRPr="009E318C" w:rsidRDefault="00FF4554">
            <w:pPr>
              <w:jc w:val="center"/>
              <w:rPr>
                <w:sz w:val="16"/>
                <w:szCs w:val="16"/>
              </w:rPr>
            </w:pPr>
            <w:r w:rsidRPr="009E318C">
              <w:rPr>
                <w:rFonts w:hint="eastAsia"/>
                <w:sz w:val="16"/>
                <w:szCs w:val="16"/>
              </w:rPr>
              <w:t>508-经济建设和产业发展科</w:t>
            </w:r>
          </w:p>
        </w:tc>
        <w:tc>
          <w:tcPr>
            <w:tcW w:w="992" w:type="dxa"/>
            <w:gridSpan w:val="2"/>
            <w:tcBorders>
              <w:top w:val="nil"/>
              <w:left w:val="nil"/>
              <w:bottom w:val="single" w:sz="4" w:space="0" w:color="auto"/>
              <w:right w:val="single" w:sz="4" w:space="0" w:color="auto"/>
            </w:tcBorders>
            <w:shd w:val="clear" w:color="auto" w:fill="auto"/>
            <w:vAlign w:val="center"/>
            <w:hideMark/>
          </w:tcPr>
          <w:p w:rsidR="006E6C30" w:rsidRPr="009E318C" w:rsidRDefault="00FF4554">
            <w:pPr>
              <w:jc w:val="center"/>
              <w:rPr>
                <w:b/>
                <w:bCs/>
                <w:sz w:val="16"/>
                <w:szCs w:val="16"/>
              </w:rPr>
            </w:pPr>
            <w:r w:rsidRPr="009E318C">
              <w:rPr>
                <w:rFonts w:hint="eastAsia"/>
                <w:b/>
                <w:bCs/>
                <w:sz w:val="16"/>
                <w:szCs w:val="16"/>
              </w:rPr>
              <w:t>部门</w:t>
            </w:r>
          </w:p>
          <w:p w:rsidR="00FF4554" w:rsidRPr="009E318C" w:rsidRDefault="00FF4554">
            <w:pPr>
              <w:jc w:val="center"/>
              <w:rPr>
                <w:b/>
                <w:bCs/>
                <w:sz w:val="16"/>
                <w:szCs w:val="16"/>
              </w:rPr>
            </w:pPr>
            <w:r w:rsidRPr="009E318C">
              <w:rPr>
                <w:rFonts w:hint="eastAsia"/>
                <w:b/>
                <w:bCs/>
                <w:sz w:val="16"/>
                <w:szCs w:val="16"/>
              </w:rPr>
              <w:t>联系人：</w:t>
            </w: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徐晓永</w:t>
            </w:r>
          </w:p>
        </w:tc>
        <w:tc>
          <w:tcPr>
            <w:tcW w:w="830"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rsidP="006E6C30">
            <w:pPr>
              <w:ind w:leftChars="-50" w:left="-120" w:rightChars="-50" w:right="-120"/>
              <w:jc w:val="center"/>
              <w:rPr>
                <w:b/>
                <w:bCs/>
                <w:sz w:val="16"/>
                <w:szCs w:val="16"/>
              </w:rPr>
            </w:pPr>
            <w:r w:rsidRPr="009E318C">
              <w:rPr>
                <w:rFonts w:hint="eastAsia"/>
                <w:b/>
                <w:bCs/>
                <w:sz w:val="16"/>
                <w:szCs w:val="16"/>
              </w:rPr>
              <w:t>联系</w:t>
            </w:r>
            <w:r w:rsidRPr="009E318C">
              <w:rPr>
                <w:rFonts w:hint="eastAsia"/>
                <w:b/>
                <w:bCs/>
                <w:sz w:val="16"/>
                <w:szCs w:val="16"/>
              </w:rPr>
              <w:br/>
              <w:t>电话：</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73328389</w:t>
            </w:r>
          </w:p>
        </w:tc>
      </w:tr>
      <w:tr w:rsidR="009E318C" w:rsidRPr="009E318C" w:rsidTr="00C73C4A">
        <w:trPr>
          <w:divId w:val="1243754821"/>
          <w:trHeight w:val="511"/>
        </w:trPr>
        <w:tc>
          <w:tcPr>
            <w:tcW w:w="858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rFonts w:ascii="微软雅黑" w:eastAsia="微软雅黑" w:hAnsi="微软雅黑"/>
                <w:b/>
                <w:bCs/>
                <w:sz w:val="16"/>
                <w:szCs w:val="16"/>
              </w:rPr>
            </w:pPr>
            <w:r w:rsidRPr="009E318C">
              <w:rPr>
                <w:rFonts w:ascii="微软雅黑" w:eastAsia="微软雅黑" w:hAnsi="微软雅黑" w:hint="eastAsia"/>
                <w:b/>
                <w:bCs/>
                <w:sz w:val="16"/>
                <w:szCs w:val="16"/>
              </w:rPr>
              <w:t>资金情况</w:t>
            </w:r>
          </w:p>
        </w:tc>
      </w:tr>
      <w:tr w:rsidR="009E318C" w:rsidRPr="009E318C" w:rsidTr="00C73C4A">
        <w:trPr>
          <w:divId w:val="1243754821"/>
          <w:trHeight w:val="404"/>
        </w:trPr>
        <w:tc>
          <w:tcPr>
            <w:tcW w:w="16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1143" w:type="dxa"/>
            <w:gridSpan w:val="4"/>
            <w:tcBorders>
              <w:top w:val="single" w:sz="4" w:space="0" w:color="auto"/>
              <w:left w:val="nil"/>
              <w:bottom w:val="single" w:sz="4" w:space="0" w:color="auto"/>
              <w:right w:val="single" w:sz="4" w:space="0" w:color="000000"/>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年初预算数</w:t>
            </w:r>
          </w:p>
        </w:tc>
        <w:tc>
          <w:tcPr>
            <w:tcW w:w="1896" w:type="dxa"/>
            <w:gridSpan w:val="3"/>
            <w:tcBorders>
              <w:top w:val="single" w:sz="4" w:space="0" w:color="auto"/>
              <w:left w:val="nil"/>
              <w:bottom w:val="single" w:sz="4" w:space="0" w:color="auto"/>
              <w:right w:val="single" w:sz="4" w:space="0" w:color="000000"/>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全年（调整）预算数</w:t>
            </w:r>
          </w:p>
        </w:tc>
        <w:tc>
          <w:tcPr>
            <w:tcW w:w="1444" w:type="dxa"/>
            <w:gridSpan w:val="4"/>
            <w:tcBorders>
              <w:top w:val="single" w:sz="4" w:space="0" w:color="auto"/>
              <w:left w:val="nil"/>
              <w:bottom w:val="single" w:sz="4" w:space="0" w:color="auto"/>
              <w:right w:val="single" w:sz="4" w:space="0" w:color="000000"/>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全年执行数</w:t>
            </w:r>
          </w:p>
        </w:tc>
        <w:tc>
          <w:tcPr>
            <w:tcW w:w="1150" w:type="dxa"/>
            <w:gridSpan w:val="2"/>
            <w:tcBorders>
              <w:top w:val="single" w:sz="4" w:space="0" w:color="auto"/>
              <w:left w:val="nil"/>
              <w:bottom w:val="single" w:sz="4" w:space="0" w:color="auto"/>
              <w:right w:val="single" w:sz="4" w:space="0" w:color="000000"/>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执行率</w:t>
            </w:r>
          </w:p>
        </w:tc>
        <w:tc>
          <w:tcPr>
            <w:tcW w:w="634" w:type="dxa"/>
            <w:gridSpan w:val="2"/>
            <w:tcBorders>
              <w:top w:val="nil"/>
              <w:left w:val="nil"/>
              <w:bottom w:val="single" w:sz="4" w:space="0" w:color="auto"/>
              <w:right w:val="single" w:sz="4" w:space="0" w:color="auto"/>
            </w:tcBorders>
            <w:shd w:val="clear" w:color="auto" w:fill="auto"/>
            <w:vAlign w:val="center"/>
            <w:hideMark/>
          </w:tcPr>
          <w:p w:rsidR="006E6C30" w:rsidRPr="009E318C" w:rsidRDefault="00FF4554" w:rsidP="006E6C30">
            <w:pPr>
              <w:ind w:leftChars="-50" w:left="-120" w:rightChars="-50" w:right="-120"/>
              <w:jc w:val="center"/>
              <w:rPr>
                <w:b/>
                <w:bCs/>
                <w:sz w:val="16"/>
                <w:szCs w:val="16"/>
              </w:rPr>
            </w:pPr>
            <w:r w:rsidRPr="009E318C">
              <w:rPr>
                <w:rFonts w:hint="eastAsia"/>
                <w:b/>
                <w:bCs/>
                <w:sz w:val="16"/>
                <w:szCs w:val="16"/>
              </w:rPr>
              <w:t>执行率</w:t>
            </w:r>
          </w:p>
          <w:p w:rsidR="00FF4554" w:rsidRPr="009E318C" w:rsidRDefault="00FF4554" w:rsidP="006E6C30">
            <w:pPr>
              <w:ind w:leftChars="-50" w:left="-120" w:rightChars="-50" w:right="-120"/>
              <w:jc w:val="center"/>
              <w:rPr>
                <w:b/>
                <w:bCs/>
                <w:sz w:val="16"/>
                <w:szCs w:val="16"/>
              </w:rPr>
            </w:pPr>
            <w:r w:rsidRPr="009E318C">
              <w:rPr>
                <w:rFonts w:hint="eastAsia"/>
                <w:b/>
                <w:bCs/>
                <w:sz w:val="16"/>
                <w:szCs w:val="16"/>
              </w:rPr>
              <w:t>权重</w:t>
            </w:r>
          </w:p>
        </w:tc>
        <w:tc>
          <w:tcPr>
            <w:tcW w:w="634" w:type="dxa"/>
            <w:tcBorders>
              <w:top w:val="nil"/>
              <w:left w:val="nil"/>
              <w:bottom w:val="single" w:sz="4" w:space="0" w:color="auto"/>
              <w:right w:val="single" w:sz="4" w:space="0" w:color="auto"/>
            </w:tcBorders>
            <w:shd w:val="clear" w:color="auto" w:fill="auto"/>
            <w:vAlign w:val="center"/>
            <w:hideMark/>
          </w:tcPr>
          <w:p w:rsidR="006E6C30" w:rsidRPr="009E318C" w:rsidRDefault="00FF4554" w:rsidP="006E6C30">
            <w:pPr>
              <w:ind w:leftChars="-50" w:left="-120" w:rightChars="-50" w:right="-120"/>
              <w:jc w:val="center"/>
              <w:rPr>
                <w:b/>
                <w:bCs/>
                <w:sz w:val="16"/>
                <w:szCs w:val="16"/>
              </w:rPr>
            </w:pPr>
            <w:r w:rsidRPr="009E318C">
              <w:rPr>
                <w:rFonts w:hint="eastAsia"/>
                <w:b/>
                <w:bCs/>
                <w:sz w:val="16"/>
                <w:szCs w:val="16"/>
              </w:rPr>
              <w:t>执行率</w:t>
            </w:r>
          </w:p>
          <w:p w:rsidR="00FF4554" w:rsidRPr="009E318C" w:rsidRDefault="00FF4554" w:rsidP="006E6C30">
            <w:pPr>
              <w:ind w:leftChars="-50" w:left="-120" w:rightChars="-50" w:right="-120"/>
              <w:jc w:val="center"/>
              <w:rPr>
                <w:b/>
                <w:bCs/>
                <w:sz w:val="16"/>
                <w:szCs w:val="16"/>
              </w:rPr>
            </w:pPr>
            <w:r w:rsidRPr="009E318C">
              <w:rPr>
                <w:rFonts w:hint="eastAsia"/>
                <w:b/>
                <w:bCs/>
                <w:sz w:val="16"/>
                <w:szCs w:val="16"/>
              </w:rPr>
              <w:t>得分</w:t>
            </w:r>
          </w:p>
        </w:tc>
      </w:tr>
      <w:tr w:rsidR="009E318C" w:rsidRPr="009E318C" w:rsidTr="00C73C4A">
        <w:trPr>
          <w:divId w:val="1243754821"/>
          <w:trHeight w:val="426"/>
        </w:trPr>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年度总金额</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0.00 </w:t>
            </w:r>
          </w:p>
        </w:tc>
        <w:tc>
          <w:tcPr>
            <w:tcW w:w="1896" w:type="dxa"/>
            <w:gridSpan w:val="3"/>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76,000,000.00 </w:t>
            </w:r>
          </w:p>
        </w:tc>
        <w:tc>
          <w:tcPr>
            <w:tcW w:w="1444" w:type="dxa"/>
            <w:gridSpan w:val="4"/>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76,000,000.00 </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04"/>
        </w:trPr>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其中：财政拨款</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0.00 </w:t>
            </w:r>
          </w:p>
        </w:tc>
        <w:tc>
          <w:tcPr>
            <w:tcW w:w="1896" w:type="dxa"/>
            <w:gridSpan w:val="3"/>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76,000,000.00 </w:t>
            </w:r>
          </w:p>
        </w:tc>
        <w:tc>
          <w:tcPr>
            <w:tcW w:w="1444" w:type="dxa"/>
            <w:gridSpan w:val="4"/>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76,000,000.00 </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10.00</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10.00 </w:t>
            </w:r>
          </w:p>
        </w:tc>
      </w:tr>
      <w:tr w:rsidR="00FF4554" w:rsidRPr="009E318C" w:rsidTr="00C73C4A">
        <w:trPr>
          <w:divId w:val="1243754821"/>
          <w:trHeight w:val="447"/>
        </w:trPr>
        <w:tc>
          <w:tcPr>
            <w:tcW w:w="858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rFonts w:ascii="微软雅黑" w:eastAsia="微软雅黑" w:hAnsi="微软雅黑"/>
                <w:b/>
                <w:bCs/>
                <w:sz w:val="16"/>
                <w:szCs w:val="16"/>
              </w:rPr>
            </w:pPr>
            <w:r w:rsidRPr="009E318C">
              <w:rPr>
                <w:rFonts w:ascii="微软雅黑" w:eastAsia="微软雅黑" w:hAnsi="微软雅黑" w:hint="eastAsia"/>
                <w:b/>
                <w:bCs/>
                <w:sz w:val="16"/>
                <w:szCs w:val="16"/>
              </w:rPr>
              <w:t>绩效目标</w:t>
            </w:r>
          </w:p>
        </w:tc>
      </w:tr>
      <w:tr w:rsidR="009E318C" w:rsidRPr="009E318C" w:rsidTr="00BF476F">
        <w:trPr>
          <w:divId w:val="1243754821"/>
          <w:trHeight w:val="505"/>
        </w:trPr>
        <w:tc>
          <w:tcPr>
            <w:tcW w:w="17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年初绩效目标</w:t>
            </w:r>
          </w:p>
        </w:tc>
        <w:tc>
          <w:tcPr>
            <w:tcW w:w="4446" w:type="dxa"/>
            <w:gridSpan w:val="10"/>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全年（调整）绩效目标</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全年目标实际完成情况</w:t>
            </w:r>
          </w:p>
        </w:tc>
      </w:tr>
      <w:tr w:rsidR="009E318C" w:rsidRPr="009E318C" w:rsidTr="00BF476F">
        <w:trPr>
          <w:divId w:val="1243754821"/>
          <w:trHeight w:val="1036"/>
        </w:trPr>
        <w:tc>
          <w:tcPr>
            <w:tcW w:w="17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4446" w:type="dxa"/>
            <w:gridSpan w:val="10"/>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石柱县工业园区基础设施建设项目项目，对完善石柱工业园区基础设施条件具有重要意义，是解决工业园区产出平衡的重要举措。项目的建设改善园区内企业的生产环境，降低企业的经营成本，促进石柱县环境与经济的协调发展。</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建设完成场地平整土石方工程173.8亩、道路改造工程2790米、完成了相关道路附属工程、绿化景观、防护工程等。</w:t>
            </w:r>
          </w:p>
        </w:tc>
      </w:tr>
      <w:tr w:rsidR="00FF4554" w:rsidRPr="009E318C" w:rsidTr="00C73C4A">
        <w:trPr>
          <w:divId w:val="1243754821"/>
          <w:trHeight w:val="437"/>
        </w:trPr>
        <w:tc>
          <w:tcPr>
            <w:tcW w:w="858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rFonts w:ascii="微软雅黑" w:eastAsia="微软雅黑" w:hAnsi="微软雅黑"/>
                <w:b/>
                <w:bCs/>
                <w:sz w:val="16"/>
                <w:szCs w:val="16"/>
              </w:rPr>
            </w:pPr>
            <w:r w:rsidRPr="009E318C">
              <w:rPr>
                <w:rFonts w:ascii="微软雅黑" w:eastAsia="微软雅黑" w:hAnsi="微软雅黑" w:hint="eastAsia"/>
                <w:b/>
                <w:bCs/>
                <w:sz w:val="16"/>
                <w:szCs w:val="16"/>
              </w:rPr>
              <w:t>绩效指标</w:t>
            </w:r>
          </w:p>
        </w:tc>
      </w:tr>
      <w:tr w:rsidR="009E318C" w:rsidRPr="009E318C" w:rsidTr="00C73C4A">
        <w:trPr>
          <w:divId w:val="1243754821"/>
          <w:trHeight w:val="499"/>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指标名称</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计量</w:t>
            </w:r>
            <w:r w:rsidRPr="009E318C">
              <w:rPr>
                <w:rFonts w:hint="eastAsia"/>
                <w:b/>
                <w:bCs/>
                <w:sz w:val="16"/>
                <w:szCs w:val="16"/>
              </w:rPr>
              <w:br/>
              <w:t>单位</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rsidP="00E031E2">
            <w:pPr>
              <w:ind w:leftChars="-50" w:left="-120" w:rightChars="-50" w:right="-120"/>
              <w:jc w:val="center"/>
              <w:rPr>
                <w:b/>
                <w:bCs/>
                <w:sz w:val="16"/>
                <w:szCs w:val="16"/>
              </w:rPr>
            </w:pPr>
            <w:r w:rsidRPr="009E318C">
              <w:rPr>
                <w:rFonts w:hint="eastAsia"/>
                <w:b/>
                <w:bCs/>
                <w:sz w:val="16"/>
                <w:szCs w:val="16"/>
              </w:rPr>
              <w:t>指标性质</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指标值</w:t>
            </w:r>
          </w:p>
        </w:tc>
        <w:tc>
          <w:tcPr>
            <w:tcW w:w="947" w:type="dxa"/>
            <w:gridSpan w:val="2"/>
            <w:tcBorders>
              <w:top w:val="nil"/>
              <w:left w:val="nil"/>
              <w:bottom w:val="single" w:sz="4" w:space="0" w:color="auto"/>
              <w:right w:val="single" w:sz="4" w:space="0" w:color="auto"/>
            </w:tcBorders>
            <w:shd w:val="clear" w:color="auto" w:fill="auto"/>
            <w:vAlign w:val="center"/>
            <w:hideMark/>
          </w:tcPr>
          <w:p w:rsidR="006E6C30" w:rsidRPr="009E318C" w:rsidRDefault="00FF4554">
            <w:pPr>
              <w:jc w:val="center"/>
              <w:rPr>
                <w:b/>
                <w:bCs/>
                <w:sz w:val="16"/>
                <w:szCs w:val="16"/>
              </w:rPr>
            </w:pPr>
            <w:r w:rsidRPr="009E318C">
              <w:rPr>
                <w:rFonts w:hint="eastAsia"/>
                <w:b/>
                <w:bCs/>
                <w:sz w:val="16"/>
                <w:szCs w:val="16"/>
              </w:rPr>
              <w:t>全年</w:t>
            </w:r>
          </w:p>
          <w:p w:rsidR="00FF4554" w:rsidRPr="009E318C" w:rsidRDefault="00FF4554">
            <w:pPr>
              <w:jc w:val="center"/>
              <w:rPr>
                <w:b/>
                <w:bCs/>
                <w:sz w:val="16"/>
                <w:szCs w:val="16"/>
              </w:rPr>
            </w:pPr>
            <w:r w:rsidRPr="009E318C">
              <w:rPr>
                <w:rFonts w:hint="eastAsia"/>
                <w:b/>
                <w:bCs/>
                <w:sz w:val="16"/>
                <w:szCs w:val="16"/>
              </w:rPr>
              <w:t>完成值</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偏离度（%）</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b/>
                <w:bCs/>
                <w:sz w:val="16"/>
                <w:szCs w:val="16"/>
              </w:rPr>
            </w:pPr>
            <w:r w:rsidRPr="009E318C">
              <w:rPr>
                <w:rFonts w:hint="eastAsia"/>
                <w:b/>
                <w:bCs/>
                <w:sz w:val="16"/>
                <w:szCs w:val="16"/>
              </w:rPr>
              <w:t>得分系数（%）</w:t>
            </w:r>
          </w:p>
        </w:tc>
        <w:tc>
          <w:tcPr>
            <w:tcW w:w="521"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FF4554" w:rsidP="00E031E2">
            <w:pPr>
              <w:ind w:leftChars="-50" w:left="-120" w:rightChars="-50" w:right="-120"/>
              <w:jc w:val="center"/>
              <w:rPr>
                <w:b/>
                <w:bCs/>
                <w:sz w:val="16"/>
                <w:szCs w:val="16"/>
              </w:rPr>
            </w:pPr>
            <w:r w:rsidRPr="009E318C">
              <w:rPr>
                <w:rFonts w:hint="eastAsia"/>
                <w:b/>
                <w:bCs/>
                <w:sz w:val="16"/>
                <w:szCs w:val="16"/>
              </w:rPr>
              <w:t>指标</w:t>
            </w:r>
          </w:p>
          <w:p w:rsidR="00FF4554" w:rsidRPr="009E318C" w:rsidRDefault="00FF4554" w:rsidP="00E031E2">
            <w:pPr>
              <w:ind w:leftChars="-50" w:left="-120" w:rightChars="-50" w:right="-120"/>
              <w:jc w:val="center"/>
              <w:rPr>
                <w:b/>
                <w:bCs/>
                <w:sz w:val="16"/>
                <w:szCs w:val="16"/>
              </w:rPr>
            </w:pPr>
            <w:r w:rsidRPr="009E318C">
              <w:rPr>
                <w:rFonts w:hint="eastAsia"/>
                <w:b/>
                <w:bCs/>
                <w:sz w:val="16"/>
                <w:szCs w:val="16"/>
              </w:rPr>
              <w:t>权重</w:t>
            </w:r>
          </w:p>
        </w:tc>
        <w:tc>
          <w:tcPr>
            <w:tcW w:w="536" w:type="dxa"/>
            <w:tcBorders>
              <w:top w:val="nil"/>
              <w:left w:val="nil"/>
              <w:bottom w:val="single" w:sz="4" w:space="0" w:color="auto"/>
              <w:right w:val="single" w:sz="4" w:space="0" w:color="auto"/>
            </w:tcBorders>
            <w:shd w:val="clear" w:color="auto" w:fill="auto"/>
            <w:vAlign w:val="center"/>
            <w:hideMark/>
          </w:tcPr>
          <w:p w:rsidR="00E031E2" w:rsidRPr="009E318C" w:rsidRDefault="00FF4554" w:rsidP="00E031E2">
            <w:pPr>
              <w:ind w:leftChars="-50" w:left="-120" w:rightChars="-50" w:right="-120"/>
              <w:jc w:val="center"/>
              <w:rPr>
                <w:b/>
                <w:bCs/>
                <w:sz w:val="16"/>
                <w:szCs w:val="16"/>
              </w:rPr>
            </w:pPr>
            <w:r w:rsidRPr="009E318C">
              <w:rPr>
                <w:rFonts w:hint="eastAsia"/>
                <w:b/>
                <w:bCs/>
                <w:sz w:val="16"/>
                <w:szCs w:val="16"/>
              </w:rPr>
              <w:t>指标</w:t>
            </w:r>
          </w:p>
          <w:p w:rsidR="00FF4554" w:rsidRPr="009E318C" w:rsidRDefault="00FF4554" w:rsidP="00E031E2">
            <w:pPr>
              <w:ind w:leftChars="-50" w:left="-120" w:rightChars="-50" w:right="-120"/>
              <w:jc w:val="center"/>
              <w:rPr>
                <w:b/>
                <w:bCs/>
                <w:sz w:val="16"/>
                <w:szCs w:val="16"/>
              </w:rPr>
            </w:pPr>
            <w:r w:rsidRPr="009E318C">
              <w:rPr>
                <w:rFonts w:hint="eastAsia"/>
                <w:b/>
                <w:bCs/>
                <w:sz w:val="16"/>
                <w:szCs w:val="16"/>
              </w:rPr>
              <w:t>得分</w:t>
            </w:r>
          </w:p>
        </w:tc>
        <w:tc>
          <w:tcPr>
            <w:tcW w:w="614" w:type="dxa"/>
            <w:tcBorders>
              <w:top w:val="nil"/>
              <w:left w:val="nil"/>
              <w:bottom w:val="single" w:sz="4" w:space="0" w:color="auto"/>
              <w:right w:val="single" w:sz="4" w:space="0" w:color="auto"/>
            </w:tcBorders>
            <w:shd w:val="clear" w:color="auto" w:fill="auto"/>
            <w:vAlign w:val="center"/>
            <w:hideMark/>
          </w:tcPr>
          <w:p w:rsidR="00E031E2" w:rsidRPr="009E318C" w:rsidRDefault="00FF4554" w:rsidP="00E031E2">
            <w:pPr>
              <w:ind w:leftChars="-50" w:left="-120" w:rightChars="-50" w:right="-120"/>
              <w:jc w:val="center"/>
              <w:rPr>
                <w:b/>
                <w:bCs/>
                <w:sz w:val="16"/>
                <w:szCs w:val="16"/>
              </w:rPr>
            </w:pPr>
            <w:r w:rsidRPr="009E318C">
              <w:rPr>
                <w:rFonts w:hint="eastAsia"/>
                <w:b/>
                <w:bCs/>
                <w:sz w:val="16"/>
                <w:szCs w:val="16"/>
              </w:rPr>
              <w:t>是否核</w:t>
            </w:r>
          </w:p>
          <w:p w:rsidR="00FF4554" w:rsidRPr="009E318C" w:rsidRDefault="00FF4554" w:rsidP="00E031E2">
            <w:pPr>
              <w:ind w:leftChars="-50" w:left="-120" w:rightChars="-50" w:right="-120"/>
              <w:jc w:val="center"/>
              <w:rPr>
                <w:b/>
                <w:bCs/>
                <w:sz w:val="16"/>
                <w:szCs w:val="16"/>
              </w:rPr>
            </w:pPr>
            <w:r w:rsidRPr="009E318C">
              <w:rPr>
                <w:rFonts w:hint="eastAsia"/>
                <w:b/>
                <w:bCs/>
                <w:sz w:val="16"/>
                <w:szCs w:val="16"/>
              </w:rPr>
              <w:t>心指标</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rsidP="00E031E2">
            <w:pPr>
              <w:ind w:leftChars="-50" w:left="-120" w:rightChars="-50" w:right="-120"/>
              <w:jc w:val="center"/>
              <w:rPr>
                <w:b/>
                <w:bCs/>
                <w:sz w:val="16"/>
                <w:szCs w:val="16"/>
              </w:rPr>
            </w:pPr>
            <w:r w:rsidRPr="009E318C">
              <w:rPr>
                <w:rFonts w:hint="eastAsia"/>
                <w:b/>
                <w:bCs/>
                <w:sz w:val="16"/>
                <w:szCs w:val="16"/>
              </w:rPr>
              <w:t>说明</w:t>
            </w:r>
          </w:p>
        </w:tc>
        <w:tc>
          <w:tcPr>
            <w:tcW w:w="634" w:type="dxa"/>
            <w:tcBorders>
              <w:top w:val="nil"/>
              <w:left w:val="nil"/>
              <w:bottom w:val="single" w:sz="4" w:space="0" w:color="auto"/>
              <w:right w:val="single" w:sz="4" w:space="0" w:color="auto"/>
            </w:tcBorders>
            <w:shd w:val="clear" w:color="auto" w:fill="auto"/>
            <w:vAlign w:val="center"/>
            <w:hideMark/>
          </w:tcPr>
          <w:p w:rsidR="00E031E2" w:rsidRPr="009E318C" w:rsidRDefault="00FF4554" w:rsidP="00E031E2">
            <w:pPr>
              <w:ind w:leftChars="-50" w:left="-120" w:rightChars="-50" w:right="-120"/>
              <w:jc w:val="center"/>
              <w:rPr>
                <w:b/>
                <w:bCs/>
                <w:sz w:val="16"/>
                <w:szCs w:val="16"/>
              </w:rPr>
            </w:pPr>
            <w:r w:rsidRPr="009E318C">
              <w:rPr>
                <w:rFonts w:hint="eastAsia"/>
                <w:b/>
                <w:bCs/>
                <w:sz w:val="16"/>
                <w:szCs w:val="16"/>
              </w:rPr>
              <w:t>市财政</w:t>
            </w:r>
          </w:p>
          <w:p w:rsidR="00FF4554" w:rsidRPr="009E318C" w:rsidRDefault="00FF4554" w:rsidP="00E031E2">
            <w:pPr>
              <w:ind w:leftChars="-50" w:left="-120" w:rightChars="-50" w:right="-120"/>
              <w:jc w:val="center"/>
              <w:rPr>
                <w:b/>
                <w:bCs/>
                <w:sz w:val="16"/>
                <w:szCs w:val="16"/>
              </w:rPr>
            </w:pPr>
            <w:r w:rsidRPr="009E318C">
              <w:rPr>
                <w:rFonts w:hint="eastAsia"/>
                <w:b/>
                <w:bCs/>
                <w:sz w:val="16"/>
                <w:szCs w:val="16"/>
              </w:rPr>
              <w:t>局建议</w:t>
            </w:r>
          </w:p>
        </w:tc>
      </w:tr>
      <w:tr w:rsidR="009E318C" w:rsidRPr="009E318C" w:rsidTr="00C73C4A">
        <w:trPr>
          <w:divId w:val="1243754821"/>
          <w:trHeight w:val="342"/>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场地平整</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亩</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173</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173.8</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277"/>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挡墙建设</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米</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783</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780</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0.38</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96.2</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4.81</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03"/>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改造道路</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米</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2829</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2790</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1.38</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86.2</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4.31</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08"/>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强弱电网建设</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米</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1128</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1116</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1.06</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89.4</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4.47</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15"/>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园区边坡护坡</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平方米</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20000</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20800</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07"/>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质量验收合格率</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5</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399"/>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项目按期完成率</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90</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87.5</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2.78</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72.2</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7.22</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99"/>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6E6C30" w:rsidRPr="009E318C" w:rsidRDefault="00FF4554" w:rsidP="006E6C30">
            <w:pPr>
              <w:ind w:leftChars="-50" w:left="-120" w:rightChars="-50" w:right="-120"/>
              <w:jc w:val="center"/>
              <w:rPr>
                <w:sz w:val="16"/>
                <w:szCs w:val="16"/>
              </w:rPr>
            </w:pPr>
            <w:r w:rsidRPr="009E318C">
              <w:rPr>
                <w:rFonts w:hint="eastAsia"/>
                <w:sz w:val="16"/>
                <w:szCs w:val="16"/>
              </w:rPr>
              <w:t>降低企业的</w:t>
            </w:r>
          </w:p>
          <w:p w:rsidR="00FF4554" w:rsidRPr="009E318C" w:rsidRDefault="00FF4554" w:rsidP="006E6C30">
            <w:pPr>
              <w:ind w:leftChars="-50" w:left="-120" w:rightChars="-50" w:right="-120"/>
              <w:jc w:val="center"/>
              <w:rPr>
                <w:sz w:val="16"/>
                <w:szCs w:val="16"/>
              </w:rPr>
            </w:pPr>
            <w:r w:rsidRPr="009E318C">
              <w:rPr>
                <w:rFonts w:hint="eastAsia"/>
                <w:sz w:val="16"/>
                <w:szCs w:val="16"/>
              </w:rPr>
              <w:t>经营成本</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定性</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良</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99"/>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县域经济与环境的协调发展</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定性</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良</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99"/>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园区内企业满意度</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90</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r w:rsidR="009E318C" w:rsidRPr="009E318C" w:rsidTr="00C73C4A">
        <w:trPr>
          <w:divId w:val="1243754821"/>
          <w:trHeight w:val="499"/>
        </w:trPr>
        <w:tc>
          <w:tcPr>
            <w:tcW w:w="973" w:type="dxa"/>
            <w:gridSpan w:val="2"/>
            <w:tcBorders>
              <w:top w:val="nil"/>
              <w:left w:val="single" w:sz="4" w:space="0" w:color="auto"/>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项目工程建设费用</w:t>
            </w:r>
          </w:p>
        </w:tc>
        <w:tc>
          <w:tcPr>
            <w:tcW w:w="70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万元</w:t>
            </w:r>
          </w:p>
        </w:tc>
        <w:tc>
          <w:tcPr>
            <w:tcW w:w="432"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w:t>
            </w:r>
          </w:p>
        </w:tc>
        <w:tc>
          <w:tcPr>
            <w:tcW w:w="71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8022</w:t>
            </w:r>
          </w:p>
        </w:tc>
        <w:tc>
          <w:tcPr>
            <w:tcW w:w="947"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7600</w:t>
            </w:r>
          </w:p>
        </w:tc>
        <w:tc>
          <w:tcPr>
            <w:tcW w:w="949"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0</w:t>
            </w:r>
          </w:p>
        </w:tc>
        <w:tc>
          <w:tcPr>
            <w:tcW w:w="923"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100</w:t>
            </w:r>
          </w:p>
        </w:tc>
        <w:tc>
          <w:tcPr>
            <w:tcW w:w="521"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20</w:t>
            </w:r>
          </w:p>
        </w:tc>
        <w:tc>
          <w:tcPr>
            <w:tcW w:w="536"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20</w:t>
            </w:r>
          </w:p>
        </w:tc>
        <w:tc>
          <w:tcPr>
            <w:tcW w:w="61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gridSpan w:val="2"/>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c>
          <w:tcPr>
            <w:tcW w:w="634" w:type="dxa"/>
            <w:tcBorders>
              <w:top w:val="nil"/>
              <w:left w:val="nil"/>
              <w:bottom w:val="single" w:sz="4" w:space="0" w:color="auto"/>
              <w:right w:val="single" w:sz="4" w:space="0" w:color="auto"/>
            </w:tcBorders>
            <w:shd w:val="clear" w:color="auto" w:fill="auto"/>
            <w:vAlign w:val="center"/>
            <w:hideMark/>
          </w:tcPr>
          <w:p w:rsidR="00FF4554" w:rsidRPr="009E318C" w:rsidRDefault="00FF4554">
            <w:pPr>
              <w:jc w:val="center"/>
              <w:rPr>
                <w:sz w:val="16"/>
                <w:szCs w:val="16"/>
              </w:rPr>
            </w:pPr>
            <w:r w:rsidRPr="009E318C">
              <w:rPr>
                <w:rFonts w:hint="eastAsia"/>
                <w:sz w:val="16"/>
                <w:szCs w:val="16"/>
              </w:rPr>
              <w:t xml:space="preserve">　</w:t>
            </w:r>
          </w:p>
        </w:tc>
      </w:tr>
    </w:tbl>
    <w:p w:rsidR="00E031E2" w:rsidRPr="009E318C" w:rsidRDefault="00E031E2" w:rsidP="00FF4554">
      <w:pPr>
        <w:pStyle w:val="a3"/>
        <w:shd w:val="clear" w:color="auto" w:fill="FFFFFF"/>
        <w:divId w:val="1243754821"/>
        <w:rPr>
          <w:shd w:val="clear" w:color="auto" w:fill="FFFF00"/>
        </w:rPr>
      </w:pPr>
    </w:p>
    <w:tbl>
      <w:tblPr>
        <w:tblW w:w="8360" w:type="dxa"/>
        <w:tblInd w:w="93" w:type="dxa"/>
        <w:tblLook w:val="04A0" w:firstRow="1" w:lastRow="0" w:firstColumn="1" w:lastColumn="0" w:noHBand="0" w:noVBand="1"/>
      </w:tblPr>
      <w:tblGrid>
        <w:gridCol w:w="866"/>
        <w:gridCol w:w="63"/>
        <w:gridCol w:w="501"/>
        <w:gridCol w:w="469"/>
        <w:gridCol w:w="787"/>
        <w:gridCol w:w="851"/>
        <w:gridCol w:w="873"/>
        <w:gridCol w:w="172"/>
        <w:gridCol w:w="666"/>
        <w:gridCol w:w="526"/>
        <w:gridCol w:w="522"/>
        <w:gridCol w:w="677"/>
        <w:gridCol w:w="662"/>
        <w:gridCol w:w="725"/>
      </w:tblGrid>
      <w:tr w:rsidR="00E031E2" w:rsidRPr="009E318C" w:rsidTr="00E031E2">
        <w:trPr>
          <w:divId w:val="1243754821"/>
          <w:trHeight w:val="735"/>
        </w:trPr>
        <w:tc>
          <w:tcPr>
            <w:tcW w:w="8360"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rFonts w:ascii="方正小标宋_GBK" w:eastAsia="方正小标宋_GBK"/>
                <w:b/>
                <w:bCs/>
                <w:sz w:val="28"/>
                <w:szCs w:val="28"/>
              </w:rPr>
            </w:pPr>
            <w:r w:rsidRPr="00C73C4A">
              <w:rPr>
                <w:rFonts w:hint="eastAsia"/>
                <w:bCs/>
                <w:sz w:val="28"/>
                <w:szCs w:val="28"/>
              </w:rPr>
              <w:t>2022年度驻乡驻村干部乡镇工作补贴项目</w:t>
            </w:r>
            <w:r w:rsidRPr="009E318C">
              <w:rPr>
                <w:rFonts w:ascii="方正小标宋_GBK" w:eastAsia="方正小标宋_GBK" w:hint="eastAsia"/>
                <w:b/>
                <w:bCs/>
                <w:sz w:val="28"/>
                <w:szCs w:val="28"/>
              </w:rPr>
              <w:br/>
              <w:t>绩效自评表</w:t>
            </w:r>
          </w:p>
        </w:tc>
      </w:tr>
      <w:tr w:rsidR="00E031E2" w:rsidRPr="009E318C" w:rsidTr="00E031E2">
        <w:trPr>
          <w:divId w:val="1243754821"/>
          <w:trHeight w:val="434"/>
        </w:trPr>
        <w:tc>
          <w:tcPr>
            <w:tcW w:w="8360" w:type="dxa"/>
            <w:gridSpan w:val="14"/>
            <w:vMerge/>
            <w:tcBorders>
              <w:top w:val="single" w:sz="4" w:space="0" w:color="auto"/>
              <w:left w:val="single" w:sz="4" w:space="0" w:color="auto"/>
              <w:bottom w:val="single" w:sz="4" w:space="0" w:color="auto"/>
              <w:right w:val="single" w:sz="4" w:space="0" w:color="auto"/>
            </w:tcBorders>
            <w:vAlign w:val="center"/>
            <w:hideMark/>
          </w:tcPr>
          <w:p w:rsidR="00E031E2" w:rsidRPr="009E318C" w:rsidRDefault="00E031E2">
            <w:pPr>
              <w:rPr>
                <w:rFonts w:ascii="方正小标宋_GBK" w:eastAsia="方正小标宋_GBK"/>
                <w:b/>
                <w:bCs/>
                <w:sz w:val="28"/>
                <w:szCs w:val="28"/>
              </w:rPr>
            </w:pPr>
          </w:p>
        </w:tc>
      </w:tr>
      <w:tr w:rsidR="00E031E2" w:rsidRPr="009E318C" w:rsidTr="007409D3">
        <w:trPr>
          <w:divId w:val="1243754821"/>
          <w:trHeight w:val="6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项目名称：</w:t>
            </w:r>
          </w:p>
        </w:tc>
        <w:tc>
          <w:tcPr>
            <w:tcW w:w="1033" w:type="dxa"/>
            <w:gridSpan w:val="3"/>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驻乡驻村干部乡镇工作补贴</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项目编码：</w:t>
            </w:r>
          </w:p>
        </w:tc>
        <w:tc>
          <w:tcPr>
            <w:tcW w:w="1896" w:type="dxa"/>
            <w:gridSpan w:val="3"/>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50024022T000002394605</w:t>
            </w:r>
          </w:p>
        </w:tc>
        <w:tc>
          <w:tcPr>
            <w:tcW w:w="666"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自评总分：</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100.00</w:t>
            </w:r>
          </w:p>
        </w:tc>
        <w:tc>
          <w:tcPr>
            <w:tcW w:w="67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 xml:space="preserve">　</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r w:rsidR="00E031E2" w:rsidRPr="009E318C" w:rsidTr="007409D3">
        <w:trPr>
          <w:divId w:val="1243754821"/>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lastRenderedPageBreak/>
              <w:t>项目主管部门：</w:t>
            </w:r>
          </w:p>
        </w:tc>
        <w:tc>
          <w:tcPr>
            <w:tcW w:w="1033" w:type="dxa"/>
            <w:gridSpan w:val="3"/>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068-重庆石柱工业园区管理委员会</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财政归口处室：</w:t>
            </w:r>
          </w:p>
        </w:tc>
        <w:tc>
          <w:tcPr>
            <w:tcW w:w="1896" w:type="dxa"/>
            <w:gridSpan w:val="3"/>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508-经济建设和产业发展科</w:t>
            </w:r>
          </w:p>
        </w:tc>
        <w:tc>
          <w:tcPr>
            <w:tcW w:w="666" w:type="dxa"/>
            <w:tcBorders>
              <w:top w:val="nil"/>
              <w:left w:val="nil"/>
              <w:bottom w:val="single" w:sz="4" w:space="0" w:color="auto"/>
              <w:right w:val="single" w:sz="4" w:space="0" w:color="auto"/>
            </w:tcBorders>
            <w:shd w:val="clear" w:color="auto" w:fill="auto"/>
            <w:vAlign w:val="center"/>
            <w:hideMark/>
          </w:tcPr>
          <w:p w:rsidR="007409D3" w:rsidRDefault="00E031E2" w:rsidP="007409D3">
            <w:pPr>
              <w:ind w:leftChars="-50" w:left="-120" w:rightChars="-50" w:right="-120"/>
              <w:jc w:val="center"/>
              <w:rPr>
                <w:b/>
                <w:bCs/>
                <w:sz w:val="16"/>
                <w:szCs w:val="16"/>
              </w:rPr>
            </w:pPr>
            <w:r w:rsidRPr="009E318C">
              <w:rPr>
                <w:rFonts w:hint="eastAsia"/>
                <w:b/>
                <w:bCs/>
                <w:sz w:val="16"/>
                <w:szCs w:val="16"/>
              </w:rPr>
              <w:t>部门联</w:t>
            </w:r>
          </w:p>
          <w:p w:rsidR="00E031E2" w:rsidRPr="009E318C" w:rsidRDefault="00E031E2" w:rsidP="007409D3">
            <w:pPr>
              <w:ind w:leftChars="-50" w:left="-120" w:rightChars="-50" w:right="-120"/>
              <w:jc w:val="center"/>
              <w:rPr>
                <w:b/>
                <w:bCs/>
                <w:sz w:val="16"/>
                <w:szCs w:val="16"/>
              </w:rPr>
            </w:pPr>
            <w:r w:rsidRPr="009E318C">
              <w:rPr>
                <w:rFonts w:hint="eastAsia"/>
                <w:b/>
                <w:bCs/>
                <w:sz w:val="16"/>
                <w:szCs w:val="16"/>
              </w:rPr>
              <w:t>系人：</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徐晓永</w:t>
            </w:r>
          </w:p>
        </w:tc>
        <w:tc>
          <w:tcPr>
            <w:tcW w:w="677" w:type="dxa"/>
            <w:tcBorders>
              <w:top w:val="nil"/>
              <w:left w:val="nil"/>
              <w:bottom w:val="single" w:sz="4" w:space="0" w:color="auto"/>
              <w:right w:val="single" w:sz="4" w:space="0" w:color="auto"/>
            </w:tcBorders>
            <w:shd w:val="clear" w:color="auto" w:fill="auto"/>
            <w:vAlign w:val="center"/>
            <w:hideMark/>
          </w:tcPr>
          <w:p w:rsidR="007409D3" w:rsidRDefault="00E031E2" w:rsidP="007409D3">
            <w:pPr>
              <w:ind w:leftChars="-50" w:left="-120" w:rightChars="-50" w:right="-120"/>
              <w:jc w:val="center"/>
              <w:rPr>
                <w:b/>
                <w:bCs/>
                <w:sz w:val="16"/>
                <w:szCs w:val="16"/>
              </w:rPr>
            </w:pPr>
            <w:r w:rsidRPr="009E318C">
              <w:rPr>
                <w:rFonts w:hint="eastAsia"/>
                <w:b/>
                <w:bCs/>
                <w:sz w:val="16"/>
                <w:szCs w:val="16"/>
              </w:rPr>
              <w:t>联系</w:t>
            </w:r>
          </w:p>
          <w:p w:rsidR="00E031E2" w:rsidRPr="009E318C" w:rsidRDefault="00E031E2" w:rsidP="007409D3">
            <w:pPr>
              <w:ind w:leftChars="-50" w:left="-120" w:rightChars="-50" w:right="-120"/>
              <w:jc w:val="center"/>
              <w:rPr>
                <w:b/>
                <w:bCs/>
                <w:sz w:val="16"/>
                <w:szCs w:val="16"/>
              </w:rPr>
            </w:pPr>
            <w:r w:rsidRPr="009E318C">
              <w:rPr>
                <w:rFonts w:hint="eastAsia"/>
                <w:b/>
                <w:bCs/>
                <w:sz w:val="16"/>
                <w:szCs w:val="16"/>
              </w:rPr>
              <w:t>电话：</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73328389</w:t>
            </w:r>
          </w:p>
        </w:tc>
      </w:tr>
      <w:tr w:rsidR="00E031E2" w:rsidRPr="009E318C" w:rsidTr="00E031E2">
        <w:trPr>
          <w:divId w:val="1243754821"/>
          <w:trHeight w:val="600"/>
        </w:trPr>
        <w:tc>
          <w:tcPr>
            <w:tcW w:w="83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rFonts w:ascii="微软雅黑" w:eastAsia="微软雅黑" w:hAnsi="微软雅黑"/>
                <w:b/>
                <w:bCs/>
                <w:sz w:val="16"/>
                <w:szCs w:val="16"/>
              </w:rPr>
            </w:pPr>
            <w:r w:rsidRPr="009E318C">
              <w:rPr>
                <w:rFonts w:ascii="微软雅黑" w:eastAsia="微软雅黑" w:hAnsi="微软雅黑" w:hint="eastAsia"/>
                <w:b/>
                <w:bCs/>
                <w:sz w:val="16"/>
                <w:szCs w:val="16"/>
              </w:rPr>
              <w:t>资金情况</w:t>
            </w:r>
          </w:p>
        </w:tc>
      </w:tr>
      <w:tr w:rsidR="00E031E2" w:rsidRPr="009E318C" w:rsidTr="00A9083C">
        <w:trPr>
          <w:divId w:val="1243754821"/>
          <w:trHeight w:val="499"/>
        </w:trPr>
        <w:tc>
          <w:tcPr>
            <w:tcW w:w="14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1256" w:type="dxa"/>
            <w:gridSpan w:val="2"/>
            <w:tcBorders>
              <w:top w:val="single" w:sz="4" w:space="0" w:color="auto"/>
              <w:left w:val="nil"/>
              <w:bottom w:val="single" w:sz="4" w:space="0" w:color="auto"/>
              <w:right w:val="single" w:sz="4" w:space="0" w:color="000000"/>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年初预算数</w:t>
            </w:r>
          </w:p>
        </w:tc>
        <w:tc>
          <w:tcPr>
            <w:tcW w:w="1896" w:type="dxa"/>
            <w:gridSpan w:val="3"/>
            <w:tcBorders>
              <w:top w:val="single" w:sz="4" w:space="0" w:color="auto"/>
              <w:left w:val="nil"/>
              <w:bottom w:val="single" w:sz="4" w:space="0" w:color="auto"/>
              <w:right w:val="single" w:sz="4" w:space="0" w:color="000000"/>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全年（调整）预算数</w:t>
            </w:r>
          </w:p>
        </w:tc>
        <w:tc>
          <w:tcPr>
            <w:tcW w:w="1192" w:type="dxa"/>
            <w:gridSpan w:val="2"/>
            <w:tcBorders>
              <w:top w:val="single" w:sz="4" w:space="0" w:color="auto"/>
              <w:left w:val="nil"/>
              <w:bottom w:val="single" w:sz="4" w:space="0" w:color="auto"/>
              <w:right w:val="single" w:sz="4" w:space="0" w:color="000000"/>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全年执行数</w:t>
            </w:r>
          </w:p>
        </w:tc>
        <w:tc>
          <w:tcPr>
            <w:tcW w:w="1199" w:type="dxa"/>
            <w:gridSpan w:val="2"/>
            <w:tcBorders>
              <w:top w:val="single" w:sz="4" w:space="0" w:color="auto"/>
              <w:left w:val="nil"/>
              <w:bottom w:val="single" w:sz="4" w:space="0" w:color="auto"/>
              <w:right w:val="single" w:sz="4" w:space="0" w:color="000000"/>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执行率</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执行率权重</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执行率得分</w:t>
            </w:r>
          </w:p>
        </w:tc>
      </w:tr>
      <w:tr w:rsidR="00E031E2" w:rsidRPr="009E318C" w:rsidTr="00A9083C">
        <w:trPr>
          <w:divId w:val="1243754821"/>
          <w:trHeight w:val="499"/>
        </w:trPr>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年度总金额</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0.00 </w:t>
            </w:r>
          </w:p>
        </w:tc>
        <w:tc>
          <w:tcPr>
            <w:tcW w:w="1896" w:type="dxa"/>
            <w:gridSpan w:val="3"/>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84,680.00 </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84,680.00 </w:t>
            </w:r>
          </w:p>
        </w:tc>
        <w:tc>
          <w:tcPr>
            <w:tcW w:w="1199"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r w:rsidR="00E031E2" w:rsidRPr="009E318C" w:rsidTr="00A9083C">
        <w:trPr>
          <w:divId w:val="1243754821"/>
          <w:trHeight w:val="499"/>
        </w:trPr>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其中：财政拨款</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0.00 </w:t>
            </w:r>
          </w:p>
        </w:tc>
        <w:tc>
          <w:tcPr>
            <w:tcW w:w="1896" w:type="dxa"/>
            <w:gridSpan w:val="3"/>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84,680.00 </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84,680.00 </w:t>
            </w:r>
          </w:p>
        </w:tc>
        <w:tc>
          <w:tcPr>
            <w:tcW w:w="1199" w:type="dxa"/>
            <w:gridSpan w:val="2"/>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10.00</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10.00 </w:t>
            </w:r>
          </w:p>
        </w:tc>
      </w:tr>
      <w:tr w:rsidR="00E031E2" w:rsidRPr="009E318C" w:rsidTr="00E031E2">
        <w:trPr>
          <w:divId w:val="1243754821"/>
          <w:trHeight w:val="600"/>
        </w:trPr>
        <w:tc>
          <w:tcPr>
            <w:tcW w:w="83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rFonts w:ascii="微软雅黑" w:eastAsia="微软雅黑" w:hAnsi="微软雅黑"/>
                <w:b/>
                <w:bCs/>
                <w:sz w:val="16"/>
                <w:szCs w:val="16"/>
              </w:rPr>
            </w:pPr>
            <w:r w:rsidRPr="009E318C">
              <w:rPr>
                <w:rFonts w:ascii="微软雅黑" w:eastAsia="微软雅黑" w:hAnsi="微软雅黑" w:hint="eastAsia"/>
                <w:b/>
                <w:bCs/>
                <w:sz w:val="16"/>
                <w:szCs w:val="16"/>
              </w:rPr>
              <w:t>绩效目标</w:t>
            </w:r>
          </w:p>
        </w:tc>
      </w:tr>
      <w:tr w:rsidR="00E031E2" w:rsidRPr="009E318C" w:rsidTr="00A9083C">
        <w:trPr>
          <w:divId w:val="1243754821"/>
          <w:trHeight w:val="499"/>
        </w:trPr>
        <w:tc>
          <w:tcPr>
            <w:tcW w:w="2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年初绩效目标</w:t>
            </w:r>
          </w:p>
        </w:tc>
        <w:tc>
          <w:tcPr>
            <w:tcW w:w="3088" w:type="dxa"/>
            <w:gridSpan w:val="5"/>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全年（调整）绩效目标</w:t>
            </w:r>
          </w:p>
        </w:tc>
        <w:tc>
          <w:tcPr>
            <w:tcW w:w="2586" w:type="dxa"/>
            <w:gridSpan w:val="4"/>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全年目标实际完成情况</w:t>
            </w:r>
          </w:p>
        </w:tc>
      </w:tr>
      <w:tr w:rsidR="00E031E2" w:rsidRPr="009E318C" w:rsidTr="007409D3">
        <w:trPr>
          <w:divId w:val="1243754821"/>
          <w:trHeight w:val="1497"/>
        </w:trPr>
        <w:tc>
          <w:tcPr>
            <w:tcW w:w="2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3088" w:type="dxa"/>
            <w:gridSpan w:val="5"/>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认真贯彻落实中共中央办公厅国务院办公厅印发《关于加强贫困村驻村工作队选派管理工作的指导意见》精神，以及市委、市政府有关工作要求，切实关心支持爱护驻村干部，提升驻村工作队战斗力，确保驻村工作真正取得实效。</w:t>
            </w:r>
          </w:p>
        </w:tc>
        <w:tc>
          <w:tcPr>
            <w:tcW w:w="2586" w:type="dxa"/>
            <w:gridSpan w:val="4"/>
            <w:tcBorders>
              <w:top w:val="single" w:sz="4" w:space="0" w:color="auto"/>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围绕巩固拓展脱贫攻坚成果和分层分类全面推进乡村振兴目标任务，推动加快发展乡村产业，发展壮大新型农村集体经济，促进农民增收致富，促进农业农村高质量发展。</w:t>
            </w:r>
          </w:p>
        </w:tc>
      </w:tr>
      <w:tr w:rsidR="00E031E2" w:rsidRPr="009E318C" w:rsidTr="00E031E2">
        <w:trPr>
          <w:divId w:val="1243754821"/>
          <w:trHeight w:val="600"/>
        </w:trPr>
        <w:tc>
          <w:tcPr>
            <w:tcW w:w="83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rFonts w:ascii="微软雅黑" w:eastAsia="微软雅黑" w:hAnsi="微软雅黑"/>
                <w:b/>
                <w:bCs/>
                <w:sz w:val="16"/>
                <w:szCs w:val="16"/>
              </w:rPr>
            </w:pPr>
            <w:r w:rsidRPr="009E318C">
              <w:rPr>
                <w:rFonts w:ascii="微软雅黑" w:eastAsia="微软雅黑" w:hAnsi="微软雅黑" w:hint="eastAsia"/>
                <w:b/>
                <w:bCs/>
                <w:sz w:val="16"/>
                <w:szCs w:val="16"/>
              </w:rPr>
              <w:t>绩效指标</w:t>
            </w:r>
          </w:p>
        </w:tc>
      </w:tr>
      <w:tr w:rsidR="00E031E2" w:rsidRPr="009E318C" w:rsidTr="00DD000D">
        <w:trPr>
          <w:divId w:val="1243754821"/>
          <w:trHeight w:val="499"/>
        </w:trPr>
        <w:tc>
          <w:tcPr>
            <w:tcW w:w="929" w:type="dxa"/>
            <w:gridSpan w:val="2"/>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指标名称</w:t>
            </w:r>
          </w:p>
        </w:tc>
        <w:tc>
          <w:tcPr>
            <w:tcW w:w="501" w:type="dxa"/>
            <w:tcBorders>
              <w:top w:val="nil"/>
              <w:left w:val="nil"/>
              <w:bottom w:val="single" w:sz="4" w:space="0" w:color="auto"/>
              <w:right w:val="single" w:sz="4" w:space="0" w:color="auto"/>
            </w:tcBorders>
            <w:shd w:val="clear" w:color="auto" w:fill="auto"/>
            <w:vAlign w:val="center"/>
            <w:hideMark/>
          </w:tcPr>
          <w:p w:rsidR="00A9083C" w:rsidRDefault="00E031E2" w:rsidP="00A9083C">
            <w:pPr>
              <w:ind w:leftChars="-50" w:left="-120" w:rightChars="-50" w:right="-120"/>
              <w:jc w:val="center"/>
              <w:rPr>
                <w:b/>
                <w:bCs/>
                <w:sz w:val="16"/>
                <w:szCs w:val="16"/>
              </w:rPr>
            </w:pPr>
            <w:r w:rsidRPr="009E318C">
              <w:rPr>
                <w:rFonts w:hint="eastAsia"/>
                <w:b/>
                <w:bCs/>
                <w:sz w:val="16"/>
                <w:szCs w:val="16"/>
              </w:rPr>
              <w:t>计量</w:t>
            </w:r>
          </w:p>
          <w:p w:rsidR="00E031E2" w:rsidRPr="009E318C" w:rsidRDefault="00E031E2" w:rsidP="00A9083C">
            <w:pPr>
              <w:ind w:leftChars="-50" w:left="-120" w:rightChars="-50" w:right="-120"/>
              <w:jc w:val="center"/>
              <w:rPr>
                <w:b/>
                <w:bCs/>
                <w:sz w:val="16"/>
                <w:szCs w:val="16"/>
              </w:rPr>
            </w:pPr>
            <w:r w:rsidRPr="009E318C">
              <w:rPr>
                <w:rFonts w:hint="eastAsia"/>
                <w:b/>
                <w:bCs/>
                <w:sz w:val="16"/>
                <w:szCs w:val="16"/>
              </w:rPr>
              <w:t>单位</w:t>
            </w:r>
          </w:p>
        </w:tc>
        <w:tc>
          <w:tcPr>
            <w:tcW w:w="469" w:type="dxa"/>
            <w:tcBorders>
              <w:top w:val="nil"/>
              <w:left w:val="nil"/>
              <w:bottom w:val="single" w:sz="4" w:space="0" w:color="auto"/>
              <w:right w:val="single" w:sz="4" w:space="0" w:color="auto"/>
            </w:tcBorders>
            <w:shd w:val="clear" w:color="auto" w:fill="auto"/>
            <w:vAlign w:val="center"/>
            <w:hideMark/>
          </w:tcPr>
          <w:p w:rsidR="00A9083C" w:rsidRDefault="00E031E2" w:rsidP="00A9083C">
            <w:pPr>
              <w:ind w:leftChars="-50" w:left="-120" w:rightChars="-50" w:right="-120"/>
              <w:jc w:val="center"/>
              <w:rPr>
                <w:b/>
                <w:bCs/>
                <w:sz w:val="16"/>
                <w:szCs w:val="16"/>
              </w:rPr>
            </w:pPr>
            <w:r w:rsidRPr="009E318C">
              <w:rPr>
                <w:rFonts w:hint="eastAsia"/>
                <w:b/>
                <w:bCs/>
                <w:sz w:val="16"/>
                <w:szCs w:val="16"/>
              </w:rPr>
              <w:t>指标</w:t>
            </w:r>
          </w:p>
          <w:p w:rsidR="00E031E2" w:rsidRPr="009E318C" w:rsidRDefault="00E031E2" w:rsidP="00A9083C">
            <w:pPr>
              <w:ind w:leftChars="-50" w:left="-120" w:rightChars="-50" w:right="-120"/>
              <w:jc w:val="center"/>
              <w:rPr>
                <w:b/>
                <w:bCs/>
                <w:sz w:val="16"/>
                <w:szCs w:val="16"/>
              </w:rPr>
            </w:pPr>
            <w:r w:rsidRPr="009E318C">
              <w:rPr>
                <w:rFonts w:hint="eastAsia"/>
                <w:b/>
                <w:bCs/>
                <w:sz w:val="16"/>
                <w:szCs w:val="16"/>
              </w:rPr>
              <w:t>性质</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指标值</w:t>
            </w:r>
          </w:p>
        </w:tc>
        <w:tc>
          <w:tcPr>
            <w:tcW w:w="85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全年</w:t>
            </w:r>
            <w:r w:rsidRPr="009E318C">
              <w:rPr>
                <w:rFonts w:hint="eastAsia"/>
                <w:b/>
                <w:bCs/>
                <w:sz w:val="16"/>
                <w:szCs w:val="16"/>
              </w:rPr>
              <w:br/>
              <w:t>完成值</w:t>
            </w:r>
          </w:p>
        </w:tc>
        <w:tc>
          <w:tcPr>
            <w:tcW w:w="873"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偏离度</w:t>
            </w:r>
            <w:r w:rsidRPr="009E318C">
              <w:rPr>
                <w:rFonts w:hint="eastAsia"/>
                <w:b/>
                <w:bCs/>
                <w:sz w:val="16"/>
                <w:szCs w:val="16"/>
              </w:rPr>
              <w:br/>
              <w:t>（%）</w:t>
            </w:r>
          </w:p>
        </w:tc>
        <w:tc>
          <w:tcPr>
            <w:tcW w:w="838"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得分系数（%）</w:t>
            </w:r>
          </w:p>
        </w:tc>
        <w:tc>
          <w:tcPr>
            <w:tcW w:w="526" w:type="dxa"/>
            <w:tcBorders>
              <w:top w:val="nil"/>
              <w:left w:val="nil"/>
              <w:bottom w:val="single" w:sz="4" w:space="0" w:color="auto"/>
              <w:right w:val="single" w:sz="4" w:space="0" w:color="auto"/>
            </w:tcBorders>
            <w:shd w:val="clear" w:color="auto" w:fill="auto"/>
            <w:vAlign w:val="center"/>
            <w:hideMark/>
          </w:tcPr>
          <w:p w:rsidR="00A9083C" w:rsidRDefault="00E031E2" w:rsidP="00A9083C">
            <w:pPr>
              <w:ind w:leftChars="-50" w:left="-120" w:rightChars="-50" w:right="-120"/>
              <w:jc w:val="center"/>
              <w:rPr>
                <w:b/>
                <w:bCs/>
                <w:sz w:val="16"/>
                <w:szCs w:val="16"/>
              </w:rPr>
            </w:pPr>
            <w:r w:rsidRPr="009E318C">
              <w:rPr>
                <w:rFonts w:hint="eastAsia"/>
                <w:b/>
                <w:bCs/>
                <w:sz w:val="16"/>
                <w:szCs w:val="16"/>
              </w:rPr>
              <w:t>指标</w:t>
            </w:r>
          </w:p>
          <w:p w:rsidR="00E031E2" w:rsidRPr="009E318C" w:rsidRDefault="00E031E2" w:rsidP="00A9083C">
            <w:pPr>
              <w:ind w:leftChars="-50" w:left="-120" w:rightChars="-50" w:right="-120"/>
              <w:jc w:val="center"/>
              <w:rPr>
                <w:b/>
                <w:bCs/>
                <w:sz w:val="16"/>
                <w:szCs w:val="16"/>
              </w:rPr>
            </w:pPr>
            <w:r w:rsidRPr="009E318C">
              <w:rPr>
                <w:rFonts w:hint="eastAsia"/>
                <w:b/>
                <w:bCs/>
                <w:sz w:val="16"/>
                <w:szCs w:val="16"/>
              </w:rPr>
              <w:t>权重</w:t>
            </w:r>
          </w:p>
        </w:tc>
        <w:tc>
          <w:tcPr>
            <w:tcW w:w="522" w:type="dxa"/>
            <w:tcBorders>
              <w:top w:val="nil"/>
              <w:left w:val="nil"/>
              <w:bottom w:val="single" w:sz="4" w:space="0" w:color="auto"/>
              <w:right w:val="single" w:sz="4" w:space="0" w:color="auto"/>
            </w:tcBorders>
            <w:shd w:val="clear" w:color="auto" w:fill="auto"/>
            <w:vAlign w:val="center"/>
            <w:hideMark/>
          </w:tcPr>
          <w:p w:rsidR="00A9083C" w:rsidRDefault="00E031E2" w:rsidP="00A9083C">
            <w:pPr>
              <w:ind w:leftChars="-50" w:left="-120" w:rightChars="-50" w:right="-120"/>
              <w:jc w:val="center"/>
              <w:rPr>
                <w:b/>
                <w:bCs/>
                <w:sz w:val="16"/>
                <w:szCs w:val="16"/>
              </w:rPr>
            </w:pPr>
            <w:r w:rsidRPr="009E318C">
              <w:rPr>
                <w:rFonts w:hint="eastAsia"/>
                <w:b/>
                <w:bCs/>
                <w:sz w:val="16"/>
                <w:szCs w:val="16"/>
              </w:rPr>
              <w:t>指标</w:t>
            </w:r>
          </w:p>
          <w:p w:rsidR="00E031E2" w:rsidRPr="009E318C" w:rsidRDefault="00E031E2" w:rsidP="00A9083C">
            <w:pPr>
              <w:ind w:leftChars="-50" w:left="-120" w:rightChars="-50" w:right="-120"/>
              <w:jc w:val="center"/>
              <w:rPr>
                <w:b/>
                <w:bCs/>
                <w:sz w:val="16"/>
                <w:szCs w:val="16"/>
              </w:rPr>
            </w:pPr>
            <w:r w:rsidRPr="009E318C">
              <w:rPr>
                <w:rFonts w:hint="eastAsia"/>
                <w:b/>
                <w:bCs/>
                <w:sz w:val="16"/>
                <w:szCs w:val="16"/>
              </w:rPr>
              <w:t>得分</w:t>
            </w:r>
          </w:p>
        </w:tc>
        <w:tc>
          <w:tcPr>
            <w:tcW w:w="677" w:type="dxa"/>
            <w:tcBorders>
              <w:top w:val="nil"/>
              <w:left w:val="nil"/>
              <w:bottom w:val="single" w:sz="4" w:space="0" w:color="auto"/>
              <w:right w:val="single" w:sz="4" w:space="0" w:color="auto"/>
            </w:tcBorders>
            <w:shd w:val="clear" w:color="auto" w:fill="auto"/>
            <w:vAlign w:val="center"/>
            <w:hideMark/>
          </w:tcPr>
          <w:p w:rsidR="00DD000D" w:rsidRDefault="00E031E2" w:rsidP="00DD000D">
            <w:pPr>
              <w:ind w:leftChars="-50" w:left="-120" w:rightChars="-50" w:right="-120"/>
              <w:jc w:val="center"/>
              <w:rPr>
                <w:b/>
                <w:bCs/>
                <w:sz w:val="16"/>
                <w:szCs w:val="16"/>
              </w:rPr>
            </w:pPr>
            <w:r w:rsidRPr="009E318C">
              <w:rPr>
                <w:rFonts w:hint="eastAsia"/>
                <w:b/>
                <w:bCs/>
                <w:sz w:val="16"/>
                <w:szCs w:val="16"/>
              </w:rPr>
              <w:t>是否核</w:t>
            </w:r>
          </w:p>
          <w:p w:rsidR="00E031E2" w:rsidRPr="009E318C" w:rsidRDefault="00E031E2" w:rsidP="00DD000D">
            <w:pPr>
              <w:ind w:leftChars="-50" w:left="-120" w:rightChars="-50" w:right="-120"/>
              <w:jc w:val="center"/>
              <w:rPr>
                <w:b/>
                <w:bCs/>
                <w:sz w:val="16"/>
                <w:szCs w:val="16"/>
              </w:rPr>
            </w:pPr>
            <w:r w:rsidRPr="009E318C">
              <w:rPr>
                <w:rFonts w:hint="eastAsia"/>
                <w:b/>
                <w:bCs/>
                <w:sz w:val="16"/>
                <w:szCs w:val="16"/>
              </w:rPr>
              <w:t>心指标</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b/>
                <w:bCs/>
                <w:sz w:val="16"/>
                <w:szCs w:val="16"/>
              </w:rPr>
            </w:pPr>
            <w:r w:rsidRPr="009E318C">
              <w:rPr>
                <w:rFonts w:hint="eastAsia"/>
                <w:b/>
                <w:bCs/>
                <w:sz w:val="16"/>
                <w:szCs w:val="16"/>
              </w:rPr>
              <w:t>说明</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rsidP="00A9083C">
            <w:pPr>
              <w:jc w:val="center"/>
              <w:rPr>
                <w:b/>
                <w:bCs/>
                <w:sz w:val="16"/>
                <w:szCs w:val="16"/>
              </w:rPr>
            </w:pPr>
            <w:r w:rsidRPr="009E318C">
              <w:rPr>
                <w:rFonts w:hint="eastAsia"/>
                <w:b/>
                <w:bCs/>
                <w:sz w:val="16"/>
                <w:szCs w:val="16"/>
              </w:rPr>
              <w:t>市财政局建议</w:t>
            </w:r>
          </w:p>
        </w:tc>
      </w:tr>
      <w:tr w:rsidR="00E031E2" w:rsidRPr="009E318C" w:rsidTr="00DD000D">
        <w:trPr>
          <w:divId w:val="1243754821"/>
          <w:trHeight w:val="499"/>
        </w:trPr>
        <w:tc>
          <w:tcPr>
            <w:tcW w:w="929" w:type="dxa"/>
            <w:gridSpan w:val="2"/>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rsidP="007409D3">
            <w:pPr>
              <w:ind w:leftChars="-50" w:left="-120" w:rightChars="-50" w:right="-120"/>
              <w:jc w:val="center"/>
              <w:rPr>
                <w:sz w:val="16"/>
                <w:szCs w:val="16"/>
              </w:rPr>
            </w:pPr>
            <w:r w:rsidRPr="009E318C">
              <w:rPr>
                <w:rFonts w:hint="eastAsia"/>
                <w:sz w:val="16"/>
                <w:szCs w:val="16"/>
              </w:rPr>
              <w:t>补助驻村驻乡干部人员</w:t>
            </w:r>
          </w:p>
        </w:tc>
        <w:tc>
          <w:tcPr>
            <w:tcW w:w="50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人</w:t>
            </w:r>
          </w:p>
        </w:tc>
        <w:tc>
          <w:tcPr>
            <w:tcW w:w="469"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3</w:t>
            </w:r>
          </w:p>
        </w:tc>
        <w:tc>
          <w:tcPr>
            <w:tcW w:w="873"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0</w:t>
            </w:r>
          </w:p>
        </w:tc>
        <w:tc>
          <w:tcPr>
            <w:tcW w:w="838"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526"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52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r w:rsidR="00E031E2" w:rsidRPr="009E318C" w:rsidTr="00DD000D">
        <w:trPr>
          <w:divId w:val="1243754821"/>
          <w:trHeight w:val="499"/>
        </w:trPr>
        <w:tc>
          <w:tcPr>
            <w:tcW w:w="929" w:type="dxa"/>
            <w:gridSpan w:val="2"/>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rsidP="007409D3">
            <w:pPr>
              <w:ind w:leftChars="-50" w:left="-120" w:rightChars="-50" w:right="-120"/>
              <w:jc w:val="center"/>
              <w:rPr>
                <w:sz w:val="16"/>
                <w:szCs w:val="16"/>
              </w:rPr>
            </w:pPr>
            <w:r w:rsidRPr="009E318C">
              <w:rPr>
                <w:rFonts w:hint="eastAsia"/>
                <w:sz w:val="16"/>
                <w:szCs w:val="16"/>
              </w:rPr>
              <w:t>补助资金及时到位率</w:t>
            </w:r>
          </w:p>
        </w:tc>
        <w:tc>
          <w:tcPr>
            <w:tcW w:w="50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w:t>
            </w:r>
          </w:p>
        </w:tc>
        <w:tc>
          <w:tcPr>
            <w:tcW w:w="469"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873"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0</w:t>
            </w:r>
          </w:p>
        </w:tc>
        <w:tc>
          <w:tcPr>
            <w:tcW w:w="838"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526"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52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r w:rsidR="00E031E2" w:rsidRPr="009E318C" w:rsidTr="00DD000D">
        <w:trPr>
          <w:divId w:val="1243754821"/>
          <w:trHeight w:val="499"/>
        </w:trPr>
        <w:tc>
          <w:tcPr>
            <w:tcW w:w="929" w:type="dxa"/>
            <w:gridSpan w:val="2"/>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rsidP="007409D3">
            <w:pPr>
              <w:ind w:leftChars="-50" w:left="-120" w:rightChars="-50" w:right="-120"/>
              <w:jc w:val="center"/>
              <w:rPr>
                <w:sz w:val="16"/>
                <w:szCs w:val="16"/>
              </w:rPr>
            </w:pPr>
            <w:r w:rsidRPr="009E318C">
              <w:rPr>
                <w:rFonts w:hint="eastAsia"/>
                <w:sz w:val="16"/>
                <w:szCs w:val="16"/>
              </w:rPr>
              <w:t>发放驻村驻乡月数</w:t>
            </w:r>
          </w:p>
        </w:tc>
        <w:tc>
          <w:tcPr>
            <w:tcW w:w="50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月</w:t>
            </w:r>
          </w:p>
        </w:tc>
        <w:tc>
          <w:tcPr>
            <w:tcW w:w="469"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24</w:t>
            </w:r>
          </w:p>
        </w:tc>
        <w:tc>
          <w:tcPr>
            <w:tcW w:w="85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24</w:t>
            </w:r>
          </w:p>
        </w:tc>
        <w:tc>
          <w:tcPr>
            <w:tcW w:w="873"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0</w:t>
            </w:r>
          </w:p>
        </w:tc>
        <w:tc>
          <w:tcPr>
            <w:tcW w:w="838"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526"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52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r w:rsidR="00E031E2" w:rsidRPr="009E318C" w:rsidTr="00DD000D">
        <w:trPr>
          <w:divId w:val="1243754821"/>
          <w:trHeight w:val="499"/>
        </w:trPr>
        <w:tc>
          <w:tcPr>
            <w:tcW w:w="929" w:type="dxa"/>
            <w:gridSpan w:val="2"/>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rsidP="007409D3">
            <w:pPr>
              <w:ind w:leftChars="-50" w:left="-120" w:rightChars="-50" w:right="-120"/>
              <w:jc w:val="center"/>
              <w:rPr>
                <w:sz w:val="16"/>
                <w:szCs w:val="16"/>
              </w:rPr>
            </w:pPr>
            <w:r w:rsidRPr="009E318C">
              <w:rPr>
                <w:rFonts w:hint="eastAsia"/>
                <w:sz w:val="16"/>
                <w:szCs w:val="16"/>
              </w:rPr>
              <w:t>提升驻村工作队战斗力</w:t>
            </w:r>
          </w:p>
        </w:tc>
        <w:tc>
          <w:tcPr>
            <w:tcW w:w="50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定性</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优</w:t>
            </w:r>
          </w:p>
        </w:tc>
        <w:tc>
          <w:tcPr>
            <w:tcW w:w="85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w:t>
            </w:r>
          </w:p>
        </w:tc>
        <w:tc>
          <w:tcPr>
            <w:tcW w:w="873"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0</w:t>
            </w:r>
          </w:p>
        </w:tc>
        <w:tc>
          <w:tcPr>
            <w:tcW w:w="838"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526"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52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r w:rsidR="00E031E2" w:rsidRPr="009E318C" w:rsidTr="00DD000D">
        <w:trPr>
          <w:divId w:val="1243754821"/>
          <w:trHeight w:val="499"/>
        </w:trPr>
        <w:tc>
          <w:tcPr>
            <w:tcW w:w="929" w:type="dxa"/>
            <w:gridSpan w:val="2"/>
            <w:tcBorders>
              <w:top w:val="nil"/>
              <w:left w:val="single" w:sz="4" w:space="0" w:color="auto"/>
              <w:bottom w:val="single" w:sz="4" w:space="0" w:color="auto"/>
              <w:right w:val="single" w:sz="4" w:space="0" w:color="auto"/>
            </w:tcBorders>
            <w:shd w:val="clear" w:color="auto" w:fill="auto"/>
            <w:vAlign w:val="center"/>
            <w:hideMark/>
          </w:tcPr>
          <w:p w:rsidR="00E031E2" w:rsidRPr="009E318C" w:rsidRDefault="00E031E2" w:rsidP="007409D3">
            <w:pPr>
              <w:ind w:leftChars="-50" w:left="-120" w:rightChars="-50" w:right="-120"/>
              <w:jc w:val="center"/>
              <w:rPr>
                <w:sz w:val="16"/>
                <w:szCs w:val="16"/>
              </w:rPr>
            </w:pPr>
            <w:r w:rsidRPr="009E318C">
              <w:rPr>
                <w:rFonts w:hint="eastAsia"/>
                <w:sz w:val="16"/>
                <w:szCs w:val="16"/>
              </w:rPr>
              <w:t>驻村驻乡干部满意度</w:t>
            </w:r>
          </w:p>
        </w:tc>
        <w:tc>
          <w:tcPr>
            <w:tcW w:w="50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w:t>
            </w:r>
          </w:p>
        </w:tc>
        <w:tc>
          <w:tcPr>
            <w:tcW w:w="469"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w:t>
            </w:r>
          </w:p>
        </w:tc>
        <w:tc>
          <w:tcPr>
            <w:tcW w:w="78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90</w:t>
            </w:r>
          </w:p>
        </w:tc>
        <w:tc>
          <w:tcPr>
            <w:tcW w:w="851"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873"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0</w:t>
            </w:r>
          </w:p>
        </w:tc>
        <w:tc>
          <w:tcPr>
            <w:tcW w:w="838" w:type="dxa"/>
            <w:gridSpan w:val="2"/>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100</w:t>
            </w:r>
          </w:p>
        </w:tc>
        <w:tc>
          <w:tcPr>
            <w:tcW w:w="526"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w:t>
            </w:r>
          </w:p>
        </w:tc>
        <w:tc>
          <w:tcPr>
            <w:tcW w:w="52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10</w:t>
            </w:r>
          </w:p>
        </w:tc>
        <w:tc>
          <w:tcPr>
            <w:tcW w:w="677"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c>
          <w:tcPr>
            <w:tcW w:w="725" w:type="dxa"/>
            <w:tcBorders>
              <w:top w:val="nil"/>
              <w:left w:val="nil"/>
              <w:bottom w:val="single" w:sz="4" w:space="0" w:color="auto"/>
              <w:right w:val="single" w:sz="4" w:space="0" w:color="auto"/>
            </w:tcBorders>
            <w:shd w:val="clear" w:color="auto" w:fill="auto"/>
            <w:vAlign w:val="center"/>
            <w:hideMark/>
          </w:tcPr>
          <w:p w:rsidR="00E031E2" w:rsidRPr="009E318C" w:rsidRDefault="00E031E2">
            <w:pPr>
              <w:jc w:val="center"/>
              <w:rPr>
                <w:sz w:val="16"/>
                <w:szCs w:val="16"/>
              </w:rPr>
            </w:pPr>
            <w:r w:rsidRPr="009E318C">
              <w:rPr>
                <w:rFonts w:hint="eastAsia"/>
                <w:sz w:val="16"/>
                <w:szCs w:val="16"/>
              </w:rPr>
              <w:t xml:space="preserve">　</w:t>
            </w:r>
          </w:p>
        </w:tc>
      </w:tr>
    </w:tbl>
    <w:p w:rsidR="009E318C" w:rsidRPr="009E318C" w:rsidRDefault="004F3B17" w:rsidP="00BF476F">
      <w:pPr>
        <w:pStyle w:val="a3"/>
        <w:shd w:val="clear" w:color="auto" w:fill="FFFFFF"/>
        <w:spacing w:line="600" w:lineRule="exact"/>
        <w:ind w:firstLineChars="200" w:firstLine="643"/>
        <w:divId w:val="1243754821"/>
        <w:rPr>
          <w:rStyle w:val="a4"/>
          <w:rFonts w:ascii="方正仿宋_GBK" w:eastAsia="方正仿宋_GBK"/>
          <w:sz w:val="32"/>
          <w:szCs w:val="32"/>
        </w:rPr>
      </w:pPr>
      <w:r w:rsidRPr="009E318C">
        <w:rPr>
          <w:rStyle w:val="a4"/>
          <w:rFonts w:ascii="方正仿宋_GBK" w:eastAsia="方正仿宋_GBK" w:hint="eastAsia"/>
          <w:sz w:val="32"/>
          <w:szCs w:val="32"/>
        </w:rPr>
        <w:t>2.绩效自评报告或案例。</w:t>
      </w:r>
    </w:p>
    <w:p w:rsidR="009E318C" w:rsidRPr="009E318C" w:rsidRDefault="00D6208A" w:rsidP="00BF476F">
      <w:pPr>
        <w:pStyle w:val="a3"/>
        <w:shd w:val="clear" w:color="auto" w:fill="FFFFFF"/>
        <w:spacing w:line="600" w:lineRule="exact"/>
        <w:ind w:firstLineChars="200" w:firstLine="643"/>
        <w:divId w:val="1243754821"/>
        <w:rPr>
          <w:rStyle w:val="a4"/>
          <w:rFonts w:ascii="方正仿宋_GBK" w:eastAsia="方正仿宋_GBK"/>
          <w:sz w:val="32"/>
          <w:szCs w:val="32"/>
        </w:rPr>
      </w:pPr>
      <w:r w:rsidRPr="009E318C">
        <w:rPr>
          <w:rStyle w:val="a4"/>
          <w:rFonts w:ascii="方正仿宋_GBK" w:eastAsia="方正仿宋_GBK" w:hint="eastAsia"/>
          <w:sz w:val="32"/>
          <w:szCs w:val="32"/>
        </w:rPr>
        <w:t>无</w:t>
      </w:r>
    </w:p>
    <w:p w:rsidR="009E318C" w:rsidRPr="009E318C" w:rsidRDefault="004F3B17" w:rsidP="00BF476F">
      <w:pPr>
        <w:pStyle w:val="a3"/>
        <w:shd w:val="clear" w:color="auto" w:fill="FFFFFF"/>
        <w:spacing w:line="600" w:lineRule="exact"/>
        <w:ind w:firstLineChars="200" w:firstLine="643"/>
        <w:divId w:val="1243754821"/>
        <w:rPr>
          <w:rStyle w:val="a4"/>
          <w:rFonts w:ascii="方正仿宋_GBK" w:eastAsia="方正仿宋_GBK"/>
          <w:sz w:val="32"/>
          <w:szCs w:val="32"/>
        </w:rPr>
      </w:pPr>
      <w:r w:rsidRPr="009E318C">
        <w:rPr>
          <w:rStyle w:val="a4"/>
          <w:rFonts w:ascii="方正仿宋_GBK" w:eastAsia="方正仿宋_GBK" w:hint="eastAsia"/>
          <w:sz w:val="32"/>
          <w:szCs w:val="32"/>
        </w:rPr>
        <w:t>3.关于绩效自评结果的说明。</w:t>
      </w:r>
    </w:p>
    <w:p w:rsidR="009E318C" w:rsidRPr="009E318C" w:rsidRDefault="003C20C0" w:rsidP="00BF476F">
      <w:pPr>
        <w:pStyle w:val="a3"/>
        <w:shd w:val="clear" w:color="auto" w:fill="FFFFFF"/>
        <w:spacing w:before="0" w:beforeAutospacing="0" w:after="0" w:afterAutospacing="0" w:line="600" w:lineRule="exact"/>
        <w:ind w:firstLineChars="200" w:firstLine="640"/>
        <w:divId w:val="1243754821"/>
        <w:rPr>
          <w:rFonts w:ascii="方正仿宋_GBK" w:eastAsia="方正仿宋_GBK"/>
          <w:sz w:val="32"/>
          <w:szCs w:val="32"/>
        </w:rPr>
      </w:pPr>
      <w:r w:rsidRPr="009E318C">
        <w:rPr>
          <w:rFonts w:ascii="方正仿宋_GBK" w:eastAsia="方正仿宋_GBK" w:hint="eastAsia"/>
          <w:sz w:val="32"/>
          <w:szCs w:val="32"/>
        </w:rPr>
        <w:t>2022年度自评项目均达到当年绩效目标。</w:t>
      </w:r>
    </w:p>
    <w:p w:rsidR="009E318C" w:rsidRPr="009E318C" w:rsidRDefault="004F3B17" w:rsidP="00BF476F">
      <w:pPr>
        <w:pStyle w:val="a3"/>
        <w:shd w:val="clear" w:color="auto" w:fill="FFFFFF"/>
        <w:spacing w:line="600" w:lineRule="exact"/>
        <w:ind w:firstLineChars="200" w:firstLine="640"/>
        <w:divId w:val="1243754821"/>
        <w:rPr>
          <w:rStyle w:val="a4"/>
          <w:rFonts w:ascii="方正楷体_GBK" w:eastAsia="方正楷体_GBK"/>
          <w:b w:val="0"/>
          <w:sz w:val="32"/>
          <w:szCs w:val="32"/>
        </w:rPr>
      </w:pPr>
      <w:r w:rsidRPr="009E318C">
        <w:rPr>
          <w:rStyle w:val="a4"/>
          <w:rFonts w:ascii="方正楷体_GBK" w:eastAsia="方正楷体_GBK" w:hint="eastAsia"/>
          <w:b w:val="0"/>
          <w:sz w:val="32"/>
          <w:szCs w:val="32"/>
        </w:rPr>
        <w:t>（三）重点绩效评价结果</w:t>
      </w:r>
    </w:p>
    <w:p w:rsidR="009E318C" w:rsidRPr="009E318C" w:rsidRDefault="00B6714B" w:rsidP="00BF476F">
      <w:pPr>
        <w:pStyle w:val="a3"/>
        <w:shd w:val="clear" w:color="auto" w:fill="FFFFFF"/>
        <w:spacing w:line="600" w:lineRule="exact"/>
        <w:ind w:firstLineChars="200" w:firstLine="643"/>
        <w:divId w:val="1243754821"/>
        <w:rPr>
          <w:rStyle w:val="a4"/>
          <w:rFonts w:ascii="方正仿宋_GBK" w:eastAsia="方正仿宋_GBK"/>
          <w:sz w:val="32"/>
          <w:szCs w:val="32"/>
        </w:rPr>
      </w:pPr>
      <w:r w:rsidRPr="009E318C">
        <w:rPr>
          <w:rStyle w:val="a4"/>
          <w:rFonts w:ascii="方正仿宋_GBK" w:eastAsia="方正仿宋_GBK" w:hint="eastAsia"/>
          <w:sz w:val="32"/>
          <w:szCs w:val="32"/>
        </w:rPr>
        <w:lastRenderedPageBreak/>
        <w:t>无</w:t>
      </w:r>
    </w:p>
    <w:p w:rsidR="009E318C" w:rsidRPr="009E318C" w:rsidRDefault="004F3B17" w:rsidP="00BF476F">
      <w:pPr>
        <w:pStyle w:val="a3"/>
        <w:shd w:val="clear" w:color="auto" w:fill="FFFFFF"/>
        <w:spacing w:line="600" w:lineRule="exact"/>
        <w:ind w:firstLineChars="200" w:firstLine="640"/>
        <w:divId w:val="1243754821"/>
        <w:rPr>
          <w:rFonts w:ascii="方正黑体_GBK" w:eastAsia="方正黑体_GBK"/>
          <w:bCs/>
          <w:sz w:val="32"/>
        </w:rPr>
      </w:pPr>
      <w:r w:rsidRPr="009E318C">
        <w:rPr>
          <w:rFonts w:ascii="方正黑体_GBK" w:eastAsia="方正黑体_GBK"/>
          <w:bCs/>
          <w:sz w:val="32"/>
        </w:rPr>
        <w:t>六、专业名词解释</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（一）财政拨款收入</w:t>
      </w:r>
      <w:r w:rsidRPr="009E318C">
        <w:rPr>
          <w:rFonts w:ascii="方正楷体_GBK" w:eastAsia="方正楷体_GBK" w:hAnsi="仿宋" w:hint="eastAsia"/>
          <w:b/>
          <w:sz w:val="32"/>
          <w:szCs w:val="32"/>
        </w:rPr>
        <w:t>：</w:t>
      </w:r>
      <w:r w:rsidRPr="009E318C">
        <w:rPr>
          <w:rFonts w:ascii="方正仿宋_GBK" w:eastAsia="方正仿宋_GBK" w:hAnsi="仿宋" w:hint="eastAsia"/>
          <w:sz w:val="32"/>
          <w:szCs w:val="32"/>
        </w:rPr>
        <w:t>指本年度从本级财政部门取得的财政拨款，包括一般公共预算财政拨款和政府性基金预算财政拨款。</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（二）事业收入</w:t>
      </w:r>
      <w:r w:rsidRPr="009E318C">
        <w:rPr>
          <w:rStyle w:val="a4"/>
          <w:rFonts w:ascii="方正楷体_GBK" w:eastAsia="方正楷体_GBK"/>
          <w:b w:val="0"/>
        </w:rPr>
        <w:t>：</w:t>
      </w:r>
      <w:r w:rsidRPr="009E318C">
        <w:rPr>
          <w:rFonts w:ascii="方正仿宋_GBK" w:eastAsia="方正仿宋_GBK" w:hAnsi="仿宋" w:hint="eastAsia"/>
          <w:sz w:val="32"/>
          <w:szCs w:val="32"/>
        </w:rPr>
        <w:t>指事业单位开展专业业务活动及其辅助活动取得的现金流入；事业单位收到的财政专户实际核拨的教育收费等资金在此反映。</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（三）经营收入</w:t>
      </w:r>
      <w:r w:rsidRPr="009E318C">
        <w:rPr>
          <w:rFonts w:ascii="方正楷体_GBK" w:eastAsia="方正楷体_GBK" w:hAnsi="仿宋" w:hint="eastAsia"/>
          <w:b/>
          <w:sz w:val="32"/>
          <w:szCs w:val="32"/>
        </w:rPr>
        <w:t>：</w:t>
      </w:r>
      <w:r w:rsidRPr="009E318C">
        <w:rPr>
          <w:rFonts w:ascii="方正仿宋_GBK" w:eastAsia="方正仿宋_GBK" w:hAnsi="仿宋" w:hint="eastAsia"/>
          <w:sz w:val="32"/>
          <w:szCs w:val="32"/>
        </w:rPr>
        <w:t>指事业单位在专业业务活动及其辅助活动之外开展非独立核算经营活动取得的现金流入。</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（四）其他收入</w:t>
      </w:r>
      <w:r w:rsidRPr="009E318C">
        <w:rPr>
          <w:rFonts w:ascii="方正仿宋_GBK" w:eastAsia="方正仿宋_GBK" w:hAnsi="仿宋"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（五）使用非财政拨款结余</w:t>
      </w:r>
      <w:r w:rsidRPr="009E318C">
        <w:rPr>
          <w:rFonts w:ascii="方正仿宋_GBK" w:eastAsia="方正仿宋_GBK" w:hAnsi="仿宋" w:hint="eastAsia"/>
          <w:sz w:val="32"/>
          <w:szCs w:val="32"/>
        </w:rPr>
        <w:t>：指单位在当年的“财政拨款收入”、“事业收入”、“经营收入”、“其他收入”</w:t>
      </w:r>
      <w:r w:rsidRPr="009E318C">
        <w:rPr>
          <w:rFonts w:ascii="方正仿宋_GBK" w:eastAsia="方正仿宋_GBK" w:hAnsi="仿宋" w:hint="eastAsia"/>
          <w:sz w:val="32"/>
          <w:szCs w:val="32"/>
        </w:rPr>
        <w:lastRenderedPageBreak/>
        <w:t>等不足以安排当年支出的情况下，使用以前年度积累的非财政拨款结余弥补本年度收支缺口的资金。</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（六）年初结转和结余</w:t>
      </w:r>
      <w:r w:rsidRPr="009E318C">
        <w:rPr>
          <w:rStyle w:val="a4"/>
          <w:rFonts w:ascii="方正楷体_GBK" w:eastAsia="方正楷体_GBK"/>
        </w:rPr>
        <w:t>：</w:t>
      </w:r>
      <w:r w:rsidRPr="009E318C">
        <w:rPr>
          <w:rFonts w:ascii="方正仿宋_GBK" w:eastAsia="方正仿宋_GBK" w:hAnsi="仿宋" w:hint="eastAsia"/>
          <w:sz w:val="32"/>
          <w:szCs w:val="32"/>
        </w:rPr>
        <w:t>指单位上年结转本年使用的基本支出结转、项目支出结转和结余、经营结余。</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（七）结余分配</w:t>
      </w:r>
      <w:r w:rsidRPr="009E318C">
        <w:rPr>
          <w:rStyle w:val="a4"/>
          <w:rFonts w:ascii="方正楷体_GBK" w:eastAsia="方正楷体_GBK"/>
        </w:rPr>
        <w:t>：</w:t>
      </w:r>
      <w:r w:rsidRPr="009E318C">
        <w:rPr>
          <w:rFonts w:ascii="方正仿宋_GBK" w:eastAsia="方正仿宋_GBK" w:hAnsi="仿宋" w:hint="eastAsia"/>
          <w:sz w:val="32"/>
          <w:szCs w:val="32"/>
        </w:rPr>
        <w:t>指单位按照国家有关规定，缴纳所得税、提取专用基金、转入非财政拨款结余等当年结余的分配情况。</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（八）年末结转和结余</w:t>
      </w:r>
      <w:r w:rsidRPr="009E318C">
        <w:rPr>
          <w:rStyle w:val="a4"/>
          <w:rFonts w:ascii="方正楷体_GBK" w:eastAsia="方正楷体_GBK"/>
        </w:rPr>
        <w:t>：</w:t>
      </w:r>
      <w:r w:rsidRPr="009E318C">
        <w:rPr>
          <w:rFonts w:ascii="方正仿宋_GBK" w:eastAsia="方正仿宋_GBK" w:hAnsi="仿宋" w:hint="eastAsia"/>
          <w:sz w:val="32"/>
          <w:szCs w:val="32"/>
        </w:rPr>
        <w:t>指单位结转下年的基本支出结转、项目支出结转和结余、经营结余。</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（九）基本支出</w:t>
      </w:r>
      <w:r w:rsidRPr="009E318C">
        <w:rPr>
          <w:rStyle w:val="a4"/>
          <w:rFonts w:ascii="方正楷体_GBK" w:eastAsia="方正楷体_GBK"/>
        </w:rPr>
        <w:t>：</w:t>
      </w:r>
      <w:r w:rsidRPr="009E318C">
        <w:rPr>
          <w:rFonts w:ascii="方正仿宋_GBK" w:eastAsia="方正仿宋_GBK" w:hAnsi="仿宋"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（十）项目支出</w:t>
      </w:r>
      <w:r w:rsidRPr="009E318C">
        <w:rPr>
          <w:rStyle w:val="a4"/>
          <w:rFonts w:ascii="方正楷体_GBK" w:eastAsia="方正楷体_GBK"/>
        </w:rPr>
        <w:t>：</w:t>
      </w:r>
      <w:r w:rsidRPr="009E318C">
        <w:rPr>
          <w:rFonts w:ascii="方正仿宋_GBK" w:eastAsia="方正仿宋_GBK" w:hAnsi="仿宋" w:hint="eastAsia"/>
          <w:sz w:val="32"/>
          <w:szCs w:val="32"/>
        </w:rPr>
        <w:t>指在基本支出之外为完成特定行政任务和事业发展目标所发生的支出。</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（十一）经营支出</w:t>
      </w:r>
      <w:r w:rsidRPr="009E318C">
        <w:rPr>
          <w:rStyle w:val="a4"/>
          <w:rFonts w:ascii="方正楷体_GBK" w:eastAsia="方正楷体_GBK"/>
        </w:rPr>
        <w:t>：</w:t>
      </w:r>
      <w:r w:rsidRPr="009E318C">
        <w:rPr>
          <w:rFonts w:ascii="方正仿宋_GBK" w:eastAsia="方正仿宋_GBK" w:hAnsi="仿宋" w:hint="eastAsia"/>
          <w:sz w:val="32"/>
          <w:szCs w:val="32"/>
        </w:rPr>
        <w:t>指事业单位在专业业务活动及其辅助活动之外开展非独立核算经营活动发生的支出。</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lastRenderedPageBreak/>
        <w:t>（十二）“三公”经费</w:t>
      </w:r>
      <w:r w:rsidRPr="009E318C">
        <w:rPr>
          <w:rStyle w:val="a4"/>
          <w:rFonts w:ascii="方正楷体_GBK" w:eastAsia="方正楷体_GBK"/>
        </w:rPr>
        <w:t>：</w:t>
      </w:r>
      <w:r w:rsidRPr="009E318C">
        <w:rPr>
          <w:rFonts w:ascii="方正仿宋_GBK" w:eastAsia="方正仿宋_GBK" w:hAnsi="仿宋" w:hint="eastAsia"/>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（十三）机关运行经费</w:t>
      </w:r>
      <w:r w:rsidRPr="009E318C">
        <w:rPr>
          <w:rStyle w:val="a4"/>
          <w:rFonts w:ascii="方正楷体_GBK" w:eastAsia="方正楷体_GBK"/>
        </w:rPr>
        <w:t>：</w:t>
      </w:r>
      <w:r w:rsidRPr="009E318C">
        <w:rPr>
          <w:rFonts w:ascii="方正仿宋_GBK" w:eastAsia="方正仿宋_GBK" w:hAnsi="仿宋"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（十四）工资福利</w:t>
      </w:r>
      <w:bookmarkStart w:id="0" w:name="_GoBack"/>
      <w:bookmarkEnd w:id="0"/>
      <w:r w:rsidRPr="009E318C">
        <w:rPr>
          <w:rStyle w:val="a4"/>
          <w:rFonts w:ascii="方正楷体_GBK" w:eastAsia="方正楷体_GBK" w:hAnsi="仿宋" w:hint="eastAsia"/>
          <w:b w:val="0"/>
          <w:sz w:val="32"/>
          <w:szCs w:val="32"/>
        </w:rPr>
        <w:t>支出（支出经济分类科目类级）</w:t>
      </w:r>
      <w:r w:rsidRPr="009E318C">
        <w:rPr>
          <w:rStyle w:val="a4"/>
          <w:rFonts w:ascii="方正楷体_GBK" w:eastAsia="方正楷体_GBK"/>
        </w:rPr>
        <w:t>：</w:t>
      </w:r>
      <w:r w:rsidRPr="009E318C">
        <w:rPr>
          <w:rFonts w:ascii="方正仿宋_GBK" w:eastAsia="方正仿宋_GBK" w:hAnsi="仿宋" w:hint="eastAsia"/>
          <w:sz w:val="32"/>
          <w:szCs w:val="32"/>
        </w:rPr>
        <w:t>反映单位开支的在职职工和编制外长期聘用人员的各类劳动报酬，以及为上述人员缴纳的各项社会保险费等。</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（十五）商品和服务支出（支出经济分类科目类级）</w:t>
      </w:r>
      <w:r w:rsidRPr="009E318C">
        <w:rPr>
          <w:rStyle w:val="a4"/>
          <w:rFonts w:ascii="方正楷体_GBK" w:eastAsia="方正楷体_GBK"/>
        </w:rPr>
        <w:t>：</w:t>
      </w:r>
      <w:r w:rsidRPr="009E318C">
        <w:rPr>
          <w:rFonts w:ascii="方正仿宋_GBK" w:eastAsia="方正仿宋_GBK" w:hAnsi="仿宋" w:hint="eastAsia"/>
          <w:sz w:val="32"/>
          <w:szCs w:val="32"/>
        </w:rPr>
        <w:t>反映单位购买商品和服务的支出（不包括用于购置固定资产的支出、战略性和应急储备支出）。</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lastRenderedPageBreak/>
        <w:t>（十六）对个人和家庭的补助（支出经济分类科目类级）</w:t>
      </w:r>
      <w:r w:rsidRPr="009E318C">
        <w:rPr>
          <w:rFonts w:ascii="方正仿宋_GBK" w:eastAsia="方正仿宋_GBK" w:hAnsi="仿宋" w:hint="eastAsia"/>
          <w:sz w:val="32"/>
          <w:szCs w:val="32"/>
        </w:rPr>
        <w:t>：反映用于对个人和家庭的补助支出。</w:t>
      </w:r>
    </w:p>
    <w:p w:rsidR="009E318C" w:rsidRPr="009E318C" w:rsidRDefault="004F3B17" w:rsidP="00BF476F">
      <w:pPr>
        <w:pStyle w:val="a3"/>
        <w:shd w:val="clear" w:color="auto" w:fill="FFFFFF"/>
        <w:spacing w:line="600" w:lineRule="exact"/>
        <w:ind w:firstLineChars="200" w:firstLine="640"/>
        <w:divId w:val="1243754821"/>
        <w:rPr>
          <w:rFonts w:ascii="方正仿宋_GBK" w:eastAsia="方正仿宋_GBK" w:hAnsi="仿宋"/>
          <w:sz w:val="32"/>
          <w:szCs w:val="32"/>
        </w:rPr>
      </w:pPr>
      <w:r w:rsidRPr="009E318C">
        <w:rPr>
          <w:rStyle w:val="a4"/>
          <w:rFonts w:ascii="方正楷体_GBK" w:eastAsia="方正楷体_GBK" w:hAnsi="仿宋" w:hint="eastAsia"/>
          <w:b w:val="0"/>
          <w:sz w:val="32"/>
          <w:szCs w:val="32"/>
        </w:rPr>
        <w:t>（十七）其他资本性支出（支出经济分类科目类级）</w:t>
      </w:r>
      <w:r w:rsidRPr="009E318C">
        <w:rPr>
          <w:rStyle w:val="a4"/>
          <w:rFonts w:ascii="方正楷体_GBK" w:eastAsia="方正楷体_GBK"/>
        </w:rPr>
        <w:t>：</w:t>
      </w:r>
      <w:r w:rsidRPr="009E318C">
        <w:rPr>
          <w:rFonts w:ascii="方正仿宋_GBK" w:eastAsia="方正仿宋_GBK" w:hAnsi="仿宋" w:hint="eastAsia"/>
          <w:sz w:val="32"/>
          <w:szCs w:val="32"/>
        </w:rPr>
        <w:t>反映非各级发展与改革部门集中安排的用于购置固定资产、战略性和应急性储备、土地和无形资产，以及构建基础设施、大型修缮和财政支持企业更新改造所发生的支出。</w:t>
      </w:r>
    </w:p>
    <w:p w:rsidR="009E318C" w:rsidRPr="009E318C" w:rsidRDefault="004F3B17" w:rsidP="00BF476F">
      <w:pPr>
        <w:pStyle w:val="a3"/>
        <w:shd w:val="clear" w:color="auto" w:fill="FFFFFF"/>
        <w:spacing w:line="600" w:lineRule="exact"/>
        <w:ind w:firstLineChars="200" w:firstLine="640"/>
        <w:divId w:val="1243754821"/>
        <w:rPr>
          <w:rStyle w:val="a4"/>
          <w:rFonts w:ascii="方正黑体_GBK" w:eastAsia="方正黑体_GBK" w:hAnsi="仿宋"/>
          <w:b w:val="0"/>
          <w:sz w:val="32"/>
          <w:szCs w:val="32"/>
        </w:rPr>
      </w:pPr>
      <w:r w:rsidRPr="009E318C">
        <w:rPr>
          <w:rStyle w:val="a4"/>
          <w:rFonts w:ascii="方正黑体_GBK" w:eastAsia="方正黑体_GBK" w:hAnsi="仿宋" w:hint="eastAsia"/>
          <w:b w:val="0"/>
          <w:sz w:val="32"/>
          <w:szCs w:val="32"/>
        </w:rPr>
        <w:t>七、决算公开联系方式及信息反馈渠道</w:t>
      </w:r>
    </w:p>
    <w:p w:rsidR="004F3B17" w:rsidRPr="009E318C" w:rsidRDefault="004F3B17" w:rsidP="00BF476F">
      <w:pPr>
        <w:pStyle w:val="a3"/>
        <w:shd w:val="clear" w:color="auto" w:fill="FFFFFF"/>
        <w:spacing w:line="600" w:lineRule="exact"/>
        <w:ind w:firstLineChars="200" w:firstLine="640"/>
        <w:divId w:val="1243754821"/>
      </w:pPr>
      <w:r w:rsidRPr="009E318C">
        <w:rPr>
          <w:rFonts w:ascii="方正仿宋_GBK" w:eastAsia="方正仿宋_GBK" w:hAnsi="仿宋" w:hint="eastAsia"/>
          <w:sz w:val="32"/>
          <w:szCs w:val="32"/>
        </w:rPr>
        <w:t>本单位决算公开信息反馈和联系方式： 023-</w:t>
      </w:r>
      <w:r w:rsidR="00C36743" w:rsidRPr="009E318C">
        <w:rPr>
          <w:rFonts w:ascii="方正仿宋_GBK" w:eastAsia="方正仿宋_GBK" w:hAnsi="仿宋" w:hint="eastAsia"/>
          <w:sz w:val="32"/>
          <w:szCs w:val="32"/>
        </w:rPr>
        <w:t>73328389</w:t>
      </w:r>
    </w:p>
    <w:sectPr w:rsidR="004F3B17" w:rsidRPr="009E318C">
      <w:footerReference w:type="default" r:id="rId7"/>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21" w:rsidRDefault="00503A21" w:rsidP="00CE6171">
      <w:r>
        <w:separator/>
      </w:r>
    </w:p>
  </w:endnote>
  <w:endnote w:type="continuationSeparator" w:id="0">
    <w:p w:rsidR="00503A21" w:rsidRDefault="00503A21" w:rsidP="00CE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36344"/>
      <w:docPartObj>
        <w:docPartGallery w:val="Page Numbers (Bottom of Page)"/>
        <w:docPartUnique/>
      </w:docPartObj>
    </w:sdtPr>
    <w:sdtContent>
      <w:p w:rsidR="00CE6171" w:rsidRDefault="00CE6171" w:rsidP="00CE6171">
        <w:pPr>
          <w:pStyle w:val="a6"/>
          <w:jc w:val="center"/>
        </w:pPr>
        <w:r>
          <w:fldChar w:fldCharType="begin"/>
        </w:r>
        <w:r>
          <w:instrText>PAGE   \* MERGEFORMAT</w:instrText>
        </w:r>
        <w:r>
          <w:fldChar w:fldCharType="separate"/>
        </w:r>
        <w:r w:rsidRPr="00CE6171">
          <w:rPr>
            <w:noProof/>
            <w:lang w:val="zh-CN"/>
          </w:rPr>
          <w:t>17</w:t>
        </w:r>
        <w:r>
          <w:fldChar w:fldCharType="end"/>
        </w:r>
      </w:p>
    </w:sdtContent>
  </w:sdt>
  <w:p w:rsidR="00CE6171" w:rsidRDefault="00CE61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21" w:rsidRDefault="00503A21" w:rsidP="00CE6171">
      <w:r>
        <w:separator/>
      </w:r>
    </w:p>
  </w:footnote>
  <w:footnote w:type="continuationSeparator" w:id="0">
    <w:p w:rsidR="00503A21" w:rsidRDefault="00503A21" w:rsidP="00CE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inkAnnotations="0"/>
  <w:defaultTabStop w:val="4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04828"/>
    <w:rsid w:val="00014E1A"/>
    <w:rsid w:val="00050B3F"/>
    <w:rsid w:val="000F341D"/>
    <w:rsid w:val="00123FFF"/>
    <w:rsid w:val="00160A8A"/>
    <w:rsid w:val="001710C6"/>
    <w:rsid w:val="002C2EB9"/>
    <w:rsid w:val="003B45FE"/>
    <w:rsid w:val="003C20C0"/>
    <w:rsid w:val="00445554"/>
    <w:rsid w:val="004946F3"/>
    <w:rsid w:val="004C4FE7"/>
    <w:rsid w:val="004E638B"/>
    <w:rsid w:val="004F3B17"/>
    <w:rsid w:val="00503A21"/>
    <w:rsid w:val="00552E3B"/>
    <w:rsid w:val="00577A35"/>
    <w:rsid w:val="005A25C8"/>
    <w:rsid w:val="005D72A8"/>
    <w:rsid w:val="005E7051"/>
    <w:rsid w:val="00647DDC"/>
    <w:rsid w:val="006B1965"/>
    <w:rsid w:val="006D19A8"/>
    <w:rsid w:val="006E6C30"/>
    <w:rsid w:val="00727DF2"/>
    <w:rsid w:val="007409D3"/>
    <w:rsid w:val="00861E1E"/>
    <w:rsid w:val="0087596B"/>
    <w:rsid w:val="008C695B"/>
    <w:rsid w:val="008F760B"/>
    <w:rsid w:val="00906AD3"/>
    <w:rsid w:val="00965A65"/>
    <w:rsid w:val="00970346"/>
    <w:rsid w:val="00983CD1"/>
    <w:rsid w:val="009E318C"/>
    <w:rsid w:val="00A70F3E"/>
    <w:rsid w:val="00A9083C"/>
    <w:rsid w:val="00B51A06"/>
    <w:rsid w:val="00B6714B"/>
    <w:rsid w:val="00B9487B"/>
    <w:rsid w:val="00BF1EC8"/>
    <w:rsid w:val="00BF476F"/>
    <w:rsid w:val="00C36743"/>
    <w:rsid w:val="00C73C4A"/>
    <w:rsid w:val="00CE6171"/>
    <w:rsid w:val="00D12DB5"/>
    <w:rsid w:val="00D56FFD"/>
    <w:rsid w:val="00D6208A"/>
    <w:rsid w:val="00D81548"/>
    <w:rsid w:val="00DD000D"/>
    <w:rsid w:val="00E031E2"/>
    <w:rsid w:val="00E04828"/>
    <w:rsid w:val="00E268B6"/>
    <w:rsid w:val="00E4684C"/>
    <w:rsid w:val="00E66B40"/>
    <w:rsid w:val="00F0496A"/>
    <w:rsid w:val="00F25EC5"/>
    <w:rsid w:val="00F56BFB"/>
    <w:rsid w:val="00F776F5"/>
    <w:rsid w:val="00FA5F6E"/>
    <w:rsid w:val="00FD0E58"/>
    <w:rsid w:val="00FF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Char"/>
    <w:uiPriority w:val="99"/>
    <w:unhideWhenUsed/>
    <w:rsid w:val="00CE6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E6171"/>
    <w:rPr>
      <w:rFonts w:ascii="宋体" w:eastAsia="宋体" w:hAnsi="宋体" w:cs="宋体"/>
      <w:sz w:val="18"/>
      <w:szCs w:val="18"/>
    </w:rPr>
  </w:style>
  <w:style w:type="paragraph" w:styleId="a6">
    <w:name w:val="footer"/>
    <w:basedOn w:val="a"/>
    <w:link w:val="Char0"/>
    <w:uiPriority w:val="99"/>
    <w:unhideWhenUsed/>
    <w:rsid w:val="00CE6171"/>
    <w:pPr>
      <w:tabs>
        <w:tab w:val="center" w:pos="4153"/>
        <w:tab w:val="right" w:pos="8306"/>
      </w:tabs>
      <w:snapToGrid w:val="0"/>
    </w:pPr>
    <w:rPr>
      <w:sz w:val="18"/>
      <w:szCs w:val="18"/>
    </w:rPr>
  </w:style>
  <w:style w:type="character" w:customStyle="1" w:styleId="Char0">
    <w:name w:val="页脚 Char"/>
    <w:basedOn w:val="a0"/>
    <w:link w:val="a6"/>
    <w:uiPriority w:val="99"/>
    <w:rsid w:val="00CE6171"/>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Char"/>
    <w:uiPriority w:val="99"/>
    <w:unhideWhenUsed/>
    <w:rsid w:val="00CE6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E6171"/>
    <w:rPr>
      <w:rFonts w:ascii="宋体" w:eastAsia="宋体" w:hAnsi="宋体" w:cs="宋体"/>
      <w:sz w:val="18"/>
      <w:szCs w:val="18"/>
    </w:rPr>
  </w:style>
  <w:style w:type="paragraph" w:styleId="a6">
    <w:name w:val="footer"/>
    <w:basedOn w:val="a"/>
    <w:link w:val="Char0"/>
    <w:uiPriority w:val="99"/>
    <w:unhideWhenUsed/>
    <w:rsid w:val="00CE6171"/>
    <w:pPr>
      <w:tabs>
        <w:tab w:val="center" w:pos="4153"/>
        <w:tab w:val="right" w:pos="8306"/>
      </w:tabs>
      <w:snapToGrid w:val="0"/>
    </w:pPr>
    <w:rPr>
      <w:sz w:val="18"/>
      <w:szCs w:val="18"/>
    </w:rPr>
  </w:style>
  <w:style w:type="character" w:customStyle="1" w:styleId="Char0">
    <w:name w:val="页脚 Char"/>
    <w:basedOn w:val="a0"/>
    <w:link w:val="a6"/>
    <w:uiPriority w:val="99"/>
    <w:rsid w:val="00CE6171"/>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1033">
      <w:marLeft w:val="0"/>
      <w:marRight w:val="0"/>
      <w:marTop w:val="0"/>
      <w:marBottom w:val="0"/>
      <w:divBdr>
        <w:top w:val="none" w:sz="0" w:space="0" w:color="auto"/>
        <w:left w:val="none" w:sz="0" w:space="0" w:color="auto"/>
        <w:bottom w:val="none" w:sz="0" w:space="0" w:color="auto"/>
        <w:right w:val="none" w:sz="0" w:space="0" w:color="auto"/>
      </w:divBdr>
      <w:divsChild>
        <w:div w:id="12437548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34892;&#25919;&#36130;&#21153;\&#39044;&#20915;&#31639;\2022&#24180;&#20915;&#31639;\&#26412;&#32423;2022&#20844;&#24320;&#25253;&#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本级2022公开报告模板.dotx</Template>
  <TotalTime>619</TotalTime>
  <Pages>18</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xb21cn</dc:creator>
  <cp:lastModifiedBy>xb21cn</cp:lastModifiedBy>
  <cp:revision>26</cp:revision>
  <dcterms:created xsi:type="dcterms:W3CDTF">2023-10-09T03:47:00Z</dcterms:created>
  <dcterms:modified xsi:type="dcterms:W3CDTF">2023-10-17T02:52:00Z</dcterms:modified>
</cp:coreProperties>
</file>