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033" w:type="dxa"/>
        <w:tblInd w:w="0" w:type="dxa"/>
        <w:tblLayout w:type="autofit"/>
        <w:tblCellMar>
          <w:top w:w="0" w:type="dxa"/>
          <w:left w:w="108" w:type="dxa"/>
          <w:bottom w:w="0" w:type="dxa"/>
          <w:right w:w="108" w:type="dxa"/>
        </w:tblCellMar>
      </w:tblPr>
      <w:tblGrid>
        <w:gridCol w:w="9033"/>
      </w:tblGrid>
      <w:tr w14:paraId="5518B4B2">
        <w:tblPrEx>
          <w:tblCellMar>
            <w:top w:w="0" w:type="dxa"/>
            <w:left w:w="108" w:type="dxa"/>
            <w:bottom w:w="0" w:type="dxa"/>
            <w:right w:w="108" w:type="dxa"/>
          </w:tblCellMar>
        </w:tblPrEx>
        <w:trPr>
          <w:trHeight w:val="851" w:hRule="atLeast"/>
        </w:trPr>
        <w:tc>
          <w:tcPr>
            <w:tcW w:w="9033" w:type="dxa"/>
            <w:noWrap w:val="0"/>
            <w:vAlign w:val="center"/>
          </w:tcPr>
          <w:p w14:paraId="7FAFED1A">
            <w:pPr>
              <w:jc w:val="both"/>
              <w:rPr>
                <w:rFonts w:hint="default" w:ascii="Times New Roman" w:hAnsi="Times New Roman" w:eastAsia="方正小标宋简体" w:cs="Times New Roman"/>
                <w:color w:val="FF0000"/>
                <w:w w:val="80"/>
                <w:szCs w:val="21"/>
              </w:rPr>
            </w:pPr>
            <w:bookmarkStart w:id="1" w:name="_GoBack"/>
            <w:bookmarkEnd w:id="1"/>
            <w:bookmarkStart w:id="0" w:name="_Hlk37239649"/>
            <w:bookmarkEnd w:id="0"/>
          </w:p>
        </w:tc>
      </w:tr>
      <w:tr w14:paraId="7CC7A5C3">
        <w:tblPrEx>
          <w:tblCellMar>
            <w:top w:w="0" w:type="dxa"/>
            <w:left w:w="108" w:type="dxa"/>
            <w:bottom w:w="0" w:type="dxa"/>
            <w:right w:w="108" w:type="dxa"/>
          </w:tblCellMar>
        </w:tblPrEx>
        <w:trPr>
          <w:trHeight w:val="2495" w:hRule="atLeast"/>
        </w:trPr>
        <w:tc>
          <w:tcPr>
            <w:tcW w:w="9033" w:type="dxa"/>
            <w:noWrap w:val="0"/>
            <w:vAlign w:val="center"/>
          </w:tcPr>
          <w:p w14:paraId="7BB19A9D">
            <w:pPr>
              <w:jc w:val="center"/>
              <w:rPr>
                <w:rFonts w:hint="default" w:ascii="Times New Roman" w:hAnsi="Times New Roman" w:eastAsia="方正小标宋_GBK" w:cs="Times New Roman"/>
                <w:b/>
                <w:color w:val="FF0000"/>
                <w:w w:val="50"/>
                <w:sz w:val="130"/>
                <w:szCs w:val="130"/>
              </w:rPr>
            </w:pPr>
            <w:r>
              <w:rPr>
                <w:rFonts w:hint="default" w:ascii="Times New Roman" w:hAnsi="Times New Roman" w:eastAsia="方正小标宋_GBK" w:cs="Times New Roman"/>
                <w:b w:val="0"/>
                <w:bCs/>
                <w:color w:val="FF0000"/>
                <w:spacing w:val="-34"/>
                <w:w w:val="50"/>
                <w:sz w:val="130"/>
                <w:szCs w:val="130"/>
              </w:rPr>
              <w:t>中共重庆石柱工业园区工作委员会</w:t>
            </w:r>
          </w:p>
        </w:tc>
      </w:tr>
      <w:tr w14:paraId="20442B7E">
        <w:tblPrEx>
          <w:tblCellMar>
            <w:top w:w="0" w:type="dxa"/>
            <w:left w:w="108" w:type="dxa"/>
            <w:bottom w:w="0" w:type="dxa"/>
            <w:right w:w="108" w:type="dxa"/>
          </w:tblCellMar>
        </w:tblPrEx>
        <w:trPr>
          <w:trHeight w:val="1210" w:hRule="atLeast"/>
        </w:trPr>
        <w:tc>
          <w:tcPr>
            <w:tcW w:w="9033" w:type="dxa"/>
            <w:noWrap/>
            <w:vAlign w:val="bottom"/>
          </w:tcPr>
          <w:p w14:paraId="5FE02E32">
            <w:pPr>
              <w:widowControl/>
              <w:spacing w:line="540" w:lineRule="exact"/>
              <w:ind w:firstLine="320" w:firstLineChars="100"/>
              <w:jc w:val="center"/>
              <w:rPr>
                <w:rFonts w:hint="default" w:ascii="Times New Roman" w:hAnsi="Times New Roman" w:eastAsia="方正仿宋_GBK" w:cs="Times New Roman"/>
                <w:sz w:val="34"/>
                <w:szCs w:val="34"/>
                <w:lang w:val="en-US"/>
              </w:rPr>
            </w:pPr>
            <w:r>
              <w:rPr>
                <w:rFonts w:hint="default" w:ascii="Times New Roman" w:hAnsi="Times New Roman" w:eastAsia="方正仿宋_GBK" w:cs="Times New Roman"/>
                <w:strike w:val="0"/>
                <w:dstrike w:val="0"/>
                <w:snapToGrid w:val="0"/>
                <w:color w:val="000000"/>
                <w:sz w:val="32"/>
                <w:szCs w:val="32"/>
                <w:lang w:eastAsia="zh-CN"/>
              </w:rPr>
              <w:t>石园区委发〔20</w:t>
            </w:r>
            <w:r>
              <w:rPr>
                <w:rFonts w:hint="default" w:ascii="Times New Roman" w:hAnsi="Times New Roman" w:cs="Times New Roman"/>
                <w:strike w:val="0"/>
                <w:dstrike w:val="0"/>
                <w:snapToGrid w:val="0"/>
                <w:color w:val="000000"/>
                <w:sz w:val="32"/>
                <w:szCs w:val="32"/>
                <w:lang w:val="en-US" w:eastAsia="zh-CN"/>
              </w:rPr>
              <w:t>25</w:t>
            </w:r>
            <w:r>
              <w:rPr>
                <w:rFonts w:hint="default" w:ascii="Times New Roman" w:hAnsi="Times New Roman" w:eastAsia="方正仿宋_GBK" w:cs="Times New Roman"/>
                <w:strike w:val="0"/>
                <w:dstrike w:val="0"/>
                <w:snapToGrid w:val="0"/>
                <w:color w:val="000000"/>
                <w:sz w:val="32"/>
                <w:szCs w:val="32"/>
                <w:lang w:eastAsia="zh-CN"/>
              </w:rPr>
              <w:t>〕</w:t>
            </w:r>
            <w:r>
              <w:rPr>
                <w:rFonts w:hint="eastAsia" w:ascii="Times New Roman" w:hAnsi="Times New Roman" w:cs="Times New Roman"/>
                <w:strike w:val="0"/>
                <w:dstrike w:val="0"/>
                <w:snapToGrid w:val="0"/>
                <w:color w:val="000000"/>
                <w:sz w:val="32"/>
                <w:szCs w:val="32"/>
                <w:lang w:val="en-US" w:eastAsia="zh-CN"/>
              </w:rPr>
              <w:t>18</w:t>
            </w:r>
            <w:r>
              <w:rPr>
                <w:rFonts w:hint="default" w:ascii="Times New Roman" w:hAnsi="Times New Roman" w:eastAsia="方正仿宋_GBK" w:cs="Times New Roman"/>
                <w:strike w:val="0"/>
                <w:dstrike w:val="0"/>
                <w:snapToGrid w:val="0"/>
                <w:color w:val="000000"/>
                <w:sz w:val="32"/>
                <w:szCs w:val="32"/>
                <w:lang w:eastAsia="zh-CN"/>
              </w:rPr>
              <w:t>号</w:t>
            </w:r>
          </w:p>
          <w:p w14:paraId="31B28330">
            <w:pPr>
              <w:spacing w:line="540" w:lineRule="exact"/>
              <w:ind w:firstLine="4200" w:firstLineChars="2000"/>
              <w:rPr>
                <w:rFonts w:hint="default" w:ascii="Times New Roman" w:hAnsi="Times New Roman" w:eastAsia="方正仿宋_GBK" w:cs="Times New Roman"/>
                <w:sz w:val="52"/>
                <w:szCs w:val="52"/>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157480</wp:posOffset>
                      </wp:positionV>
                      <wp:extent cx="2647950" cy="889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2647950" cy="889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95pt;margin-top:12.4pt;height:0.7pt;width:208.5pt;z-index:251659264;mso-width-relative:page;mso-height-relative:page;" filled="f" stroked="t" coordsize="21600,21600" o:gfxdata="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98Y9cAAAAIAQAADwAAAAAAAAABACAAAAAiAAAAZHJzL2Rv&#10;d25yZXYueG1sUEsBAhQAFAAAAAgAh07iQLxPThYCAgAA+AMAAA4AAAAAAAAAAQAgAAAAJgEAAGRy&#10;cy9lMm9Eb2MueG1sUEsFBgAAAAAGAAYAWQEAAJoFAAAAAA==&#10;">
                      <v:fill on="f" focussize="0,0"/>
                      <v:stroke weight="2.25pt" color="#FF0000" joinstyle="round"/>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3013710</wp:posOffset>
                      </wp:positionH>
                      <wp:positionV relativeFrom="paragraph">
                        <wp:posOffset>154940</wp:posOffset>
                      </wp:positionV>
                      <wp:extent cx="259842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259842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7.3pt;margin-top:12.2pt;height:0pt;width:204.6pt;z-index:251660288;mso-width-relative:page;mso-height-relative:page;" filled="f" stroked="t" coordsize="21600,21600" o:gfxdata="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RggLtcAAAAJAQAADwAAAAAAAAABACAAAAAiAAAAZHJzL2Rvd25yZXYu&#10;eG1sUEsBAhQAFAAAAAgAh07iQOstlnr8AQAA9QMAAA4AAAAAAAAAAQAgAAAAJgEAAGRycy9lMm9E&#10;b2MueG1sUEsFBgAAAAAGAAYAWQEAAJQFAAAAAA==&#10;">
                      <v:fill on="f" focussize="0,0"/>
                      <v:stroke weight="2.25pt" color="#FF0000" joinstyle="round"/>
                      <v:imagedata o:title=""/>
                      <o:lock v:ext="edit" aspectratio="f"/>
                    </v:line>
                  </w:pict>
                </mc:Fallback>
              </mc:AlternateContent>
            </w:r>
            <w:r>
              <w:rPr>
                <w:rFonts w:hint="default" w:ascii="Times New Roman" w:hAnsi="Times New Roman" w:cs="Times New Roman"/>
                <w:b/>
                <w:color w:val="FF0000"/>
                <w:sz w:val="52"/>
                <w:szCs w:val="52"/>
              </w:rPr>
              <w:t>★</w:t>
            </w:r>
          </w:p>
        </w:tc>
      </w:tr>
    </w:tbl>
    <w:p w14:paraId="5BE50DBE">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b w:val="0"/>
          <w:bCs/>
          <w:sz w:val="44"/>
          <w:szCs w:val="44"/>
        </w:rPr>
      </w:pPr>
    </w:p>
    <w:p w14:paraId="24A9B4B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color w:val="000000"/>
          <w:kern w:val="0"/>
          <w:sz w:val="44"/>
          <w:szCs w:val="44"/>
          <w:u w:val="none"/>
        </w:rPr>
      </w:pPr>
      <w:r>
        <w:rPr>
          <w:rFonts w:hint="default" w:ascii="Times New Roman" w:hAnsi="Times New Roman" w:eastAsia="方正小标宋_GBK" w:cs="Times New Roman"/>
          <w:color w:val="000000"/>
          <w:kern w:val="0"/>
          <w:sz w:val="44"/>
          <w:szCs w:val="44"/>
          <w:u w:val="none"/>
        </w:rPr>
        <w:t>中共</w:t>
      </w:r>
      <w:r>
        <w:rPr>
          <w:rFonts w:hint="default" w:ascii="Times New Roman" w:hAnsi="Times New Roman" w:eastAsia="方正小标宋_GBK" w:cs="Times New Roman"/>
          <w:color w:val="000000"/>
          <w:kern w:val="0"/>
          <w:sz w:val="44"/>
          <w:szCs w:val="44"/>
          <w:u w:val="none"/>
          <w:lang w:eastAsia="zh-CN"/>
        </w:rPr>
        <w:t>重庆石柱</w:t>
      </w:r>
      <w:r>
        <w:rPr>
          <w:rFonts w:hint="default" w:ascii="Times New Roman" w:hAnsi="Times New Roman" w:eastAsia="方正小标宋_GBK" w:cs="Times New Roman"/>
          <w:color w:val="000000"/>
          <w:kern w:val="0"/>
          <w:sz w:val="44"/>
          <w:szCs w:val="44"/>
          <w:u w:val="none"/>
        </w:rPr>
        <w:t>工业园区</w:t>
      </w:r>
      <w:r>
        <w:rPr>
          <w:rFonts w:hint="default" w:ascii="Times New Roman" w:hAnsi="Times New Roman" w:eastAsia="方正小标宋_GBK" w:cs="Times New Roman"/>
          <w:color w:val="000000"/>
          <w:kern w:val="0"/>
          <w:sz w:val="44"/>
          <w:szCs w:val="44"/>
          <w:u w:val="none"/>
          <w:lang w:eastAsia="zh-CN"/>
        </w:rPr>
        <w:t>工作委员会</w:t>
      </w:r>
    </w:p>
    <w:p w14:paraId="37867E2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color w:val="000000"/>
          <w:kern w:val="0"/>
          <w:sz w:val="44"/>
          <w:szCs w:val="44"/>
          <w:u w:val="none"/>
        </w:rPr>
      </w:pPr>
      <w:r>
        <w:rPr>
          <w:rFonts w:hint="default" w:ascii="Times New Roman" w:hAnsi="Times New Roman" w:eastAsia="方正小标宋_GBK" w:cs="Times New Roman"/>
          <w:color w:val="000000"/>
          <w:kern w:val="0"/>
          <w:sz w:val="44"/>
          <w:szCs w:val="44"/>
          <w:u w:val="none"/>
        </w:rPr>
        <w:t>关于调整班子成员分工的通知</w:t>
      </w:r>
    </w:p>
    <w:p w14:paraId="3AFA58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000000"/>
          <w:kern w:val="0"/>
          <w:sz w:val="32"/>
          <w:szCs w:val="32"/>
          <w:u w:val="none"/>
        </w:rPr>
      </w:pPr>
    </w:p>
    <w:p w14:paraId="28814F1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各乡镇（街道）党委（党工委），县委各部委，县级各部门党组（党委），各人民团体党组织：</w:t>
      </w:r>
    </w:p>
    <w:p w14:paraId="467D1F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000000"/>
          <w:kern w:val="0"/>
          <w:sz w:val="32"/>
          <w:szCs w:val="32"/>
          <w:u w:val="none"/>
        </w:rPr>
      </w:pPr>
      <w:r>
        <w:rPr>
          <w:rFonts w:hint="default" w:ascii="Times New Roman" w:hAnsi="Times New Roman" w:eastAsia="方正仿宋_GBK" w:cs="Times New Roman"/>
          <w:color w:val="000000"/>
          <w:kern w:val="0"/>
          <w:sz w:val="32"/>
          <w:szCs w:val="32"/>
          <w:u w:val="none"/>
        </w:rPr>
        <w:t>因工作需要，经园区党工委研究</w:t>
      </w:r>
      <w:r>
        <w:rPr>
          <w:rFonts w:hint="default" w:ascii="Times New Roman" w:hAnsi="Times New Roman" w:eastAsia="方正仿宋_GBK" w:cs="Times New Roman"/>
          <w:color w:val="000000"/>
          <w:kern w:val="0"/>
          <w:sz w:val="32"/>
          <w:szCs w:val="32"/>
          <w:u w:val="none"/>
          <w:lang w:eastAsia="zh-CN"/>
        </w:rPr>
        <w:t>，</w:t>
      </w:r>
      <w:r>
        <w:rPr>
          <w:rFonts w:hint="default" w:ascii="Times New Roman" w:hAnsi="Times New Roman" w:eastAsia="方正仿宋_GBK" w:cs="Times New Roman"/>
          <w:color w:val="000000"/>
          <w:kern w:val="0"/>
          <w:sz w:val="32"/>
          <w:szCs w:val="32"/>
          <w:u w:val="none"/>
        </w:rPr>
        <w:t>决定将班子成员分工调整如下：</w:t>
      </w:r>
    </w:p>
    <w:p w14:paraId="118B7C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000000"/>
          <w:kern w:val="0"/>
          <w:sz w:val="32"/>
          <w:szCs w:val="32"/>
          <w:u w:val="none"/>
          <w:lang w:val="en-US" w:eastAsia="zh-CN"/>
        </w:rPr>
      </w:pPr>
      <w:r>
        <w:rPr>
          <w:rFonts w:hint="default" w:ascii="Times New Roman" w:hAnsi="Times New Roman" w:eastAsia="方正黑体_GBK" w:cs="Times New Roman"/>
          <w:color w:val="000000"/>
          <w:kern w:val="0"/>
          <w:sz w:val="32"/>
          <w:szCs w:val="32"/>
          <w:u w:val="none"/>
          <w:lang w:eastAsia="zh-CN"/>
        </w:rPr>
        <w:t>冉隆清</w:t>
      </w:r>
      <w:r>
        <w:rPr>
          <w:rFonts w:hint="default" w:ascii="Times New Roman" w:hAnsi="Times New Roman" w:eastAsia="方正黑体_GBK" w:cs="Times New Roman"/>
          <w:color w:val="000000"/>
          <w:kern w:val="0"/>
          <w:sz w:val="32"/>
          <w:szCs w:val="32"/>
          <w:u w:val="none"/>
        </w:rPr>
        <w:t>（</w:t>
      </w:r>
      <w:r>
        <w:rPr>
          <w:rFonts w:hint="default" w:ascii="Times New Roman" w:hAnsi="Times New Roman" w:eastAsia="方正黑体_GBK" w:cs="Times New Roman"/>
          <w:color w:val="000000"/>
          <w:kern w:val="0"/>
          <w:sz w:val="32"/>
          <w:szCs w:val="32"/>
          <w:u w:val="none"/>
          <w:lang w:eastAsia="zh-CN"/>
        </w:rPr>
        <w:t>党工委</w:t>
      </w:r>
      <w:r>
        <w:rPr>
          <w:rFonts w:hint="default" w:ascii="Times New Roman" w:hAnsi="Times New Roman" w:eastAsia="方正黑体_GBK" w:cs="Times New Roman"/>
          <w:color w:val="000000"/>
          <w:kern w:val="0"/>
          <w:sz w:val="32"/>
          <w:szCs w:val="32"/>
          <w:u w:val="none"/>
        </w:rPr>
        <w:t>书记）：</w:t>
      </w:r>
      <w:r>
        <w:rPr>
          <w:rFonts w:hint="default" w:ascii="Times New Roman" w:hAnsi="Times New Roman" w:eastAsia="方正仿宋_GBK" w:cs="Times New Roman"/>
          <w:color w:val="000000"/>
          <w:kern w:val="0"/>
          <w:sz w:val="32"/>
          <w:szCs w:val="32"/>
          <w:u w:val="none"/>
          <w:lang w:eastAsia="zh-CN"/>
        </w:rPr>
        <w:t>主持</w:t>
      </w:r>
      <w:r>
        <w:rPr>
          <w:rFonts w:hint="default" w:ascii="Times New Roman" w:hAnsi="Times New Roman" w:eastAsia="方正仿宋_GBK" w:cs="Times New Roman"/>
          <w:color w:val="000000"/>
          <w:kern w:val="0"/>
          <w:sz w:val="32"/>
          <w:szCs w:val="32"/>
          <w:u w:val="none"/>
          <w:lang w:val="en-US" w:eastAsia="zh-CN"/>
        </w:rPr>
        <w:t>工业</w:t>
      </w:r>
      <w:r>
        <w:rPr>
          <w:rFonts w:hint="default" w:ascii="Times New Roman" w:hAnsi="Times New Roman" w:eastAsia="方正仿宋_GBK" w:cs="Times New Roman"/>
          <w:color w:val="000000"/>
          <w:kern w:val="0"/>
          <w:sz w:val="32"/>
          <w:szCs w:val="32"/>
          <w:u w:val="none"/>
          <w:lang w:eastAsia="zh-CN"/>
        </w:rPr>
        <w:t>园区</w:t>
      </w:r>
      <w:r>
        <w:rPr>
          <w:rFonts w:hint="default" w:ascii="Times New Roman" w:hAnsi="Times New Roman" w:eastAsia="方正仿宋_GBK" w:cs="Times New Roman"/>
          <w:color w:val="000000"/>
          <w:kern w:val="0"/>
          <w:sz w:val="32"/>
          <w:szCs w:val="32"/>
          <w:u w:val="none"/>
        </w:rPr>
        <w:t>党工委全面工作</w:t>
      </w:r>
      <w:r>
        <w:rPr>
          <w:rFonts w:hint="default" w:ascii="Times New Roman" w:hAnsi="Times New Roman" w:eastAsia="方正仿宋_GBK" w:cs="Times New Roman"/>
          <w:color w:val="000000"/>
          <w:kern w:val="0"/>
          <w:sz w:val="32"/>
          <w:szCs w:val="32"/>
          <w:u w:val="none"/>
          <w:lang w:eastAsia="zh-CN"/>
        </w:rPr>
        <w:t>。主抓意识形态、党风廉政、</w:t>
      </w:r>
      <w:r>
        <w:rPr>
          <w:rFonts w:hint="default" w:ascii="Times New Roman" w:hAnsi="Times New Roman" w:eastAsia="方正仿宋_GBK" w:cs="Times New Roman"/>
          <w:color w:val="000000"/>
          <w:kern w:val="0"/>
          <w:sz w:val="32"/>
          <w:szCs w:val="32"/>
          <w:u w:val="none"/>
        </w:rPr>
        <w:t>党</w:t>
      </w:r>
      <w:r>
        <w:rPr>
          <w:rFonts w:hint="default" w:ascii="Times New Roman" w:hAnsi="Times New Roman" w:eastAsia="方正仿宋_GBK" w:cs="Times New Roman"/>
          <w:color w:val="000000"/>
          <w:kern w:val="0"/>
          <w:sz w:val="32"/>
          <w:szCs w:val="32"/>
          <w:u w:val="none"/>
          <w:lang w:eastAsia="zh-CN"/>
        </w:rPr>
        <w:t>建等工作，对园区党建统领“三项重点任务”、意识形态、党风廉政、党建、</w:t>
      </w:r>
      <w:r>
        <w:rPr>
          <w:rFonts w:hint="default" w:ascii="Times New Roman" w:hAnsi="Times New Roman" w:eastAsia="方正仿宋_GBK" w:cs="Times New Roman"/>
          <w:b w:val="0"/>
          <w:bCs w:val="0"/>
          <w:color w:val="auto"/>
          <w:kern w:val="0"/>
          <w:sz w:val="32"/>
          <w:szCs w:val="32"/>
          <w:u w:val="none"/>
          <w:lang w:val="en-US" w:eastAsia="zh-CN" w:bidi="ar-SA"/>
        </w:rPr>
        <w:t>党内法规</w:t>
      </w:r>
      <w:r>
        <w:rPr>
          <w:rFonts w:hint="default" w:ascii="Times New Roman" w:hAnsi="Times New Roman" w:eastAsia="方正仿宋_GBK" w:cs="Times New Roman"/>
          <w:color w:val="000000"/>
          <w:kern w:val="0"/>
          <w:sz w:val="32"/>
          <w:szCs w:val="32"/>
          <w:u w:val="none"/>
          <w:lang w:eastAsia="zh-CN"/>
        </w:rPr>
        <w:t>等工作负</w:t>
      </w:r>
      <w:r>
        <w:rPr>
          <w:rFonts w:hint="default" w:ascii="Times New Roman" w:hAnsi="Times New Roman" w:eastAsia="方正仿宋_GBK" w:cs="Times New Roman"/>
          <w:color w:val="000000"/>
          <w:kern w:val="0"/>
          <w:sz w:val="32"/>
          <w:szCs w:val="32"/>
          <w:u w:val="none"/>
          <w:lang w:val="en-US" w:eastAsia="zh-CN"/>
        </w:rPr>
        <w:t>总责。</w:t>
      </w:r>
    </w:p>
    <w:p w14:paraId="45734F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000000"/>
          <w:kern w:val="0"/>
          <w:sz w:val="32"/>
          <w:szCs w:val="32"/>
          <w:u w:val="none"/>
          <w:lang w:eastAsia="zh-CN"/>
        </w:rPr>
      </w:pPr>
      <w:r>
        <w:rPr>
          <w:rFonts w:hint="default" w:ascii="Times New Roman" w:hAnsi="Times New Roman" w:eastAsia="方正黑体_GBK" w:cs="Times New Roman"/>
          <w:color w:val="000000"/>
          <w:kern w:val="0"/>
          <w:sz w:val="32"/>
          <w:szCs w:val="32"/>
          <w:u w:val="none"/>
          <w:lang w:val="en-US" w:eastAsia="zh-CN"/>
        </w:rPr>
        <w:t>谭朝伟</w:t>
      </w:r>
      <w:r>
        <w:rPr>
          <w:rFonts w:hint="default" w:ascii="Times New Roman" w:hAnsi="Times New Roman" w:eastAsia="方正黑体_GBK" w:cs="Times New Roman"/>
          <w:color w:val="000000"/>
          <w:kern w:val="0"/>
          <w:sz w:val="32"/>
          <w:szCs w:val="32"/>
          <w:u w:val="none"/>
          <w:lang w:eastAsia="zh-CN"/>
        </w:rPr>
        <w:t>（党工委副书记、管委会主任）：</w:t>
      </w:r>
      <w:r>
        <w:rPr>
          <w:rFonts w:hint="default" w:ascii="Times New Roman" w:hAnsi="Times New Roman" w:eastAsia="方正仿宋_GBK" w:cs="Times New Roman"/>
          <w:color w:val="000000"/>
          <w:kern w:val="0"/>
          <w:sz w:val="32"/>
          <w:szCs w:val="32"/>
          <w:u w:val="none"/>
          <w:lang w:eastAsia="zh-CN"/>
        </w:rPr>
        <w:t>主持</w:t>
      </w:r>
      <w:r>
        <w:rPr>
          <w:rFonts w:hint="default" w:ascii="Times New Roman" w:hAnsi="Times New Roman" w:eastAsia="方正仿宋_GBK" w:cs="Times New Roman"/>
          <w:color w:val="000000"/>
          <w:kern w:val="0"/>
          <w:sz w:val="32"/>
          <w:szCs w:val="32"/>
          <w:u w:val="none"/>
          <w:lang w:val="en-US" w:eastAsia="zh-CN"/>
        </w:rPr>
        <w:t>工业</w:t>
      </w:r>
      <w:r>
        <w:rPr>
          <w:rFonts w:hint="default" w:ascii="Times New Roman" w:hAnsi="Times New Roman" w:eastAsia="方正仿宋_GBK" w:cs="Times New Roman"/>
          <w:color w:val="000000"/>
          <w:kern w:val="0"/>
          <w:sz w:val="32"/>
          <w:szCs w:val="32"/>
          <w:u w:val="none"/>
          <w:lang w:eastAsia="zh-CN"/>
        </w:rPr>
        <w:t>园区管委会全面工作，</w:t>
      </w:r>
      <w:r>
        <w:rPr>
          <w:rFonts w:hint="default" w:ascii="Times New Roman" w:hAnsi="Times New Roman" w:eastAsia="方正仿宋_GBK" w:cs="Times New Roman"/>
          <w:color w:val="000000"/>
          <w:kern w:val="0"/>
          <w:sz w:val="32"/>
          <w:szCs w:val="32"/>
          <w:u w:val="none"/>
        </w:rPr>
        <w:t>协助书记抓</w:t>
      </w:r>
      <w:r>
        <w:rPr>
          <w:rFonts w:hint="default" w:ascii="Times New Roman" w:hAnsi="Times New Roman" w:eastAsia="方正仿宋_GBK" w:cs="Times New Roman"/>
          <w:color w:val="000000"/>
          <w:kern w:val="0"/>
          <w:sz w:val="32"/>
          <w:szCs w:val="32"/>
          <w:u w:val="none"/>
          <w:lang w:eastAsia="zh-CN"/>
        </w:rPr>
        <w:t>好意识形态、</w:t>
      </w:r>
      <w:r>
        <w:rPr>
          <w:rFonts w:hint="default" w:ascii="Times New Roman" w:hAnsi="Times New Roman" w:eastAsia="方正仿宋_GBK" w:cs="Times New Roman"/>
          <w:color w:val="000000"/>
          <w:kern w:val="0"/>
          <w:sz w:val="32"/>
          <w:szCs w:val="32"/>
          <w:u w:val="none"/>
        </w:rPr>
        <w:t>党风廉政</w:t>
      </w:r>
      <w:r>
        <w:rPr>
          <w:rFonts w:hint="default" w:ascii="Times New Roman" w:hAnsi="Times New Roman" w:eastAsia="方正仿宋_GBK" w:cs="Times New Roman"/>
          <w:color w:val="000000"/>
          <w:kern w:val="0"/>
          <w:sz w:val="32"/>
          <w:szCs w:val="32"/>
          <w:u w:val="none"/>
          <w:lang w:eastAsia="zh-CN"/>
        </w:rPr>
        <w:t>、</w:t>
      </w:r>
      <w:r>
        <w:rPr>
          <w:rFonts w:hint="default" w:ascii="Times New Roman" w:hAnsi="Times New Roman" w:eastAsia="方正仿宋_GBK" w:cs="Times New Roman"/>
          <w:color w:val="000000"/>
          <w:kern w:val="0"/>
          <w:sz w:val="32"/>
          <w:szCs w:val="32"/>
          <w:u w:val="none"/>
        </w:rPr>
        <w:t>党</w:t>
      </w:r>
      <w:r>
        <w:rPr>
          <w:rFonts w:hint="default" w:ascii="Times New Roman" w:hAnsi="Times New Roman" w:eastAsia="方正仿宋_GBK" w:cs="Times New Roman"/>
          <w:color w:val="000000"/>
          <w:kern w:val="0"/>
          <w:sz w:val="32"/>
          <w:szCs w:val="32"/>
          <w:u w:val="none"/>
          <w:lang w:eastAsia="zh-CN"/>
        </w:rPr>
        <w:t>建等</w:t>
      </w:r>
      <w:r>
        <w:rPr>
          <w:rFonts w:hint="default" w:ascii="Times New Roman" w:hAnsi="Times New Roman" w:eastAsia="方正仿宋_GBK" w:cs="Times New Roman"/>
          <w:color w:val="000000"/>
          <w:kern w:val="0"/>
          <w:sz w:val="32"/>
          <w:szCs w:val="32"/>
          <w:u w:val="none"/>
        </w:rPr>
        <w:t>工作</w:t>
      </w:r>
      <w:r>
        <w:rPr>
          <w:rFonts w:hint="default" w:ascii="Times New Roman" w:hAnsi="Times New Roman" w:eastAsia="方正仿宋_GBK" w:cs="Times New Roman"/>
          <w:color w:val="000000"/>
          <w:kern w:val="0"/>
          <w:sz w:val="32"/>
          <w:szCs w:val="32"/>
          <w:u w:val="none"/>
          <w:lang w:eastAsia="zh-CN"/>
        </w:rPr>
        <w:t>，</w:t>
      </w:r>
      <w:r>
        <w:rPr>
          <w:rFonts w:hint="default" w:ascii="Times New Roman" w:hAnsi="Times New Roman" w:eastAsia="方正仿宋_GBK" w:cs="Times New Roman"/>
          <w:b w:val="0"/>
          <w:bCs w:val="0"/>
          <w:color w:val="auto"/>
          <w:kern w:val="0"/>
          <w:sz w:val="32"/>
          <w:szCs w:val="32"/>
          <w:u w:val="none"/>
          <w:lang w:val="en-US" w:eastAsia="zh-CN" w:bidi="ar-SA"/>
        </w:rPr>
        <w:t>负责监督指导县工业集团，</w:t>
      </w:r>
      <w:r>
        <w:rPr>
          <w:rFonts w:hint="default" w:ascii="Times New Roman" w:hAnsi="Times New Roman" w:eastAsia="方正仿宋_GBK" w:cs="Times New Roman"/>
          <w:color w:val="000000"/>
          <w:sz w:val="32"/>
          <w:szCs w:val="32"/>
          <w:u w:val="none"/>
          <w:lang w:eastAsia="zh-CN"/>
        </w:rPr>
        <w:t>对园区党建统领“三项重点任务”、</w:t>
      </w:r>
      <w:r>
        <w:rPr>
          <w:rFonts w:hint="default" w:ascii="Times New Roman" w:hAnsi="Times New Roman" w:eastAsia="方正仿宋_GBK" w:cs="Times New Roman"/>
          <w:color w:val="000000"/>
          <w:sz w:val="32"/>
          <w:szCs w:val="32"/>
          <w:u w:val="none"/>
        </w:rPr>
        <w:t>安全生产、信访稳定、生态环保</w:t>
      </w:r>
      <w:r>
        <w:rPr>
          <w:rFonts w:hint="default" w:ascii="Times New Roman" w:hAnsi="Times New Roman" w:eastAsia="方正仿宋_GBK" w:cs="Times New Roman"/>
          <w:color w:val="000000"/>
          <w:sz w:val="32"/>
          <w:szCs w:val="32"/>
          <w:u w:val="none"/>
          <w:lang w:eastAsia="zh-CN"/>
        </w:rPr>
        <w:t>等工作负总责。</w:t>
      </w:r>
    </w:p>
    <w:p w14:paraId="796A4A85">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val="0"/>
          <w:bCs w:val="0"/>
          <w:sz w:val="32"/>
          <w:szCs w:val="32"/>
          <w:u w:val="none"/>
          <w:lang w:val="en-US" w:eastAsia="zh-CN"/>
        </w:rPr>
      </w:pPr>
      <w:r>
        <w:rPr>
          <w:rFonts w:hint="default" w:ascii="Times New Roman" w:hAnsi="Times New Roman" w:eastAsia="方正黑体_GBK" w:cs="Times New Roman"/>
          <w:color w:val="000000"/>
          <w:kern w:val="0"/>
          <w:sz w:val="32"/>
          <w:szCs w:val="32"/>
          <w:u w:val="none"/>
          <w:lang w:val="en-US" w:eastAsia="zh-CN" w:bidi="ar-SA"/>
        </w:rPr>
        <w:t>刘光文（党工委委员、事务中心主任）：</w:t>
      </w:r>
      <w:r>
        <w:rPr>
          <w:rFonts w:hint="default" w:ascii="Times New Roman" w:hAnsi="Times New Roman" w:eastAsia="方正仿宋_GBK" w:cs="Times New Roman"/>
          <w:b w:val="0"/>
          <w:bCs w:val="0"/>
          <w:kern w:val="0"/>
          <w:sz w:val="32"/>
          <w:szCs w:val="32"/>
          <w:u w:val="none"/>
          <w:lang w:val="en-US" w:eastAsia="zh-CN"/>
        </w:rPr>
        <w:t>主抓园区</w:t>
      </w:r>
      <w:r>
        <w:rPr>
          <w:rFonts w:hint="default" w:ascii="Times New Roman" w:hAnsi="Times New Roman" w:eastAsia="方正仿宋_GBK" w:cs="Times New Roman"/>
          <w:b w:val="0"/>
          <w:bCs w:val="0"/>
          <w:color w:val="000000"/>
          <w:sz w:val="32"/>
          <w:szCs w:val="32"/>
          <w:u w:val="none"/>
          <w:lang w:eastAsia="zh-CN"/>
        </w:rPr>
        <w:t>招商引资工作；</w:t>
      </w:r>
      <w:r>
        <w:rPr>
          <w:rFonts w:hint="default" w:ascii="Times New Roman" w:hAnsi="Times New Roman" w:eastAsia="方正仿宋_GBK" w:cs="Times New Roman"/>
          <w:b w:val="0"/>
          <w:bCs w:val="0"/>
          <w:kern w:val="0"/>
          <w:sz w:val="32"/>
          <w:szCs w:val="32"/>
          <w:u w:val="none"/>
          <w:lang w:val="en-US" w:eastAsia="zh-CN"/>
        </w:rPr>
        <w:t>负责园区招商引资项目策划、储备、管理；负责园区对外招商，组织招商引资活动的考察及接待；负责县泵阀专班招商小组工作。联系招商科。</w:t>
      </w:r>
    </w:p>
    <w:p w14:paraId="60EDB2EF">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val="0"/>
          <w:bCs w:val="0"/>
          <w:color w:val="000000"/>
          <w:kern w:val="0"/>
          <w:sz w:val="32"/>
          <w:szCs w:val="32"/>
          <w:u w:val="none"/>
          <w:lang w:val="en-US" w:eastAsia="zh-CN"/>
        </w:rPr>
      </w:pPr>
      <w:r>
        <w:rPr>
          <w:rFonts w:hint="default" w:ascii="Times New Roman" w:hAnsi="Times New Roman" w:eastAsia="方正黑体_GBK" w:cs="Times New Roman"/>
          <w:b w:val="0"/>
          <w:bCs w:val="0"/>
          <w:sz w:val="32"/>
          <w:szCs w:val="32"/>
          <w:u w:val="none"/>
          <w:lang w:val="en-US" w:eastAsia="zh-CN"/>
        </w:rPr>
        <w:t>马青松（党工委委员、管委会副主任）：</w:t>
      </w:r>
      <w:r>
        <w:rPr>
          <w:rFonts w:hint="default" w:ascii="Times New Roman" w:hAnsi="Times New Roman" w:eastAsia="方正仿宋_GBK" w:cs="Times New Roman"/>
          <w:b w:val="0"/>
          <w:bCs w:val="0"/>
          <w:color w:val="000000"/>
          <w:kern w:val="0"/>
          <w:sz w:val="32"/>
          <w:szCs w:val="32"/>
          <w:u w:val="none"/>
          <w:lang w:val="en-US" w:eastAsia="zh-CN"/>
        </w:rPr>
        <w:t>分管财务审计、</w:t>
      </w:r>
      <w:r>
        <w:rPr>
          <w:rFonts w:hint="default" w:ascii="Times New Roman" w:hAnsi="Times New Roman" w:eastAsia="方正仿宋_GBK" w:cs="Times New Roman"/>
          <w:b w:val="0"/>
          <w:bCs w:val="0"/>
          <w:color w:val="auto"/>
          <w:kern w:val="0"/>
          <w:sz w:val="32"/>
          <w:szCs w:val="32"/>
          <w:u w:val="none"/>
          <w:lang w:val="en-US" w:eastAsia="zh-CN"/>
        </w:rPr>
        <w:t>国有资产管理、</w:t>
      </w:r>
      <w:r>
        <w:rPr>
          <w:rFonts w:hint="default" w:ascii="Times New Roman" w:hAnsi="Times New Roman" w:eastAsia="方正仿宋_GBK" w:cs="Times New Roman"/>
          <w:b w:val="0"/>
          <w:bCs w:val="0"/>
          <w:color w:val="000000"/>
          <w:kern w:val="0"/>
          <w:sz w:val="32"/>
          <w:szCs w:val="32"/>
          <w:u w:val="none"/>
          <w:lang w:val="en-US" w:eastAsia="zh-CN"/>
        </w:rPr>
        <w:t>政府采购、公共资源交易等工作。</w:t>
      </w:r>
      <w:r>
        <w:rPr>
          <w:rFonts w:hint="default" w:ascii="Times New Roman" w:hAnsi="Times New Roman" w:eastAsia="方正仿宋_GBK" w:cs="Times New Roman"/>
          <w:b w:val="0"/>
          <w:bCs w:val="0"/>
          <w:kern w:val="0"/>
          <w:sz w:val="32"/>
          <w:szCs w:val="32"/>
          <w:u w:val="none"/>
          <w:lang w:val="en-US" w:eastAsia="zh-CN"/>
        </w:rPr>
        <w:t>统筹企业服务中心及展厅等工作。</w:t>
      </w:r>
      <w:r>
        <w:rPr>
          <w:rFonts w:hint="default" w:ascii="Times New Roman" w:hAnsi="Times New Roman" w:eastAsia="方正仿宋_GBK" w:cs="Times New Roman"/>
          <w:b w:val="0"/>
          <w:bCs w:val="0"/>
          <w:color w:val="000000"/>
          <w:kern w:val="0"/>
          <w:sz w:val="32"/>
          <w:szCs w:val="32"/>
          <w:u w:val="none"/>
          <w:lang w:val="en-US" w:eastAsia="zh-CN"/>
        </w:rPr>
        <w:t>联系综合科（财务）、企业服务中心。</w:t>
      </w:r>
    </w:p>
    <w:p w14:paraId="6A840B08">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val="0"/>
          <w:bCs w:val="0"/>
          <w:kern w:val="0"/>
          <w:sz w:val="32"/>
          <w:szCs w:val="32"/>
          <w:u w:val="none"/>
          <w:lang w:val="en-US" w:eastAsia="zh-CN"/>
        </w:rPr>
      </w:pPr>
      <w:r>
        <w:rPr>
          <w:rFonts w:hint="default" w:ascii="Times New Roman" w:hAnsi="Times New Roman" w:eastAsia="方正黑体_GBK" w:cs="Times New Roman"/>
          <w:b w:val="0"/>
          <w:bCs w:val="0"/>
          <w:sz w:val="32"/>
          <w:szCs w:val="32"/>
          <w:u w:val="none"/>
          <w:lang w:val="en-US" w:eastAsia="zh-CN"/>
        </w:rPr>
        <w:t>刘良军</w:t>
      </w:r>
      <w:r>
        <w:rPr>
          <w:rFonts w:hint="default" w:ascii="Times New Roman" w:hAnsi="Times New Roman" w:eastAsia="方正黑体_GBK" w:cs="Times New Roman"/>
          <w:b w:val="0"/>
          <w:bCs w:val="0"/>
          <w:kern w:val="0"/>
          <w:sz w:val="32"/>
          <w:szCs w:val="32"/>
          <w:u w:val="none"/>
        </w:rPr>
        <w:t>（</w:t>
      </w:r>
      <w:r>
        <w:rPr>
          <w:rFonts w:hint="default" w:ascii="Times New Roman" w:hAnsi="Times New Roman" w:eastAsia="方正黑体_GBK" w:cs="Times New Roman"/>
          <w:b w:val="0"/>
          <w:bCs w:val="0"/>
          <w:kern w:val="0"/>
          <w:sz w:val="32"/>
          <w:szCs w:val="32"/>
          <w:u w:val="none"/>
          <w:lang w:eastAsia="zh-CN"/>
        </w:rPr>
        <w:t>党工委委员</w:t>
      </w:r>
      <w:r>
        <w:rPr>
          <w:rFonts w:hint="default" w:ascii="Times New Roman" w:hAnsi="Times New Roman" w:eastAsia="方正黑体_GBK" w:cs="Times New Roman"/>
          <w:b w:val="0"/>
          <w:bCs w:val="0"/>
          <w:kern w:val="0"/>
          <w:sz w:val="32"/>
          <w:szCs w:val="32"/>
          <w:u w:val="none"/>
        </w:rPr>
        <w:t>、</w:t>
      </w:r>
      <w:r>
        <w:rPr>
          <w:rFonts w:hint="default" w:ascii="Times New Roman" w:hAnsi="Times New Roman" w:eastAsia="方正黑体_GBK" w:cs="Times New Roman"/>
          <w:b w:val="0"/>
          <w:bCs w:val="0"/>
          <w:kern w:val="0"/>
          <w:sz w:val="32"/>
          <w:szCs w:val="32"/>
          <w:u w:val="none"/>
          <w:lang w:eastAsia="zh-CN"/>
        </w:rPr>
        <w:t>管委会</w:t>
      </w:r>
      <w:r>
        <w:rPr>
          <w:rFonts w:hint="default" w:ascii="Times New Roman" w:hAnsi="Times New Roman" w:eastAsia="方正黑体_GBK" w:cs="Times New Roman"/>
          <w:b w:val="0"/>
          <w:bCs w:val="0"/>
          <w:kern w:val="0"/>
          <w:sz w:val="32"/>
          <w:szCs w:val="32"/>
          <w:u w:val="none"/>
        </w:rPr>
        <w:t>副主任）</w:t>
      </w:r>
      <w:r>
        <w:rPr>
          <w:rFonts w:hint="default" w:ascii="Times New Roman" w:hAnsi="Times New Roman" w:eastAsia="方正黑体_GBK" w:cs="Times New Roman"/>
          <w:b w:val="0"/>
          <w:bCs w:val="0"/>
          <w:kern w:val="0"/>
          <w:sz w:val="32"/>
          <w:szCs w:val="32"/>
          <w:u w:val="none"/>
          <w:lang w:eastAsia="zh-CN"/>
        </w:rPr>
        <w:t>：</w:t>
      </w:r>
      <w:r>
        <w:rPr>
          <w:rFonts w:hint="default" w:ascii="Times New Roman" w:hAnsi="Times New Roman" w:eastAsia="方正仿宋_GBK" w:cs="Times New Roman"/>
          <w:b w:val="0"/>
          <w:bCs w:val="0"/>
          <w:kern w:val="0"/>
          <w:sz w:val="32"/>
          <w:szCs w:val="32"/>
          <w:u w:val="none"/>
          <w:lang w:val="en-US" w:eastAsia="zh-CN"/>
        </w:rPr>
        <w:t>分管涉企信访矛盾化解、综合治理、违约企业清退，协助开展招商引资工作。联系企业服务科、招商科。</w:t>
      </w:r>
    </w:p>
    <w:p w14:paraId="57005269">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u w:val="none"/>
          <w:lang w:val="en-US" w:eastAsia="zh-CN"/>
        </w:rPr>
      </w:pPr>
      <w:r>
        <w:rPr>
          <w:rFonts w:hint="default" w:ascii="Times New Roman" w:hAnsi="Times New Roman" w:eastAsia="方正黑体_GBK" w:cs="Times New Roman"/>
          <w:b w:val="0"/>
          <w:bCs w:val="0"/>
          <w:sz w:val="32"/>
          <w:szCs w:val="32"/>
          <w:u w:val="none"/>
          <w:lang w:val="en-US" w:eastAsia="zh-CN"/>
        </w:rPr>
        <w:t>张勇</w:t>
      </w:r>
      <w:r>
        <w:rPr>
          <w:rFonts w:hint="default" w:ascii="Times New Roman" w:hAnsi="Times New Roman" w:eastAsia="方正黑体_GBK" w:cs="Times New Roman"/>
          <w:b w:val="0"/>
          <w:bCs w:val="0"/>
          <w:kern w:val="0"/>
          <w:sz w:val="32"/>
          <w:szCs w:val="32"/>
          <w:u w:val="none"/>
        </w:rPr>
        <w:t>（</w:t>
      </w:r>
      <w:r>
        <w:rPr>
          <w:rFonts w:hint="default" w:ascii="Times New Roman" w:hAnsi="Times New Roman" w:eastAsia="方正黑体_GBK" w:cs="Times New Roman"/>
          <w:b w:val="0"/>
          <w:bCs w:val="0"/>
          <w:kern w:val="0"/>
          <w:sz w:val="32"/>
          <w:szCs w:val="32"/>
          <w:u w:val="none"/>
          <w:lang w:eastAsia="zh-CN"/>
        </w:rPr>
        <w:t>党工委委员</w:t>
      </w:r>
      <w:r>
        <w:rPr>
          <w:rFonts w:hint="default" w:ascii="Times New Roman" w:hAnsi="Times New Roman" w:eastAsia="方正黑体_GBK" w:cs="Times New Roman"/>
          <w:b w:val="0"/>
          <w:bCs w:val="0"/>
          <w:kern w:val="0"/>
          <w:sz w:val="32"/>
          <w:szCs w:val="32"/>
          <w:u w:val="none"/>
        </w:rPr>
        <w:t>、</w:t>
      </w:r>
      <w:r>
        <w:rPr>
          <w:rFonts w:hint="default" w:ascii="Times New Roman" w:hAnsi="Times New Roman" w:eastAsia="方正黑体_GBK" w:cs="Times New Roman"/>
          <w:b w:val="0"/>
          <w:bCs w:val="0"/>
          <w:kern w:val="0"/>
          <w:sz w:val="32"/>
          <w:szCs w:val="32"/>
          <w:u w:val="none"/>
          <w:lang w:eastAsia="zh-CN"/>
        </w:rPr>
        <w:t>管委会</w:t>
      </w:r>
      <w:r>
        <w:rPr>
          <w:rFonts w:hint="default" w:ascii="Times New Roman" w:hAnsi="Times New Roman" w:eastAsia="方正黑体_GBK" w:cs="Times New Roman"/>
          <w:b w:val="0"/>
          <w:bCs w:val="0"/>
          <w:kern w:val="0"/>
          <w:sz w:val="32"/>
          <w:szCs w:val="32"/>
          <w:u w:val="none"/>
        </w:rPr>
        <w:t>副主任）：</w:t>
      </w:r>
      <w:r>
        <w:rPr>
          <w:rFonts w:hint="default" w:ascii="Times New Roman" w:hAnsi="Times New Roman" w:eastAsia="方正仿宋_GBK" w:cs="Times New Roman"/>
          <w:b w:val="0"/>
          <w:bCs w:val="0"/>
          <w:color w:val="000000"/>
          <w:kern w:val="0"/>
          <w:sz w:val="32"/>
          <w:szCs w:val="32"/>
          <w:u w:val="none"/>
          <w:lang w:val="en-US" w:eastAsia="zh-CN"/>
        </w:rPr>
        <w:t>协助分管安全生产、消防安全、地质灾害防治工作，分管生态环保、节能减排、职业健康、园区法制；</w:t>
      </w:r>
      <w:r>
        <w:rPr>
          <w:rFonts w:hint="default" w:ascii="Times New Roman" w:hAnsi="Times New Roman" w:eastAsia="方正仿宋_GBK" w:cs="Times New Roman"/>
          <w:b w:val="0"/>
          <w:bCs w:val="0"/>
          <w:kern w:val="0"/>
          <w:sz w:val="32"/>
          <w:szCs w:val="32"/>
          <w:u w:val="none"/>
          <w:lang w:val="en-US" w:eastAsia="zh-CN"/>
        </w:rPr>
        <w:t>分管数字重庆、产业联盟、企业市场开拓；负责创新产业发展、推进战新产业培育行动。联系应急环保科、企业服务科、产业发展科。</w:t>
      </w:r>
    </w:p>
    <w:p w14:paraId="1AA861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方正仿宋_GBK" w:cs="Times New Roman"/>
          <w:b w:val="0"/>
          <w:bCs w:val="0"/>
          <w:color w:val="000000"/>
          <w:kern w:val="0"/>
          <w:sz w:val="32"/>
          <w:szCs w:val="32"/>
          <w:u w:val="none"/>
          <w:lang w:val="en-US" w:eastAsia="zh-CN"/>
        </w:rPr>
      </w:pPr>
      <w:r>
        <w:rPr>
          <w:rFonts w:hint="default" w:ascii="Times New Roman" w:hAnsi="Times New Roman" w:eastAsia="方正黑体_GBK" w:cs="Times New Roman"/>
          <w:b w:val="0"/>
          <w:bCs w:val="0"/>
          <w:kern w:val="2"/>
          <w:sz w:val="32"/>
          <w:szCs w:val="32"/>
          <w:u w:val="none"/>
          <w:lang w:val="en-US" w:eastAsia="zh-CN" w:bidi="ar-SA"/>
        </w:rPr>
        <w:t>刘晓军（党工委委员、管委会副主任）：</w:t>
      </w:r>
      <w:r>
        <w:rPr>
          <w:rFonts w:hint="default" w:ascii="Times New Roman" w:hAnsi="Times New Roman" w:eastAsia="方正仿宋_GBK" w:cs="Times New Roman"/>
          <w:b w:val="0"/>
          <w:bCs w:val="0"/>
          <w:color w:val="000000"/>
          <w:kern w:val="0"/>
          <w:sz w:val="32"/>
          <w:szCs w:val="32"/>
          <w:u w:val="none"/>
          <w:lang w:val="en-US" w:eastAsia="zh-CN"/>
        </w:rPr>
        <w:t>分管</w:t>
      </w:r>
      <w:r>
        <w:rPr>
          <w:rFonts w:hint="default" w:ascii="Times New Roman" w:hAnsi="Times New Roman" w:eastAsia="方正仿宋_GBK" w:cs="Times New Roman"/>
          <w:b w:val="0"/>
          <w:bCs w:val="0"/>
          <w:color w:val="000000"/>
          <w:sz w:val="32"/>
          <w:szCs w:val="32"/>
          <w:u w:val="none"/>
          <w:lang w:eastAsia="zh-CN"/>
        </w:rPr>
        <w:t>党建统领“三项重点任务”、</w:t>
      </w:r>
      <w:r>
        <w:rPr>
          <w:rFonts w:hint="default" w:ascii="Times New Roman" w:hAnsi="Times New Roman" w:eastAsia="方正仿宋_GBK" w:cs="Times New Roman"/>
          <w:b w:val="0"/>
          <w:bCs w:val="0"/>
          <w:color w:val="000000"/>
          <w:sz w:val="32"/>
          <w:szCs w:val="32"/>
          <w:u w:val="none"/>
          <w:lang w:val="en-US" w:eastAsia="zh-CN"/>
        </w:rPr>
        <w:t>机关党建</w:t>
      </w:r>
      <w:r>
        <w:rPr>
          <w:rFonts w:hint="default" w:ascii="Times New Roman" w:hAnsi="Times New Roman" w:eastAsia="方正仿宋_GBK" w:cs="Times New Roman"/>
          <w:b w:val="0"/>
          <w:bCs w:val="0"/>
          <w:color w:val="000000"/>
          <w:kern w:val="0"/>
          <w:sz w:val="32"/>
          <w:szCs w:val="32"/>
          <w:u w:val="none"/>
          <w:lang w:val="en-US" w:eastAsia="zh-CN"/>
        </w:rPr>
        <w:t>、非公党建、党风廉政、</w:t>
      </w:r>
      <w:r>
        <w:rPr>
          <w:rFonts w:hint="default" w:ascii="Times New Roman" w:hAnsi="Times New Roman" w:eastAsia="方正仿宋_GBK" w:cs="Times New Roman"/>
          <w:b w:val="0"/>
          <w:bCs w:val="0"/>
          <w:color w:val="000000"/>
          <w:kern w:val="0"/>
          <w:sz w:val="32"/>
          <w:szCs w:val="32"/>
          <w:u w:val="none"/>
          <w:lang w:eastAsia="zh-CN"/>
        </w:rPr>
        <w:t>机构编制</w:t>
      </w:r>
      <w:r>
        <w:rPr>
          <w:rFonts w:hint="default" w:ascii="Times New Roman" w:hAnsi="Times New Roman" w:eastAsia="方正仿宋_GBK" w:cs="Times New Roman"/>
          <w:b w:val="0"/>
          <w:bCs w:val="0"/>
          <w:color w:val="000000"/>
          <w:kern w:val="0"/>
          <w:sz w:val="32"/>
          <w:szCs w:val="32"/>
          <w:u w:val="none"/>
          <w:lang w:val="en-US" w:eastAsia="zh-CN"/>
        </w:rPr>
        <w:t>、</w:t>
      </w:r>
      <w:r>
        <w:rPr>
          <w:rFonts w:hint="default" w:ascii="Times New Roman" w:hAnsi="Times New Roman" w:eastAsia="方正仿宋_GBK" w:cs="Times New Roman"/>
          <w:b w:val="0"/>
          <w:bCs w:val="0"/>
          <w:color w:val="000000"/>
          <w:kern w:val="0"/>
          <w:sz w:val="32"/>
          <w:szCs w:val="32"/>
          <w:u w:val="none"/>
          <w:lang w:eastAsia="zh-CN"/>
        </w:rPr>
        <w:t>组织人事、</w:t>
      </w:r>
      <w:r>
        <w:rPr>
          <w:rFonts w:hint="default" w:ascii="Times New Roman" w:hAnsi="Times New Roman" w:eastAsia="方正仿宋_GBK" w:cs="Times New Roman"/>
          <w:b w:val="0"/>
          <w:bCs w:val="0"/>
          <w:color w:val="auto"/>
          <w:kern w:val="0"/>
          <w:sz w:val="32"/>
          <w:szCs w:val="32"/>
          <w:u w:val="none"/>
          <w:lang w:val="en-US" w:eastAsia="zh-CN" w:bidi="ar-SA"/>
        </w:rPr>
        <w:t>党内法规、</w:t>
      </w:r>
      <w:r>
        <w:rPr>
          <w:rFonts w:hint="eastAsia" w:ascii="Times New Roman" w:hAnsi="Times New Roman" w:eastAsia="方正仿宋_GBK" w:cs="Times New Roman"/>
          <w:b w:val="0"/>
          <w:bCs w:val="0"/>
          <w:color w:val="000000"/>
          <w:kern w:val="0"/>
          <w:sz w:val="32"/>
          <w:szCs w:val="32"/>
          <w:u w:val="none"/>
          <w:lang w:val="en-US" w:eastAsia="zh-CN"/>
        </w:rPr>
        <w:t>巩固拓展脱贫攻坚成果同乡村振兴有效衔接</w:t>
      </w:r>
      <w:r>
        <w:rPr>
          <w:rFonts w:hint="default" w:ascii="Times New Roman" w:hAnsi="Times New Roman" w:eastAsia="方正仿宋_GBK" w:cs="Times New Roman"/>
          <w:b w:val="0"/>
          <w:bCs w:val="0"/>
          <w:color w:val="000000"/>
          <w:kern w:val="0"/>
          <w:sz w:val="32"/>
          <w:szCs w:val="32"/>
          <w:u w:val="none"/>
          <w:lang w:eastAsia="zh-CN"/>
        </w:rPr>
        <w:t>、</w:t>
      </w:r>
      <w:r>
        <w:rPr>
          <w:rFonts w:hint="default" w:ascii="Times New Roman" w:hAnsi="Times New Roman" w:eastAsia="方正仿宋_GBK" w:cs="Times New Roman"/>
          <w:b w:val="0"/>
          <w:bCs w:val="0"/>
          <w:color w:val="000000"/>
          <w:kern w:val="0"/>
          <w:sz w:val="32"/>
          <w:szCs w:val="32"/>
          <w:u w:val="none"/>
          <w:lang w:val="en-US" w:eastAsia="zh-CN"/>
        </w:rPr>
        <w:t>机关</w:t>
      </w:r>
      <w:r>
        <w:rPr>
          <w:rFonts w:hint="default" w:ascii="Times New Roman" w:hAnsi="Times New Roman" w:eastAsia="方正仿宋_GBK" w:cs="Times New Roman"/>
          <w:b w:val="0"/>
          <w:bCs w:val="0"/>
          <w:color w:val="000000"/>
          <w:kern w:val="0"/>
          <w:sz w:val="32"/>
          <w:szCs w:val="32"/>
          <w:u w:val="none"/>
        </w:rPr>
        <w:t>法制</w:t>
      </w:r>
      <w:r>
        <w:rPr>
          <w:rFonts w:hint="default" w:ascii="Times New Roman" w:hAnsi="Times New Roman" w:eastAsia="方正仿宋_GBK" w:cs="Times New Roman"/>
          <w:b w:val="0"/>
          <w:bCs w:val="0"/>
          <w:color w:val="000000"/>
          <w:kern w:val="0"/>
          <w:sz w:val="32"/>
          <w:szCs w:val="32"/>
          <w:u w:val="none"/>
          <w:lang w:eastAsia="zh-CN"/>
        </w:rPr>
        <w:t>、</w:t>
      </w:r>
      <w:r>
        <w:rPr>
          <w:rFonts w:hint="default" w:ascii="Times New Roman" w:hAnsi="Times New Roman" w:eastAsia="方正仿宋_GBK" w:cs="Times New Roman"/>
          <w:b w:val="0"/>
          <w:bCs w:val="0"/>
          <w:color w:val="000000"/>
          <w:kern w:val="0"/>
          <w:sz w:val="32"/>
          <w:szCs w:val="32"/>
          <w:u w:val="none"/>
        </w:rPr>
        <w:t>宣传、统战、</w:t>
      </w:r>
      <w:r>
        <w:rPr>
          <w:rFonts w:hint="default" w:ascii="Times New Roman" w:hAnsi="Times New Roman" w:eastAsia="方正仿宋_GBK" w:cs="Times New Roman"/>
          <w:b w:val="0"/>
          <w:bCs w:val="0"/>
          <w:color w:val="000000"/>
          <w:kern w:val="0"/>
          <w:sz w:val="32"/>
          <w:szCs w:val="32"/>
          <w:u w:val="none"/>
          <w:lang w:val="en-US" w:eastAsia="zh-CN"/>
        </w:rPr>
        <w:t>民族宗教、</w:t>
      </w:r>
      <w:r>
        <w:rPr>
          <w:rFonts w:hint="default" w:ascii="Times New Roman" w:hAnsi="Times New Roman" w:eastAsia="方正仿宋_GBK" w:cs="Times New Roman"/>
          <w:b w:val="0"/>
          <w:bCs w:val="0"/>
          <w:color w:val="000000"/>
          <w:kern w:val="0"/>
          <w:sz w:val="32"/>
          <w:szCs w:val="32"/>
          <w:u w:val="none"/>
          <w:lang w:eastAsia="zh-CN"/>
        </w:rPr>
        <w:t>武装、</w:t>
      </w:r>
      <w:r>
        <w:rPr>
          <w:rFonts w:hint="default" w:ascii="Times New Roman" w:hAnsi="Times New Roman" w:eastAsia="方正仿宋_GBK" w:cs="Times New Roman"/>
          <w:b w:val="0"/>
          <w:bCs w:val="0"/>
          <w:color w:val="000000"/>
          <w:kern w:val="0"/>
          <w:sz w:val="32"/>
          <w:szCs w:val="32"/>
          <w:u w:val="none"/>
        </w:rPr>
        <w:t>群团、</w:t>
      </w:r>
      <w:r>
        <w:rPr>
          <w:rFonts w:hint="default" w:ascii="Times New Roman" w:hAnsi="Times New Roman" w:eastAsia="方正仿宋_GBK" w:cs="Times New Roman"/>
          <w:b w:val="0"/>
          <w:bCs w:val="0"/>
          <w:color w:val="000000"/>
          <w:kern w:val="0"/>
          <w:sz w:val="32"/>
          <w:szCs w:val="32"/>
          <w:u w:val="none"/>
          <w:lang w:eastAsia="zh-CN"/>
        </w:rPr>
        <w:t>体育、</w:t>
      </w:r>
      <w:r>
        <w:rPr>
          <w:rFonts w:hint="default" w:ascii="Times New Roman" w:hAnsi="Times New Roman" w:eastAsia="方正仿宋_GBK" w:cs="Times New Roman"/>
          <w:b w:val="0"/>
          <w:bCs w:val="0"/>
          <w:color w:val="000000"/>
          <w:kern w:val="0"/>
          <w:sz w:val="32"/>
          <w:szCs w:val="32"/>
          <w:u w:val="none"/>
        </w:rPr>
        <w:t>老龄、</w:t>
      </w:r>
      <w:r>
        <w:rPr>
          <w:rFonts w:hint="default" w:ascii="Times New Roman" w:hAnsi="Times New Roman" w:eastAsia="方正仿宋_GBK" w:cs="Times New Roman"/>
          <w:b w:val="0"/>
          <w:bCs w:val="0"/>
          <w:color w:val="000000"/>
          <w:kern w:val="0"/>
          <w:sz w:val="32"/>
          <w:szCs w:val="32"/>
          <w:u w:val="none"/>
          <w:lang w:eastAsia="zh-CN"/>
        </w:rPr>
        <w:t>残联、保密、网络安全、政务公开、</w:t>
      </w:r>
      <w:r>
        <w:rPr>
          <w:rFonts w:hint="default" w:ascii="Times New Roman" w:hAnsi="Times New Roman" w:eastAsia="方正仿宋_GBK" w:cs="Times New Roman"/>
          <w:b w:val="0"/>
          <w:bCs w:val="0"/>
          <w:color w:val="000000"/>
          <w:kern w:val="0"/>
          <w:sz w:val="32"/>
          <w:szCs w:val="32"/>
          <w:u w:val="none"/>
          <w:lang w:val="en-US" w:eastAsia="zh-CN"/>
        </w:rPr>
        <w:t>内部审计、</w:t>
      </w:r>
      <w:r>
        <w:rPr>
          <w:rFonts w:hint="default" w:ascii="Times New Roman" w:hAnsi="Times New Roman" w:eastAsia="方正仿宋_GBK" w:cs="Times New Roman"/>
          <w:b w:val="0"/>
          <w:bCs w:val="0"/>
          <w:color w:val="000000"/>
          <w:kern w:val="0"/>
          <w:sz w:val="32"/>
          <w:szCs w:val="32"/>
          <w:u w:val="none"/>
          <w:lang w:eastAsia="zh-CN"/>
        </w:rPr>
        <w:t>精神文</w:t>
      </w:r>
      <w:r>
        <w:rPr>
          <w:rFonts w:hint="default" w:ascii="Times New Roman" w:hAnsi="Times New Roman" w:eastAsia="方正仿宋_GBK" w:cs="Times New Roman"/>
          <w:b w:val="0"/>
          <w:bCs w:val="0"/>
          <w:color w:val="000000"/>
          <w:kern w:val="0"/>
          <w:sz w:val="32"/>
          <w:szCs w:val="32"/>
          <w:u w:val="none"/>
        </w:rPr>
        <w:t>明、</w:t>
      </w:r>
      <w:r>
        <w:rPr>
          <w:rFonts w:hint="default" w:ascii="Times New Roman" w:hAnsi="Times New Roman" w:eastAsia="方正仿宋_GBK" w:cs="Times New Roman"/>
          <w:b w:val="0"/>
          <w:bCs w:val="0"/>
          <w:color w:val="000000"/>
          <w:kern w:val="0"/>
          <w:sz w:val="32"/>
          <w:szCs w:val="32"/>
          <w:u w:val="none"/>
          <w:lang w:eastAsia="zh-CN"/>
        </w:rPr>
        <w:t>深化改革、</w:t>
      </w:r>
      <w:r>
        <w:rPr>
          <w:rFonts w:hint="default" w:ascii="Times New Roman" w:hAnsi="Times New Roman" w:eastAsia="方正仿宋_GBK" w:cs="Times New Roman"/>
          <w:b w:val="0"/>
          <w:bCs w:val="0"/>
          <w:color w:val="000000"/>
          <w:kern w:val="0"/>
          <w:sz w:val="32"/>
          <w:szCs w:val="32"/>
          <w:u w:val="none"/>
        </w:rPr>
        <w:t>机关管理</w:t>
      </w:r>
      <w:r>
        <w:rPr>
          <w:rFonts w:hint="default" w:ascii="Times New Roman" w:hAnsi="Times New Roman" w:eastAsia="方正仿宋_GBK" w:cs="Times New Roman"/>
          <w:b w:val="0"/>
          <w:bCs w:val="0"/>
          <w:color w:val="000000"/>
          <w:kern w:val="0"/>
          <w:sz w:val="32"/>
          <w:szCs w:val="32"/>
          <w:u w:val="none"/>
          <w:lang w:eastAsia="zh-CN"/>
        </w:rPr>
        <w:t>、</w:t>
      </w:r>
      <w:r>
        <w:rPr>
          <w:rFonts w:hint="default" w:ascii="Times New Roman" w:hAnsi="Times New Roman" w:eastAsia="方正仿宋_GBK" w:cs="Times New Roman"/>
          <w:b w:val="0"/>
          <w:bCs w:val="0"/>
          <w:color w:val="000000"/>
          <w:kern w:val="0"/>
          <w:sz w:val="32"/>
          <w:szCs w:val="32"/>
          <w:u w:val="none"/>
        </w:rPr>
        <w:t>绩效考核、</w:t>
      </w:r>
      <w:r>
        <w:rPr>
          <w:rFonts w:hint="default" w:ascii="Times New Roman" w:hAnsi="Times New Roman" w:eastAsia="方正仿宋_GBK" w:cs="Times New Roman"/>
          <w:b w:val="0"/>
          <w:bCs w:val="0"/>
          <w:color w:val="000000"/>
          <w:kern w:val="0"/>
          <w:sz w:val="32"/>
          <w:szCs w:val="32"/>
          <w:u w:val="none"/>
          <w:lang w:eastAsia="zh-CN"/>
        </w:rPr>
        <w:t>档案管理、后勤服务、</w:t>
      </w:r>
      <w:r>
        <w:rPr>
          <w:rFonts w:hint="default" w:ascii="Times New Roman" w:hAnsi="Times New Roman" w:eastAsia="方正仿宋_GBK" w:cs="Times New Roman"/>
          <w:b w:val="0"/>
          <w:bCs w:val="0"/>
          <w:color w:val="000000"/>
          <w:sz w:val="32"/>
          <w:szCs w:val="32"/>
          <w:u w:val="none"/>
          <w:lang w:val="en-US" w:eastAsia="zh-CN"/>
        </w:rPr>
        <w:t>机关工会、园区总工会</w:t>
      </w:r>
      <w:r>
        <w:rPr>
          <w:rFonts w:hint="default" w:ascii="Times New Roman" w:hAnsi="Times New Roman" w:eastAsia="方正仿宋_GBK" w:cs="Times New Roman"/>
          <w:b w:val="0"/>
          <w:bCs w:val="0"/>
          <w:color w:val="000000"/>
          <w:kern w:val="0"/>
          <w:sz w:val="32"/>
          <w:szCs w:val="32"/>
          <w:u w:val="none"/>
        </w:rPr>
        <w:t>等工作</w:t>
      </w:r>
      <w:r>
        <w:rPr>
          <w:rFonts w:hint="default" w:ascii="Times New Roman" w:hAnsi="Times New Roman" w:eastAsia="方正仿宋_GBK" w:cs="Times New Roman"/>
          <w:b w:val="0"/>
          <w:bCs w:val="0"/>
          <w:color w:val="000000"/>
          <w:sz w:val="32"/>
          <w:szCs w:val="32"/>
          <w:u w:val="none"/>
        </w:rPr>
        <w:t>。</w:t>
      </w:r>
      <w:r>
        <w:rPr>
          <w:rFonts w:hint="default" w:ascii="Times New Roman" w:hAnsi="Times New Roman" w:eastAsia="方正仿宋_GBK" w:cs="Times New Roman"/>
          <w:b w:val="0"/>
          <w:bCs w:val="0"/>
          <w:color w:val="000000"/>
          <w:sz w:val="32"/>
          <w:szCs w:val="32"/>
          <w:u w:val="none"/>
          <w:lang w:val="en-US" w:eastAsia="zh-CN"/>
        </w:rPr>
        <w:t>分管</w:t>
      </w:r>
      <w:r>
        <w:rPr>
          <w:rFonts w:hint="default" w:ascii="Times New Roman" w:hAnsi="Times New Roman" w:eastAsia="方正仿宋_GBK" w:cs="Times New Roman"/>
          <w:b w:val="0"/>
          <w:bCs w:val="0"/>
          <w:color w:val="000000"/>
          <w:kern w:val="0"/>
          <w:sz w:val="32"/>
          <w:szCs w:val="32"/>
          <w:u w:val="none"/>
        </w:rPr>
        <w:t>园区总体规划、土地利用</w:t>
      </w:r>
      <w:r>
        <w:rPr>
          <w:rFonts w:hint="default" w:ascii="Times New Roman" w:hAnsi="Times New Roman" w:eastAsia="方正仿宋_GBK" w:cs="Times New Roman"/>
          <w:b w:val="0"/>
          <w:bCs w:val="0"/>
          <w:color w:val="000000"/>
          <w:kern w:val="0"/>
          <w:sz w:val="32"/>
          <w:szCs w:val="32"/>
          <w:u w:val="none"/>
          <w:lang w:val="en-US" w:eastAsia="zh-CN"/>
        </w:rPr>
        <w:t>管理</w:t>
      </w:r>
      <w:r>
        <w:rPr>
          <w:rFonts w:hint="default" w:ascii="Times New Roman" w:hAnsi="Times New Roman" w:eastAsia="方正仿宋_GBK" w:cs="Times New Roman"/>
          <w:b w:val="0"/>
          <w:bCs w:val="0"/>
          <w:color w:val="000000"/>
          <w:kern w:val="0"/>
          <w:sz w:val="32"/>
          <w:szCs w:val="32"/>
          <w:u w:val="none"/>
        </w:rPr>
        <w:t>、</w:t>
      </w:r>
      <w:r>
        <w:rPr>
          <w:rFonts w:hint="default" w:ascii="Times New Roman" w:hAnsi="Times New Roman" w:eastAsia="方正仿宋_GBK" w:cs="Times New Roman"/>
          <w:b w:val="0"/>
          <w:bCs w:val="0"/>
          <w:color w:val="000000"/>
          <w:kern w:val="0"/>
          <w:sz w:val="32"/>
          <w:szCs w:val="32"/>
          <w:u w:val="none"/>
          <w:lang w:eastAsia="zh-CN"/>
        </w:rPr>
        <w:t>建设</w:t>
      </w:r>
      <w:r>
        <w:rPr>
          <w:rFonts w:hint="default" w:ascii="Times New Roman" w:hAnsi="Times New Roman" w:eastAsia="方正仿宋_GBK" w:cs="Times New Roman"/>
          <w:b w:val="0"/>
          <w:bCs w:val="0"/>
          <w:color w:val="000000"/>
          <w:kern w:val="0"/>
          <w:sz w:val="32"/>
          <w:szCs w:val="32"/>
          <w:u w:val="none"/>
        </w:rPr>
        <w:t>项目</w:t>
      </w:r>
      <w:r>
        <w:rPr>
          <w:rFonts w:hint="default" w:ascii="Times New Roman" w:hAnsi="Times New Roman" w:eastAsia="方正仿宋_GBK" w:cs="Times New Roman"/>
          <w:b w:val="0"/>
          <w:bCs w:val="0"/>
          <w:color w:val="000000"/>
          <w:kern w:val="0"/>
          <w:sz w:val="32"/>
          <w:szCs w:val="32"/>
          <w:u w:val="none"/>
          <w:lang w:eastAsia="zh-CN"/>
        </w:rPr>
        <w:t>管理及</w:t>
      </w:r>
      <w:r>
        <w:rPr>
          <w:rFonts w:hint="default" w:ascii="Times New Roman" w:hAnsi="Times New Roman" w:eastAsia="方正仿宋_GBK" w:cs="Times New Roman"/>
          <w:b w:val="0"/>
          <w:bCs w:val="0"/>
          <w:color w:val="000000"/>
          <w:sz w:val="32"/>
          <w:szCs w:val="32"/>
          <w:u w:val="none"/>
        </w:rPr>
        <w:t>手续办理</w:t>
      </w:r>
      <w:r>
        <w:rPr>
          <w:rFonts w:hint="default" w:ascii="Times New Roman" w:hAnsi="Times New Roman" w:eastAsia="方正仿宋_GBK" w:cs="Times New Roman"/>
          <w:b w:val="0"/>
          <w:bCs w:val="0"/>
          <w:color w:val="000000"/>
          <w:sz w:val="32"/>
          <w:szCs w:val="32"/>
          <w:u w:val="none"/>
          <w:lang w:eastAsia="zh-CN"/>
        </w:rPr>
        <w:t>、重点项目建设</w:t>
      </w:r>
      <w:r>
        <w:rPr>
          <w:rFonts w:hint="default" w:ascii="Times New Roman" w:hAnsi="Times New Roman" w:eastAsia="方正仿宋_GBK" w:cs="Times New Roman"/>
          <w:b w:val="0"/>
          <w:bCs w:val="0"/>
          <w:color w:val="000000"/>
          <w:kern w:val="0"/>
          <w:sz w:val="32"/>
          <w:szCs w:val="32"/>
          <w:u w:val="none"/>
          <w:lang w:eastAsia="zh-CN"/>
        </w:rPr>
        <w:t>、</w:t>
      </w:r>
      <w:r>
        <w:rPr>
          <w:rFonts w:hint="default" w:ascii="Times New Roman" w:hAnsi="Times New Roman" w:eastAsia="方正仿宋_GBK" w:cs="Times New Roman"/>
          <w:b w:val="0"/>
          <w:bCs w:val="0"/>
          <w:color w:val="000000"/>
          <w:kern w:val="0"/>
          <w:sz w:val="32"/>
          <w:szCs w:val="32"/>
          <w:u w:val="none"/>
          <w:lang w:val="en-US" w:eastAsia="zh-CN"/>
        </w:rPr>
        <w:t>A区企业搬迁</w:t>
      </w:r>
      <w:r>
        <w:rPr>
          <w:rFonts w:hint="default" w:ascii="Times New Roman" w:hAnsi="Times New Roman" w:eastAsia="方正仿宋_GBK" w:cs="Times New Roman"/>
          <w:b w:val="0"/>
          <w:bCs w:val="0"/>
          <w:color w:val="000000"/>
          <w:sz w:val="32"/>
          <w:szCs w:val="32"/>
          <w:u w:val="none"/>
          <w:lang w:val="en-US" w:eastAsia="zh-CN"/>
        </w:rPr>
        <w:t>等工作。负责推进产业生态升级行动</w:t>
      </w:r>
      <w:r>
        <w:rPr>
          <w:rFonts w:hint="default" w:ascii="Times New Roman" w:hAnsi="Times New Roman" w:eastAsia="方正仿宋_GBK" w:cs="Times New Roman"/>
          <w:b w:val="0"/>
          <w:bCs w:val="0"/>
          <w:color w:val="000000"/>
          <w:kern w:val="0"/>
          <w:sz w:val="32"/>
          <w:szCs w:val="32"/>
          <w:u w:val="none"/>
          <w:lang w:val="en-US" w:eastAsia="zh-CN"/>
        </w:rPr>
        <w:t>。</w:t>
      </w:r>
      <w:r>
        <w:rPr>
          <w:rFonts w:hint="default" w:ascii="Times New Roman" w:hAnsi="Times New Roman" w:eastAsia="方正仿宋_GBK" w:cs="Times New Roman"/>
          <w:b w:val="0"/>
          <w:bCs w:val="0"/>
          <w:color w:val="000000"/>
          <w:kern w:val="0"/>
          <w:sz w:val="32"/>
          <w:szCs w:val="32"/>
          <w:u w:val="none"/>
          <w:lang w:eastAsia="zh-CN"/>
        </w:rPr>
        <w:t>联系</w:t>
      </w:r>
      <w:r>
        <w:rPr>
          <w:rFonts w:hint="default" w:ascii="Times New Roman" w:hAnsi="Times New Roman" w:eastAsia="方正仿宋_GBK" w:cs="Times New Roman"/>
          <w:b w:val="0"/>
          <w:bCs w:val="0"/>
          <w:color w:val="000000"/>
          <w:kern w:val="0"/>
          <w:sz w:val="32"/>
          <w:szCs w:val="32"/>
          <w:u w:val="none"/>
          <w:lang w:val="en-US" w:eastAsia="zh-CN"/>
        </w:rPr>
        <w:t>综合科、规划建设科、机关支部、非公支部。</w:t>
      </w:r>
    </w:p>
    <w:p w14:paraId="345D0F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b w:val="0"/>
          <w:bCs w:val="0"/>
          <w:color w:val="000000"/>
          <w:kern w:val="0"/>
          <w:sz w:val="32"/>
          <w:szCs w:val="32"/>
          <w:u w:val="none"/>
        </w:rPr>
      </w:pPr>
      <w:r>
        <w:rPr>
          <w:rFonts w:hint="default" w:ascii="Times New Roman" w:hAnsi="Times New Roman" w:eastAsia="方正黑体_GBK" w:cs="Times New Roman"/>
          <w:b w:val="0"/>
          <w:bCs w:val="0"/>
          <w:kern w:val="2"/>
          <w:sz w:val="32"/>
          <w:szCs w:val="32"/>
          <w:u w:val="none"/>
          <w:lang w:val="en-US" w:eastAsia="zh-CN" w:bidi="ar-SA"/>
        </w:rPr>
        <w:t>徐晓莉（事务中心副主任）：</w:t>
      </w:r>
      <w:r>
        <w:rPr>
          <w:rFonts w:hint="default" w:ascii="Times New Roman" w:hAnsi="Times New Roman" w:eastAsia="方正仿宋_GBK" w:cs="Times New Roman"/>
          <w:b w:val="0"/>
          <w:bCs w:val="0"/>
          <w:color w:val="000000"/>
          <w:sz w:val="32"/>
          <w:szCs w:val="32"/>
          <w:u w:val="none"/>
          <w:lang w:val="en-US" w:eastAsia="zh-CN"/>
        </w:rPr>
        <w:t>具体负责产业发展</w:t>
      </w:r>
      <w:r>
        <w:rPr>
          <w:rFonts w:hint="default" w:ascii="Times New Roman" w:hAnsi="Times New Roman" w:eastAsia="方正仿宋_GBK" w:cs="Times New Roman"/>
          <w:b w:val="0"/>
          <w:bCs w:val="0"/>
          <w:color w:val="000000"/>
          <w:kern w:val="0"/>
          <w:sz w:val="32"/>
          <w:szCs w:val="32"/>
          <w:u w:val="none"/>
          <w:lang w:val="en-US" w:eastAsia="zh-CN"/>
        </w:rPr>
        <w:t>、企业服务、机关工会、园区总工会工作</w:t>
      </w:r>
      <w:r>
        <w:rPr>
          <w:rFonts w:hint="default" w:ascii="Times New Roman" w:hAnsi="Times New Roman" w:eastAsia="方正仿宋_GBK" w:cs="Times New Roman"/>
          <w:b w:val="0"/>
          <w:bCs w:val="0"/>
          <w:color w:val="000000"/>
          <w:kern w:val="0"/>
          <w:sz w:val="32"/>
          <w:szCs w:val="32"/>
          <w:u w:val="none"/>
          <w:lang w:eastAsia="zh-CN"/>
        </w:rPr>
        <w:t>；</w:t>
      </w:r>
      <w:r>
        <w:rPr>
          <w:rFonts w:hint="default" w:ascii="Times New Roman" w:hAnsi="Times New Roman" w:eastAsia="方正仿宋_GBK" w:cs="Times New Roman"/>
          <w:b w:val="0"/>
          <w:bCs w:val="0"/>
          <w:color w:val="000000"/>
          <w:kern w:val="0"/>
          <w:sz w:val="32"/>
          <w:szCs w:val="32"/>
          <w:u w:val="none"/>
          <w:lang w:val="en-US" w:eastAsia="zh-CN"/>
        </w:rPr>
        <w:t>负责产业规划及产业集群发展，负责优惠政策兑现审核、</w:t>
      </w:r>
      <w:r>
        <w:rPr>
          <w:rFonts w:hint="default" w:ascii="Times New Roman" w:hAnsi="Times New Roman" w:eastAsia="方正仿宋_GBK" w:cs="Times New Roman"/>
          <w:b w:val="0"/>
          <w:bCs w:val="0"/>
          <w:color w:val="000000"/>
          <w:kern w:val="0"/>
          <w:sz w:val="32"/>
          <w:szCs w:val="32"/>
          <w:u w:val="none"/>
        </w:rPr>
        <w:t>园区</w:t>
      </w:r>
      <w:r>
        <w:rPr>
          <w:rFonts w:hint="default" w:ascii="Times New Roman" w:hAnsi="Times New Roman" w:eastAsia="方正仿宋_GBK" w:cs="Times New Roman"/>
          <w:b w:val="0"/>
          <w:bCs w:val="0"/>
          <w:color w:val="000000"/>
          <w:kern w:val="0"/>
          <w:sz w:val="32"/>
          <w:szCs w:val="32"/>
          <w:u w:val="none"/>
          <w:lang w:val="en-US" w:eastAsia="zh-CN"/>
        </w:rPr>
        <w:t>经济</w:t>
      </w:r>
      <w:r>
        <w:rPr>
          <w:rFonts w:hint="default" w:ascii="Times New Roman" w:hAnsi="Times New Roman" w:eastAsia="方正仿宋_GBK" w:cs="Times New Roman"/>
          <w:b w:val="0"/>
          <w:bCs w:val="0"/>
          <w:color w:val="000000"/>
          <w:kern w:val="0"/>
          <w:sz w:val="32"/>
          <w:szCs w:val="32"/>
          <w:u w:val="none"/>
        </w:rPr>
        <w:t>运行分析、</w:t>
      </w:r>
      <w:r>
        <w:rPr>
          <w:rFonts w:hint="default" w:ascii="Times New Roman" w:hAnsi="Times New Roman" w:eastAsia="方正仿宋_GBK" w:cs="Times New Roman"/>
          <w:b w:val="0"/>
          <w:bCs w:val="0"/>
          <w:color w:val="000000"/>
          <w:kern w:val="0"/>
          <w:sz w:val="32"/>
          <w:szCs w:val="32"/>
          <w:u w:val="none"/>
          <w:lang w:val="en-US" w:eastAsia="zh-CN"/>
        </w:rPr>
        <w:t>项目入库、企业技改、</w:t>
      </w:r>
      <w:r>
        <w:rPr>
          <w:rFonts w:hint="default" w:ascii="Times New Roman" w:hAnsi="Times New Roman" w:eastAsia="方正仿宋_GBK" w:cs="Times New Roman"/>
          <w:b w:val="0"/>
          <w:bCs w:val="0"/>
          <w:color w:val="000000"/>
          <w:kern w:val="0"/>
          <w:sz w:val="32"/>
          <w:szCs w:val="32"/>
          <w:u w:val="none"/>
          <w:lang w:eastAsia="zh-CN"/>
        </w:rPr>
        <w:t>人才“柱石”工程、招工、融资、外经、外贸、</w:t>
      </w:r>
      <w:r>
        <w:rPr>
          <w:rFonts w:hint="default" w:ascii="Times New Roman" w:hAnsi="Times New Roman" w:eastAsia="方正仿宋_GBK" w:cs="Times New Roman"/>
          <w:b w:val="0"/>
          <w:bCs w:val="0"/>
          <w:color w:val="000000"/>
          <w:kern w:val="0"/>
          <w:sz w:val="32"/>
          <w:szCs w:val="32"/>
          <w:u w:val="none"/>
        </w:rPr>
        <w:t>科技、科协等工作。负责</w:t>
      </w:r>
      <w:r>
        <w:rPr>
          <w:rFonts w:hint="default" w:ascii="Times New Roman" w:hAnsi="Times New Roman" w:eastAsia="方正仿宋_GBK" w:cs="Times New Roman"/>
          <w:b w:val="0"/>
          <w:bCs w:val="0"/>
          <w:color w:val="000000"/>
          <w:kern w:val="0"/>
          <w:sz w:val="32"/>
          <w:szCs w:val="32"/>
          <w:u w:val="none"/>
          <w:lang w:eastAsia="zh-CN"/>
        </w:rPr>
        <w:t>推进企业能级提升</w:t>
      </w:r>
      <w:r>
        <w:rPr>
          <w:rFonts w:hint="default" w:ascii="Times New Roman" w:hAnsi="Times New Roman" w:eastAsia="方正仿宋_GBK" w:cs="Times New Roman"/>
          <w:b w:val="0"/>
          <w:bCs w:val="0"/>
          <w:color w:val="000000"/>
          <w:kern w:val="0"/>
          <w:sz w:val="32"/>
          <w:szCs w:val="32"/>
          <w:u w:val="none"/>
        </w:rPr>
        <w:t>行动</w:t>
      </w:r>
      <w:r>
        <w:rPr>
          <w:rFonts w:hint="default" w:ascii="Times New Roman" w:hAnsi="Times New Roman" w:eastAsia="方正仿宋_GBK" w:cs="Times New Roman"/>
          <w:b w:val="0"/>
          <w:bCs w:val="0"/>
          <w:color w:val="000000"/>
          <w:kern w:val="0"/>
          <w:sz w:val="32"/>
          <w:szCs w:val="32"/>
          <w:u w:val="none"/>
          <w:lang w:eastAsia="zh-CN"/>
        </w:rPr>
        <w:t>。联系</w:t>
      </w:r>
      <w:r>
        <w:rPr>
          <w:rFonts w:hint="default" w:ascii="Times New Roman" w:hAnsi="Times New Roman" w:eastAsia="方正仿宋_GBK" w:cs="Times New Roman"/>
          <w:b w:val="0"/>
          <w:bCs w:val="0"/>
          <w:color w:val="000000"/>
          <w:kern w:val="0"/>
          <w:sz w:val="32"/>
          <w:szCs w:val="32"/>
          <w:u w:val="none"/>
          <w:lang w:val="en-US" w:eastAsia="zh-CN"/>
        </w:rPr>
        <w:t>产业发展</w:t>
      </w:r>
      <w:r>
        <w:rPr>
          <w:rFonts w:hint="default" w:ascii="Times New Roman" w:hAnsi="Times New Roman" w:eastAsia="方正仿宋_GBK" w:cs="Times New Roman"/>
          <w:b w:val="0"/>
          <w:bCs w:val="0"/>
          <w:color w:val="000000"/>
          <w:kern w:val="0"/>
          <w:sz w:val="32"/>
          <w:szCs w:val="32"/>
          <w:u w:val="none"/>
          <w:lang w:eastAsia="zh-CN"/>
        </w:rPr>
        <w:t>科、</w:t>
      </w:r>
      <w:r>
        <w:rPr>
          <w:rFonts w:hint="default" w:ascii="Times New Roman" w:hAnsi="Times New Roman" w:eastAsia="方正仿宋_GBK" w:cs="Times New Roman"/>
          <w:b w:val="0"/>
          <w:bCs w:val="0"/>
          <w:color w:val="000000"/>
          <w:kern w:val="0"/>
          <w:sz w:val="32"/>
          <w:szCs w:val="32"/>
          <w:u w:val="none"/>
          <w:lang w:val="en-US" w:eastAsia="zh-CN"/>
        </w:rPr>
        <w:t>园区总工会</w:t>
      </w:r>
      <w:r>
        <w:rPr>
          <w:rFonts w:hint="default" w:ascii="Times New Roman" w:hAnsi="Times New Roman" w:eastAsia="方正仿宋_GBK" w:cs="Times New Roman"/>
          <w:b w:val="0"/>
          <w:bCs w:val="0"/>
          <w:color w:val="000000"/>
          <w:kern w:val="0"/>
          <w:sz w:val="32"/>
          <w:szCs w:val="32"/>
          <w:u w:val="none"/>
        </w:rPr>
        <w:t>。</w:t>
      </w:r>
    </w:p>
    <w:p w14:paraId="483A78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b w:val="0"/>
          <w:bCs w:val="0"/>
          <w:color w:val="000000"/>
          <w:sz w:val="32"/>
          <w:szCs w:val="32"/>
          <w:u w:val="none"/>
          <w:lang w:eastAsia="zh-CN"/>
        </w:rPr>
      </w:pPr>
      <w:r>
        <w:rPr>
          <w:rFonts w:hint="default" w:ascii="Times New Roman" w:hAnsi="Times New Roman" w:eastAsia="方正黑体_GBK" w:cs="Times New Roman"/>
          <w:b w:val="0"/>
          <w:bCs w:val="0"/>
          <w:kern w:val="2"/>
          <w:sz w:val="32"/>
          <w:szCs w:val="32"/>
          <w:u w:val="none"/>
          <w:lang w:val="en-US" w:eastAsia="zh-CN" w:bidi="ar-SA"/>
        </w:rPr>
        <w:t>邹正洪（招商服务中心主任）：</w:t>
      </w:r>
      <w:r>
        <w:rPr>
          <w:rFonts w:hint="default" w:ascii="Times New Roman" w:hAnsi="Times New Roman" w:eastAsia="方正仿宋_GBK" w:cs="Times New Roman"/>
          <w:b w:val="0"/>
          <w:bCs w:val="0"/>
          <w:color w:val="000000"/>
          <w:sz w:val="32"/>
          <w:szCs w:val="32"/>
          <w:u w:val="none"/>
          <w:lang w:val="en-US" w:eastAsia="zh-CN"/>
        </w:rPr>
        <w:t>具体</w:t>
      </w:r>
      <w:r>
        <w:rPr>
          <w:rFonts w:hint="default" w:ascii="Times New Roman" w:hAnsi="Times New Roman" w:eastAsia="方正仿宋_GBK" w:cs="Times New Roman"/>
          <w:b w:val="0"/>
          <w:bCs w:val="0"/>
          <w:color w:val="000000"/>
          <w:sz w:val="32"/>
          <w:szCs w:val="32"/>
          <w:u w:val="none"/>
          <w:lang w:eastAsia="zh-CN"/>
        </w:rPr>
        <w:t>负责企业服务中心及展厅工作；负责BC区综合事务管理、现场服务企业、标准厂房管理、智慧园区建设、展厅介绍等工作，</w:t>
      </w:r>
      <w:r>
        <w:rPr>
          <w:rFonts w:hint="default" w:ascii="Times New Roman" w:hAnsi="Times New Roman" w:eastAsia="方正仿宋_GBK" w:cs="Times New Roman"/>
          <w:b w:val="0"/>
          <w:bCs w:val="0"/>
          <w:color w:val="000000"/>
          <w:sz w:val="32"/>
          <w:szCs w:val="32"/>
          <w:u w:val="none"/>
          <w:lang w:val="en-US" w:eastAsia="zh-CN"/>
        </w:rPr>
        <w:t>负责</w:t>
      </w:r>
      <w:r>
        <w:rPr>
          <w:rFonts w:hint="default" w:ascii="Times New Roman" w:hAnsi="Times New Roman" w:eastAsia="方正仿宋_GBK" w:cs="Times New Roman"/>
          <w:b w:val="0"/>
          <w:bCs w:val="0"/>
          <w:color w:val="000000"/>
          <w:sz w:val="32"/>
          <w:szCs w:val="32"/>
          <w:u w:val="none"/>
          <w:lang w:eastAsia="zh-CN"/>
        </w:rPr>
        <w:t>项目工商注册、备案入统、水电气讯等入户手续办理</w:t>
      </w:r>
      <w:r>
        <w:rPr>
          <w:rFonts w:hint="default" w:ascii="Times New Roman" w:hAnsi="Times New Roman" w:eastAsia="方正仿宋_GBK" w:cs="Times New Roman"/>
          <w:b w:val="0"/>
          <w:bCs w:val="0"/>
          <w:color w:val="000000"/>
          <w:sz w:val="32"/>
          <w:szCs w:val="32"/>
          <w:u w:val="none"/>
          <w:lang w:val="en-US" w:eastAsia="zh-CN"/>
        </w:rPr>
        <w:t>等工作，</w:t>
      </w:r>
      <w:r>
        <w:rPr>
          <w:rFonts w:hint="default" w:ascii="Times New Roman" w:hAnsi="Times New Roman" w:eastAsia="方正仿宋_GBK" w:cs="Times New Roman"/>
          <w:b w:val="0"/>
          <w:bCs w:val="0"/>
          <w:color w:val="000000"/>
          <w:sz w:val="32"/>
          <w:szCs w:val="32"/>
          <w:u w:val="none"/>
          <w:lang w:eastAsia="zh-CN"/>
        </w:rPr>
        <w:t>负责入园项目考察选址、调研及企业宣传等工作。负责推进补链强链集群行动。联系企业服务中心。</w:t>
      </w:r>
    </w:p>
    <w:p w14:paraId="359682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仿宋_GBK" w:cs="Times New Roman"/>
          <w:color w:val="000000"/>
          <w:sz w:val="32"/>
          <w:szCs w:val="32"/>
          <w:u w:val="none"/>
          <w:lang w:eastAsia="zh-CN"/>
        </w:rPr>
        <w:t>班子成员</w:t>
      </w:r>
      <w:r>
        <w:rPr>
          <w:rFonts w:hint="default" w:ascii="Times New Roman" w:hAnsi="Times New Roman" w:eastAsia="方正仿宋_GBK" w:cs="Times New Roman"/>
          <w:color w:val="000000"/>
          <w:sz w:val="32"/>
          <w:szCs w:val="32"/>
          <w:u w:val="none"/>
          <w:lang w:val="en-US" w:eastAsia="zh-CN"/>
        </w:rPr>
        <w:t>对</w:t>
      </w:r>
      <w:r>
        <w:rPr>
          <w:rFonts w:hint="default" w:ascii="Times New Roman" w:hAnsi="Times New Roman" w:eastAsia="方正仿宋_GBK" w:cs="Times New Roman"/>
          <w:color w:val="000000"/>
          <w:sz w:val="32"/>
          <w:szCs w:val="32"/>
          <w:u w:val="none"/>
          <w:lang w:eastAsia="zh-CN"/>
        </w:rPr>
        <w:t>分管领域和联系科室（企业）的党建统领“三项重点任务”、</w:t>
      </w:r>
      <w:r>
        <w:rPr>
          <w:rFonts w:hint="default" w:ascii="Times New Roman" w:hAnsi="Times New Roman" w:eastAsia="方正仿宋_GBK" w:cs="Times New Roman"/>
          <w:color w:val="auto"/>
          <w:sz w:val="32"/>
          <w:szCs w:val="32"/>
          <w:u w:val="none"/>
          <w:lang w:val="en-US" w:eastAsia="zh-CN"/>
        </w:rPr>
        <w:t>党内法规、</w:t>
      </w:r>
      <w:r>
        <w:rPr>
          <w:rFonts w:hint="default" w:ascii="Times New Roman" w:hAnsi="Times New Roman" w:eastAsia="方正仿宋_GBK" w:cs="Times New Roman"/>
          <w:color w:val="000000"/>
          <w:sz w:val="32"/>
          <w:szCs w:val="32"/>
          <w:u w:val="none"/>
          <w:lang w:eastAsia="zh-CN"/>
        </w:rPr>
        <w:t>意识形态、党风廉政、安全生产、信访稳定、生态环保等工作</w:t>
      </w:r>
      <w:r>
        <w:rPr>
          <w:rFonts w:hint="default" w:ascii="Times New Roman" w:hAnsi="Times New Roman" w:eastAsia="方正仿宋_GBK" w:cs="Times New Roman"/>
          <w:color w:val="000000"/>
          <w:sz w:val="32"/>
          <w:szCs w:val="32"/>
          <w:u w:val="none"/>
          <w:lang w:val="en-US" w:eastAsia="zh-CN"/>
        </w:rPr>
        <w:t>履行“一岗双责”</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auto"/>
          <w:sz w:val="32"/>
          <w:szCs w:val="32"/>
          <w:u w:val="none"/>
          <w:lang w:val="en-US" w:eastAsia="zh-CN"/>
        </w:rPr>
        <w:t>按分管领域加强对县工业集团的监督指导工作。</w:t>
      </w:r>
      <w:r>
        <w:rPr>
          <w:rFonts w:hint="default" w:ascii="Times New Roman" w:hAnsi="Times New Roman" w:eastAsia="方正仿宋_GBK" w:cs="Times New Roman"/>
          <w:color w:val="000000"/>
          <w:sz w:val="32"/>
          <w:szCs w:val="32"/>
          <w:u w:val="none"/>
          <w:lang w:eastAsia="zh-CN"/>
        </w:rPr>
        <w:t>班子成员</w:t>
      </w:r>
      <w:r>
        <w:rPr>
          <w:rFonts w:hint="default" w:ascii="Times New Roman" w:hAnsi="Times New Roman" w:eastAsia="方正仿宋_GBK" w:cs="Times New Roman"/>
          <w:color w:val="000000"/>
          <w:sz w:val="32"/>
          <w:szCs w:val="32"/>
          <w:u w:val="none"/>
        </w:rPr>
        <w:t>分工实行AB角制度，</w:t>
      </w:r>
      <w:r>
        <w:rPr>
          <w:rFonts w:hint="default" w:ascii="Times New Roman" w:hAnsi="Times New Roman" w:eastAsia="方正仿宋_GBK" w:cs="Times New Roman"/>
          <w:color w:val="000000"/>
          <w:sz w:val="32"/>
          <w:szCs w:val="32"/>
          <w:u w:val="none"/>
          <w:lang w:eastAsia="zh-CN"/>
        </w:rPr>
        <w:t>冉隆清</w:t>
      </w:r>
      <w:r>
        <w:rPr>
          <w:rFonts w:hint="default" w:ascii="Times New Roman" w:hAnsi="Times New Roman" w:eastAsia="方正仿宋_GBK" w:cs="Times New Roman"/>
          <w:color w:val="000000"/>
          <w:sz w:val="32"/>
          <w:szCs w:val="32"/>
          <w:u w:val="none"/>
        </w:rPr>
        <w:t>和</w:t>
      </w:r>
      <w:r>
        <w:rPr>
          <w:rFonts w:hint="default" w:ascii="Times New Roman" w:hAnsi="Times New Roman" w:eastAsia="方正仿宋_GBK" w:cs="Times New Roman"/>
          <w:color w:val="000000"/>
          <w:sz w:val="32"/>
          <w:szCs w:val="32"/>
          <w:u w:val="none"/>
          <w:lang w:val="en-US" w:eastAsia="zh-CN"/>
        </w:rPr>
        <w:t>谭朝伟</w:t>
      </w:r>
      <w:r>
        <w:rPr>
          <w:rFonts w:hint="default" w:ascii="Times New Roman" w:hAnsi="Times New Roman" w:eastAsia="方正仿宋_GBK" w:cs="Times New Roman"/>
          <w:color w:val="000000"/>
          <w:sz w:val="32"/>
          <w:szCs w:val="32"/>
          <w:u w:val="none"/>
        </w:rPr>
        <w:t>互为AB角，</w:t>
      </w:r>
      <w:r>
        <w:rPr>
          <w:rFonts w:hint="default" w:ascii="Times New Roman" w:hAnsi="Times New Roman" w:eastAsia="方正仿宋_GBK" w:cs="Times New Roman"/>
          <w:color w:val="000000"/>
          <w:sz w:val="32"/>
          <w:szCs w:val="32"/>
          <w:u w:val="none"/>
          <w:lang w:val="en-US" w:eastAsia="zh-CN"/>
        </w:rPr>
        <w:t>刘光文和刘晓军</w:t>
      </w:r>
      <w:r>
        <w:rPr>
          <w:rFonts w:hint="default" w:ascii="Times New Roman" w:hAnsi="Times New Roman" w:eastAsia="方正仿宋_GBK" w:cs="Times New Roman"/>
          <w:color w:val="000000"/>
          <w:sz w:val="32"/>
          <w:szCs w:val="32"/>
          <w:u w:val="none"/>
        </w:rPr>
        <w:t>互为AB角</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u w:val="none"/>
          <w:lang w:val="en-US" w:eastAsia="zh-CN"/>
        </w:rPr>
        <w:t>马青松</w:t>
      </w:r>
      <w:r>
        <w:rPr>
          <w:rFonts w:hint="default" w:ascii="Times New Roman" w:hAnsi="Times New Roman" w:eastAsia="方正仿宋_GBK" w:cs="Times New Roman"/>
          <w:color w:val="000000"/>
          <w:sz w:val="32"/>
          <w:u w:val="none"/>
          <w:lang w:eastAsia="zh-CN"/>
        </w:rPr>
        <w:t>和</w:t>
      </w:r>
      <w:r>
        <w:rPr>
          <w:rFonts w:hint="default" w:ascii="Times New Roman" w:hAnsi="Times New Roman" w:eastAsia="方正仿宋_GBK" w:cs="Times New Roman"/>
          <w:color w:val="000000"/>
          <w:sz w:val="32"/>
          <w:u w:val="none"/>
          <w:lang w:val="en-US" w:eastAsia="zh-CN"/>
        </w:rPr>
        <w:t>邹正洪</w:t>
      </w:r>
      <w:r>
        <w:rPr>
          <w:rFonts w:hint="default" w:ascii="Times New Roman" w:hAnsi="Times New Roman" w:eastAsia="方正仿宋_GBK" w:cs="Times New Roman"/>
          <w:color w:val="000000"/>
          <w:sz w:val="32"/>
          <w:u w:val="none"/>
          <w:lang w:eastAsia="zh-CN"/>
        </w:rPr>
        <w:t>互为AB角，</w:t>
      </w:r>
      <w:r>
        <w:rPr>
          <w:rFonts w:hint="default" w:ascii="Times New Roman" w:hAnsi="Times New Roman" w:eastAsia="方正仿宋_GBK" w:cs="Times New Roman"/>
          <w:color w:val="000000"/>
          <w:sz w:val="32"/>
          <w:u w:val="none"/>
          <w:lang w:val="en-US" w:eastAsia="zh-CN"/>
        </w:rPr>
        <w:t>刘晓军</w:t>
      </w:r>
      <w:r>
        <w:rPr>
          <w:rFonts w:hint="default" w:ascii="Times New Roman" w:hAnsi="Times New Roman" w:eastAsia="方正仿宋_GBK" w:cs="Times New Roman"/>
          <w:color w:val="000000"/>
          <w:sz w:val="32"/>
          <w:u w:val="none"/>
          <w:lang w:eastAsia="zh-CN"/>
        </w:rPr>
        <w:t>和徐晓莉互为AB角，</w:t>
      </w:r>
      <w:r>
        <w:rPr>
          <w:rFonts w:hint="default" w:ascii="Times New Roman" w:hAnsi="Times New Roman" w:eastAsia="方正仿宋_GBK" w:cs="Times New Roman"/>
          <w:color w:val="000000"/>
          <w:sz w:val="32"/>
          <w:szCs w:val="32"/>
          <w:u w:val="none"/>
          <w:lang w:val="en-US" w:eastAsia="zh-CN"/>
        </w:rPr>
        <w:t>刘良军和张勇</w:t>
      </w:r>
      <w:r>
        <w:rPr>
          <w:rFonts w:hint="default" w:ascii="Times New Roman" w:hAnsi="Times New Roman" w:eastAsia="方正仿宋_GBK" w:cs="Times New Roman"/>
          <w:color w:val="000000"/>
          <w:sz w:val="32"/>
          <w:u w:val="none"/>
          <w:lang w:eastAsia="zh-CN"/>
        </w:rPr>
        <w:t>互为AB角。</w:t>
      </w:r>
    </w:p>
    <w:p w14:paraId="147AFE2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color w:val="000000"/>
          <w:sz w:val="32"/>
          <w:szCs w:val="32"/>
          <w:u w:val="none"/>
        </w:rPr>
      </w:pPr>
    </w:p>
    <w:p w14:paraId="48D69D37">
      <w:pPr>
        <w:pStyle w:val="2"/>
        <w:rPr>
          <w:rFonts w:hint="eastAsia" w:ascii="方正仿宋_GBK" w:hAnsi="方正仿宋_GBK" w:eastAsia="方正仿宋_GBK" w:cs="方正仿宋_GBK"/>
          <w:color w:val="000000"/>
          <w:sz w:val="32"/>
          <w:szCs w:val="32"/>
          <w:u w:val="none"/>
        </w:rPr>
      </w:pPr>
    </w:p>
    <w:p w14:paraId="084BC235">
      <w:pPr>
        <w:rPr>
          <w:rFonts w:hint="default"/>
        </w:rPr>
      </w:pPr>
    </w:p>
    <w:p w14:paraId="28CAA3F7">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outlineLvl w:val="9"/>
        <w:rPr>
          <w:rFonts w:hint="default" w:ascii="Times New Roman" w:hAnsi="Times New Roman" w:eastAsia="方正仿宋_GBK" w:cs="Times New Roman"/>
          <w:color w:val="000000"/>
          <w:sz w:val="32"/>
          <w:szCs w:val="32"/>
          <w:u w:val="none"/>
          <w:lang w:eastAsia="zh-CN"/>
        </w:rPr>
      </w:pPr>
      <w:r>
        <w:rPr>
          <w:rFonts w:hint="default" w:ascii="Times New Roman" w:hAnsi="Times New Roman" w:eastAsia="方正仿宋_GBK" w:cs="Times New Roman"/>
          <w:color w:val="000000"/>
          <w:sz w:val="32"/>
          <w:szCs w:val="32"/>
          <w:u w:val="none"/>
        </w:rPr>
        <w:t>中共</w:t>
      </w:r>
      <w:r>
        <w:rPr>
          <w:rFonts w:hint="default" w:ascii="Times New Roman" w:hAnsi="Times New Roman" w:eastAsia="方正仿宋_GBK" w:cs="Times New Roman"/>
          <w:color w:val="000000"/>
          <w:sz w:val="32"/>
          <w:szCs w:val="32"/>
          <w:u w:val="none"/>
          <w:lang w:eastAsia="zh-CN"/>
        </w:rPr>
        <w:t>重庆石柱</w:t>
      </w:r>
      <w:r>
        <w:rPr>
          <w:rFonts w:hint="default" w:ascii="Times New Roman" w:hAnsi="Times New Roman" w:eastAsia="方正仿宋_GBK" w:cs="Times New Roman"/>
          <w:color w:val="000000"/>
          <w:sz w:val="32"/>
          <w:szCs w:val="32"/>
          <w:u w:val="none"/>
        </w:rPr>
        <w:t>工业园区</w:t>
      </w:r>
      <w:r>
        <w:rPr>
          <w:rFonts w:hint="default" w:ascii="Times New Roman" w:hAnsi="Times New Roman" w:eastAsia="方正仿宋_GBK" w:cs="Times New Roman"/>
          <w:color w:val="000000"/>
          <w:sz w:val="32"/>
          <w:szCs w:val="32"/>
          <w:u w:val="none"/>
          <w:lang w:eastAsia="zh-CN"/>
        </w:rPr>
        <w:t>工作委员会</w:t>
      </w:r>
    </w:p>
    <w:p w14:paraId="7A24AE03">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outlineLvl w:val="9"/>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仿宋_GBK" w:cs="Times New Roman"/>
          <w:color w:val="000000"/>
          <w:sz w:val="32"/>
          <w:szCs w:val="32"/>
          <w:u w:val="none"/>
          <w:lang w:val="en-US" w:eastAsia="zh-CN"/>
        </w:rPr>
        <w:t>2025年5月</w:t>
      </w:r>
      <w:r>
        <w:rPr>
          <w:rFonts w:hint="eastAsia" w:ascii="Times New Roman" w:hAnsi="Times New Roman" w:eastAsia="方正仿宋_GBK" w:cs="Times New Roman"/>
          <w:color w:val="000000"/>
          <w:sz w:val="32"/>
          <w:szCs w:val="32"/>
          <w:u w:val="none"/>
          <w:lang w:val="en-US" w:eastAsia="zh-CN"/>
        </w:rPr>
        <w:t>12</w:t>
      </w:r>
      <w:r>
        <w:rPr>
          <w:rFonts w:hint="default" w:ascii="Times New Roman" w:hAnsi="Times New Roman" w:eastAsia="方正仿宋_GBK" w:cs="Times New Roman"/>
          <w:color w:val="000000"/>
          <w:sz w:val="32"/>
          <w:szCs w:val="32"/>
          <w:u w:val="none"/>
          <w:lang w:val="en-US" w:eastAsia="zh-CN"/>
        </w:rPr>
        <w:t>日</w:t>
      </w:r>
    </w:p>
    <w:p w14:paraId="7010861D">
      <w:pPr>
        <w:pStyle w:val="7"/>
        <w:ind w:left="0" w:leftChars="0" w:firstLine="0" w:firstLineChars="0"/>
        <w:jc w:val="both"/>
        <w:rPr>
          <w:rFonts w:hint="default" w:ascii="Times New Roman" w:hAnsi="Times New Roman" w:eastAsia="方正仿宋_GBK" w:cs="Times New Roman"/>
          <w:sz w:val="28"/>
          <w:szCs w:val="28"/>
        </w:rPr>
      </w:pPr>
    </w:p>
    <w:p w14:paraId="1D561B77">
      <w:pPr>
        <w:pStyle w:val="7"/>
        <w:ind w:left="0" w:leftChars="0" w:firstLine="0" w:firstLineChars="0"/>
        <w:jc w:val="both"/>
        <w:rPr>
          <w:rFonts w:hint="default" w:ascii="Times New Roman" w:hAnsi="Times New Roman" w:eastAsia="方正仿宋_GBK" w:cs="Times New Roman"/>
          <w:sz w:val="28"/>
          <w:szCs w:val="28"/>
        </w:rPr>
      </w:pPr>
    </w:p>
    <w:p w14:paraId="18C428C5">
      <w:pPr>
        <w:pStyle w:val="7"/>
        <w:ind w:left="0" w:leftChars="0" w:firstLine="0" w:firstLineChars="0"/>
        <w:jc w:val="both"/>
        <w:rPr>
          <w:rFonts w:hint="default" w:ascii="Times New Roman" w:hAnsi="Times New Roman" w:eastAsia="方正仿宋_GBK" w:cs="Times New Roman"/>
          <w:sz w:val="28"/>
          <w:szCs w:val="28"/>
        </w:rPr>
      </w:pPr>
    </w:p>
    <w:p w14:paraId="0F5B37BF">
      <w:pPr>
        <w:pStyle w:val="7"/>
        <w:ind w:left="0" w:leftChars="0" w:firstLine="0" w:firstLineChars="0"/>
        <w:jc w:val="both"/>
        <w:rPr>
          <w:rFonts w:hint="default" w:ascii="Times New Roman" w:hAnsi="Times New Roman" w:eastAsia="方正仿宋_GBK" w:cs="Times New Roman"/>
          <w:sz w:val="28"/>
          <w:szCs w:val="28"/>
        </w:rPr>
      </w:pPr>
    </w:p>
    <w:p w14:paraId="671A9332">
      <w:pPr>
        <w:pStyle w:val="7"/>
        <w:ind w:left="0" w:leftChars="0" w:firstLine="0" w:firstLineChars="0"/>
        <w:jc w:val="both"/>
        <w:rPr>
          <w:rFonts w:hint="default" w:ascii="Times New Roman" w:hAnsi="Times New Roman" w:eastAsia="方正仿宋_GBK" w:cs="Times New Roman"/>
          <w:sz w:val="28"/>
          <w:szCs w:val="28"/>
        </w:rPr>
      </w:pPr>
    </w:p>
    <w:p w14:paraId="0AD23A8B">
      <w:pPr>
        <w:pStyle w:val="7"/>
        <w:ind w:left="0" w:leftChars="0" w:firstLine="0" w:firstLineChars="0"/>
        <w:jc w:val="both"/>
        <w:rPr>
          <w:rFonts w:hint="default" w:ascii="Times New Roman" w:hAnsi="Times New Roman" w:eastAsia="方正仿宋_GBK" w:cs="Times New Roman"/>
          <w:sz w:val="28"/>
          <w:szCs w:val="28"/>
        </w:rPr>
      </w:pPr>
    </w:p>
    <w:p w14:paraId="273386C9">
      <w:pPr>
        <w:pStyle w:val="7"/>
        <w:ind w:left="0" w:leftChars="0" w:firstLine="0" w:firstLineChars="0"/>
        <w:jc w:val="both"/>
        <w:rPr>
          <w:rFonts w:hint="default" w:ascii="Times New Roman" w:hAnsi="Times New Roman" w:eastAsia="方正仿宋_GBK" w:cs="Times New Roman"/>
          <w:sz w:val="28"/>
          <w:szCs w:val="28"/>
        </w:rPr>
      </w:pPr>
    </w:p>
    <w:p w14:paraId="17483E0D">
      <w:pPr>
        <w:pStyle w:val="7"/>
        <w:ind w:left="0" w:leftChars="0" w:firstLine="0" w:firstLineChars="0"/>
        <w:jc w:val="both"/>
        <w:rPr>
          <w:rFonts w:hint="default" w:ascii="Times New Roman" w:hAnsi="Times New Roman" w:eastAsia="方正仿宋_GBK" w:cs="Times New Roman"/>
          <w:sz w:val="28"/>
          <w:szCs w:val="28"/>
        </w:rPr>
      </w:pPr>
    </w:p>
    <w:p w14:paraId="23D007ED">
      <w:pPr>
        <w:pStyle w:val="7"/>
        <w:ind w:left="0" w:leftChars="0" w:firstLine="0" w:firstLineChars="0"/>
        <w:jc w:val="both"/>
        <w:rPr>
          <w:rFonts w:hint="default" w:ascii="Times New Roman" w:hAnsi="Times New Roman" w:eastAsia="方正仿宋_GBK" w:cs="Times New Roman"/>
          <w:sz w:val="28"/>
          <w:szCs w:val="28"/>
        </w:rPr>
      </w:pPr>
    </w:p>
    <w:p w14:paraId="08BD267C">
      <w:pPr>
        <w:pStyle w:val="7"/>
        <w:ind w:left="0" w:leftChars="0" w:firstLine="0" w:firstLineChars="0"/>
        <w:jc w:val="both"/>
        <w:rPr>
          <w:rFonts w:hint="default" w:ascii="Times New Roman" w:hAnsi="Times New Roman" w:eastAsia="方正仿宋_GBK" w:cs="Times New Roman"/>
          <w:sz w:val="28"/>
          <w:szCs w:val="28"/>
        </w:rPr>
      </w:pPr>
    </w:p>
    <w:p w14:paraId="19EC1C46">
      <w:pPr>
        <w:pStyle w:val="7"/>
        <w:ind w:left="0" w:leftChars="0" w:firstLine="0" w:firstLineChars="0"/>
        <w:jc w:val="both"/>
        <w:rPr>
          <w:rFonts w:hint="default" w:ascii="Times New Roman" w:hAnsi="Times New Roman" w:eastAsia="方正仿宋_GBK" w:cs="Times New Roman"/>
          <w:sz w:val="28"/>
          <w:szCs w:val="28"/>
        </w:rPr>
      </w:pPr>
    </w:p>
    <w:p w14:paraId="71CEAE9B">
      <w:pPr>
        <w:pStyle w:val="7"/>
        <w:ind w:left="0" w:leftChars="0" w:firstLine="0" w:firstLineChars="0"/>
        <w:jc w:val="both"/>
        <w:rPr>
          <w:rFonts w:hint="default" w:ascii="Times New Roman" w:hAnsi="Times New Roman" w:eastAsia="方正仿宋_GBK" w:cs="Times New Roman"/>
          <w:sz w:val="28"/>
          <w:szCs w:val="28"/>
        </w:rPr>
      </w:pPr>
    </w:p>
    <w:p w14:paraId="5F5466BA">
      <w:pPr>
        <w:pStyle w:val="7"/>
        <w:ind w:left="0" w:leftChars="0" w:firstLine="0" w:firstLineChars="0"/>
        <w:jc w:val="both"/>
        <w:rPr>
          <w:rFonts w:hint="default" w:ascii="Times New Roman" w:hAnsi="Times New Roman" w:eastAsia="方正仿宋_GBK" w:cs="Times New Roman"/>
          <w:sz w:val="28"/>
          <w:szCs w:val="28"/>
        </w:rPr>
      </w:pPr>
    </w:p>
    <w:p w14:paraId="542C35FC">
      <w:pPr>
        <w:pBdr>
          <w:top w:val="single" w:color="auto" w:sz="6" w:space="1"/>
          <w:bottom w:val="single" w:color="auto" w:sz="6" w:space="1"/>
        </w:pBdr>
        <w:spacing w:line="600" w:lineRule="exact"/>
        <w:ind w:firstLine="280" w:firstLineChars="100"/>
        <w:rPr>
          <w:rFonts w:hint="default" w:ascii="Times New Roman" w:hAnsi="Times New Roman" w:eastAsia="方正仿宋_GBK" w:cs="Times New Roman"/>
          <w:b w:val="0"/>
          <w:bCs/>
          <w:sz w:val="32"/>
          <w:lang w:val="en-US" w:eastAsia="zh-CN"/>
        </w:rPr>
      </w:pPr>
      <w:r>
        <w:rPr>
          <w:rFonts w:hint="default" w:ascii="Times New Roman" w:hAnsi="Times New Roman" w:eastAsia="方正仿宋_GBK" w:cs="Times New Roman"/>
          <w:sz w:val="28"/>
          <w:szCs w:val="28"/>
          <w:lang w:eastAsia="zh-CN"/>
        </w:rPr>
        <w:t>中</w:t>
      </w:r>
      <w:r>
        <w:rPr>
          <w:rFonts w:hint="default" w:ascii="Times New Roman" w:hAnsi="Times New Roman" w:eastAsia="方正仿宋_GBK" w:cs="Times New Roman"/>
          <w:sz w:val="28"/>
          <w:szCs w:val="28"/>
        </w:rPr>
        <w:t>共重庆石柱工业园区工作委员会</w:t>
      </w:r>
      <w:r>
        <w:rPr>
          <w:rFonts w:hint="default" w:ascii="Times New Roman" w:hAnsi="Times New Roman" w:eastAsia="方正仿宋_GBK" w:cs="Times New Roman"/>
          <w:sz w:val="28"/>
          <w:szCs w:val="28"/>
          <w:lang w:eastAsia="zh-CN"/>
        </w:rPr>
        <w:t>综合科</w: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202</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12日印</w:t>
      </w:r>
    </w:p>
    <w:sectPr>
      <w:headerReference r:id="rId3" w:type="default"/>
      <w:footerReference r:id="rId4" w:type="default"/>
      <w:pgSz w:w="11906" w:h="16838"/>
      <w:pgMar w:top="2098" w:right="1531" w:bottom="1984"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Arial Unicode MS"/>
    <w:panose1 w:val="02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altName w:val="Arial Unicode MS"/>
    <w:panose1 w:val="02000000000000000000"/>
    <w:charset w:val="86"/>
    <w:family w:val="script"/>
    <w:pitch w:val="default"/>
    <w:sig w:usb0="00000000" w:usb1="00000000" w:usb2="00000012" w:usb3="00000000" w:csb0="00040001" w:csb1="00000000"/>
  </w:font>
  <w:font w:name="方正小标宋_GBK">
    <w:altName w:val="Arial Unicode MS"/>
    <w:panose1 w:val="02000000000000000000"/>
    <w:charset w:val="86"/>
    <w:family w:val="script"/>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2D5AE">
    <w:pPr>
      <w:pStyle w:val="14"/>
      <w:tabs>
        <w:tab w:val="clear" w:pos="4153"/>
        <w:tab w:val="clear" w:pos="8306"/>
      </w:tabs>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099CAD">
                          <w:pPr>
                            <w:pStyle w:val="14"/>
                            <w:pBdr>
                              <w:between w:val="none" w:color="000000" w:sz="0" w:space="0"/>
                            </w:pBdr>
                            <w:tabs>
                              <w:tab w:val="clear" w:pos="4153"/>
                              <w:tab w:val="clear" w:pos="8306"/>
                            </w:tabs>
                            <w:rPr>
                              <w:rFonts w:hint="eastAsia" w:ascii="方正仿宋_GBK" w:hAnsi="方正仿宋_GBK" w:eastAsia="方正仿宋_GBK"/>
                              <w:sz w:val="28"/>
                            </w:rPr>
                          </w:pPr>
                          <w:r>
                            <w:rPr>
                              <w:rFonts w:hint="eastAsia" w:ascii="方正仿宋_GBK" w:hAnsi="方正仿宋_GBK" w:eastAsia="方正仿宋_GBK"/>
                              <w:sz w:val="28"/>
                            </w:rPr>
                            <w:fldChar w:fldCharType="begin"/>
                          </w:r>
                          <w:r>
                            <w:rPr>
                              <w:rStyle w:val="16"/>
                              <w:rFonts w:hint="eastAsia" w:ascii="方正仿宋_GBK" w:hAnsi="方正仿宋_GBK" w:eastAsia="方正仿宋_GBK"/>
                              <w:sz w:val="28"/>
                            </w:rPr>
                            <w:instrText xml:space="preserve"> PAGE  </w:instrText>
                          </w:r>
                          <w:r>
                            <w:rPr>
                              <w:rFonts w:hint="eastAsia" w:ascii="方正仿宋_GBK" w:hAnsi="方正仿宋_GBK" w:eastAsia="方正仿宋_GBK"/>
                              <w:sz w:val="28"/>
                            </w:rPr>
                            <w:fldChar w:fldCharType="separate"/>
                          </w:r>
                          <w:r>
                            <w:rPr>
                              <w:rStyle w:val="16"/>
                              <w:rFonts w:ascii="方正仿宋_GBK" w:hAnsi="方正仿宋_GBK" w:eastAsia="方正仿宋_GBK"/>
                              <w:sz w:val="28"/>
                            </w:rPr>
                            <w:t>- 2 -</w:t>
                          </w:r>
                          <w:r>
                            <w:rPr>
                              <w:rFonts w:hint="eastAsia" w:ascii="方正仿宋_GBK" w:hAnsi="方正仿宋_GBK" w:eastAsia="方正仿宋_GBK"/>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F099CAD">
                    <w:pPr>
                      <w:pStyle w:val="14"/>
                      <w:pBdr>
                        <w:between w:val="none" w:color="000000" w:sz="0" w:space="0"/>
                      </w:pBdr>
                      <w:tabs>
                        <w:tab w:val="clear" w:pos="4153"/>
                        <w:tab w:val="clear" w:pos="8306"/>
                      </w:tabs>
                      <w:rPr>
                        <w:rFonts w:hint="eastAsia" w:ascii="方正仿宋_GBK" w:hAnsi="方正仿宋_GBK" w:eastAsia="方正仿宋_GBK"/>
                        <w:sz w:val="28"/>
                      </w:rPr>
                    </w:pPr>
                    <w:r>
                      <w:rPr>
                        <w:rFonts w:hint="eastAsia" w:ascii="方正仿宋_GBK" w:hAnsi="方正仿宋_GBK" w:eastAsia="方正仿宋_GBK"/>
                        <w:sz w:val="28"/>
                      </w:rPr>
                      <w:fldChar w:fldCharType="begin"/>
                    </w:r>
                    <w:r>
                      <w:rPr>
                        <w:rStyle w:val="16"/>
                        <w:rFonts w:hint="eastAsia" w:ascii="方正仿宋_GBK" w:hAnsi="方正仿宋_GBK" w:eastAsia="方正仿宋_GBK"/>
                        <w:sz w:val="28"/>
                      </w:rPr>
                      <w:instrText xml:space="preserve"> PAGE  </w:instrText>
                    </w:r>
                    <w:r>
                      <w:rPr>
                        <w:rFonts w:hint="eastAsia" w:ascii="方正仿宋_GBK" w:hAnsi="方正仿宋_GBK" w:eastAsia="方正仿宋_GBK"/>
                        <w:sz w:val="28"/>
                      </w:rPr>
                      <w:fldChar w:fldCharType="separate"/>
                    </w:r>
                    <w:r>
                      <w:rPr>
                        <w:rStyle w:val="16"/>
                        <w:rFonts w:ascii="方正仿宋_GBK" w:hAnsi="方正仿宋_GBK" w:eastAsia="方正仿宋_GBK"/>
                        <w:sz w:val="28"/>
                      </w:rPr>
                      <w:t>- 2 -</w:t>
                    </w:r>
                    <w:r>
                      <w:rPr>
                        <w:rFonts w:hint="eastAsia" w:ascii="方正仿宋_GBK" w:hAnsi="方正仿宋_GBK" w:eastAsia="方正仿宋_GBK"/>
                        <w:sz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E6AD1">
    <w:pPr>
      <w:pStyle w:val="15"/>
      <w:pBdr>
        <w:bottom w:val="none" w:color="000000" w:sz="0" w:space="0"/>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0"/>
  <w:displayVerticalDrawingGridEvery w:val="2"/>
  <w:hdrShapeDefaults>
    <o:shapelayout v:ext="edit">
      <o:idmap v:ext="edit" data="2"/>
    </o:shapelayout>
  </w:hdrShapeDefault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zZmUxZjhmOGMxMzRmYmQ3MGRmOGExZjYzYTJhYWEifQ=="/>
  </w:docVars>
  <w:rsids>
    <w:rsidRoot w:val="00000000"/>
    <w:rsid w:val="004660FE"/>
    <w:rsid w:val="005C7536"/>
    <w:rsid w:val="009550EE"/>
    <w:rsid w:val="00A52BDC"/>
    <w:rsid w:val="00F76805"/>
    <w:rsid w:val="01964270"/>
    <w:rsid w:val="01B34E22"/>
    <w:rsid w:val="01F86CD9"/>
    <w:rsid w:val="01FE45E3"/>
    <w:rsid w:val="020E39E1"/>
    <w:rsid w:val="03B7227C"/>
    <w:rsid w:val="058014BF"/>
    <w:rsid w:val="05D8122D"/>
    <w:rsid w:val="05E160EA"/>
    <w:rsid w:val="060C2D53"/>
    <w:rsid w:val="063F4ED6"/>
    <w:rsid w:val="06874187"/>
    <w:rsid w:val="06A905A2"/>
    <w:rsid w:val="06AE51FC"/>
    <w:rsid w:val="06FB5B58"/>
    <w:rsid w:val="087D0932"/>
    <w:rsid w:val="095D5673"/>
    <w:rsid w:val="09F10CF8"/>
    <w:rsid w:val="0A074614"/>
    <w:rsid w:val="0AE20526"/>
    <w:rsid w:val="0B04224A"/>
    <w:rsid w:val="0B7A250D"/>
    <w:rsid w:val="0B8D51C0"/>
    <w:rsid w:val="0BB21CA6"/>
    <w:rsid w:val="0C1069CD"/>
    <w:rsid w:val="0CC223BD"/>
    <w:rsid w:val="0CD93263"/>
    <w:rsid w:val="0EC80FAD"/>
    <w:rsid w:val="0ED87C76"/>
    <w:rsid w:val="0EE928FB"/>
    <w:rsid w:val="10CD7582"/>
    <w:rsid w:val="118A2A15"/>
    <w:rsid w:val="11E84674"/>
    <w:rsid w:val="12595B5F"/>
    <w:rsid w:val="12C20479"/>
    <w:rsid w:val="12FD2120"/>
    <w:rsid w:val="13B81E24"/>
    <w:rsid w:val="14922675"/>
    <w:rsid w:val="15082937"/>
    <w:rsid w:val="15AC3C0A"/>
    <w:rsid w:val="15CC605B"/>
    <w:rsid w:val="16195255"/>
    <w:rsid w:val="16CB1E22"/>
    <w:rsid w:val="18C33745"/>
    <w:rsid w:val="19D41982"/>
    <w:rsid w:val="1AE00D50"/>
    <w:rsid w:val="1B2E6738"/>
    <w:rsid w:val="1B703008"/>
    <w:rsid w:val="1CBD4633"/>
    <w:rsid w:val="1CEA5EBC"/>
    <w:rsid w:val="1E933BB9"/>
    <w:rsid w:val="1FAB6CE1"/>
    <w:rsid w:val="1FE43FA1"/>
    <w:rsid w:val="206C6470"/>
    <w:rsid w:val="212F2584"/>
    <w:rsid w:val="218848F8"/>
    <w:rsid w:val="21C42EA3"/>
    <w:rsid w:val="21E5509B"/>
    <w:rsid w:val="23762725"/>
    <w:rsid w:val="25457290"/>
    <w:rsid w:val="268F0234"/>
    <w:rsid w:val="2798306F"/>
    <w:rsid w:val="27B506FD"/>
    <w:rsid w:val="28814A83"/>
    <w:rsid w:val="28E13773"/>
    <w:rsid w:val="2A842608"/>
    <w:rsid w:val="2B3300A8"/>
    <w:rsid w:val="2BC41BFF"/>
    <w:rsid w:val="2CD47877"/>
    <w:rsid w:val="2CF3131A"/>
    <w:rsid w:val="2CF471CC"/>
    <w:rsid w:val="2D2F2CFF"/>
    <w:rsid w:val="2F2919D0"/>
    <w:rsid w:val="2F2B74F6"/>
    <w:rsid w:val="30093CDB"/>
    <w:rsid w:val="31634D95"/>
    <w:rsid w:val="32270449"/>
    <w:rsid w:val="32BE19E2"/>
    <w:rsid w:val="32EC51EE"/>
    <w:rsid w:val="337B4EF0"/>
    <w:rsid w:val="33C323F3"/>
    <w:rsid w:val="345A2AA8"/>
    <w:rsid w:val="34DD5737"/>
    <w:rsid w:val="350D601C"/>
    <w:rsid w:val="36BA5D2F"/>
    <w:rsid w:val="375717D0"/>
    <w:rsid w:val="37D01583"/>
    <w:rsid w:val="38190834"/>
    <w:rsid w:val="38966328"/>
    <w:rsid w:val="38A3770E"/>
    <w:rsid w:val="38E946AA"/>
    <w:rsid w:val="395104A1"/>
    <w:rsid w:val="39885DC6"/>
    <w:rsid w:val="39A22AAB"/>
    <w:rsid w:val="3C097F9F"/>
    <w:rsid w:val="3C8841DA"/>
    <w:rsid w:val="3C920BB5"/>
    <w:rsid w:val="3CD53219"/>
    <w:rsid w:val="3F163D1F"/>
    <w:rsid w:val="3FA05CDE"/>
    <w:rsid w:val="40270807"/>
    <w:rsid w:val="405835E6"/>
    <w:rsid w:val="41B65345"/>
    <w:rsid w:val="4250579A"/>
    <w:rsid w:val="426A6D63"/>
    <w:rsid w:val="42843695"/>
    <w:rsid w:val="428677DA"/>
    <w:rsid w:val="434A3F97"/>
    <w:rsid w:val="43F03C00"/>
    <w:rsid w:val="44825554"/>
    <w:rsid w:val="457A48DC"/>
    <w:rsid w:val="45BB73CE"/>
    <w:rsid w:val="45CF69D6"/>
    <w:rsid w:val="4B3612A5"/>
    <w:rsid w:val="4BC1126B"/>
    <w:rsid w:val="4C1415E6"/>
    <w:rsid w:val="4C63256E"/>
    <w:rsid w:val="4D636941"/>
    <w:rsid w:val="505521CD"/>
    <w:rsid w:val="50612555"/>
    <w:rsid w:val="51E7154B"/>
    <w:rsid w:val="533D58C6"/>
    <w:rsid w:val="553E5926"/>
    <w:rsid w:val="56870A4C"/>
    <w:rsid w:val="59C25874"/>
    <w:rsid w:val="5B1A0180"/>
    <w:rsid w:val="5B6B0495"/>
    <w:rsid w:val="5B85605C"/>
    <w:rsid w:val="5BAF6C35"/>
    <w:rsid w:val="5D01456F"/>
    <w:rsid w:val="5D0F6CD8"/>
    <w:rsid w:val="5D663C6C"/>
    <w:rsid w:val="5DD762D7"/>
    <w:rsid w:val="5DFC4AF2"/>
    <w:rsid w:val="5EB10F16"/>
    <w:rsid w:val="5F063EF8"/>
    <w:rsid w:val="5F16521D"/>
    <w:rsid w:val="5F186BE1"/>
    <w:rsid w:val="5FF777DB"/>
    <w:rsid w:val="60624BBE"/>
    <w:rsid w:val="613B6716"/>
    <w:rsid w:val="62E978BE"/>
    <w:rsid w:val="6333639E"/>
    <w:rsid w:val="6347009B"/>
    <w:rsid w:val="637F3391"/>
    <w:rsid w:val="639E415F"/>
    <w:rsid w:val="64B2658C"/>
    <w:rsid w:val="64B67122"/>
    <w:rsid w:val="659A6BA8"/>
    <w:rsid w:val="68190258"/>
    <w:rsid w:val="687A4A6F"/>
    <w:rsid w:val="69670B4F"/>
    <w:rsid w:val="6B516C23"/>
    <w:rsid w:val="6CB95B66"/>
    <w:rsid w:val="6CBA368C"/>
    <w:rsid w:val="6D5E04BB"/>
    <w:rsid w:val="6DE653F8"/>
    <w:rsid w:val="6DF7C1D9"/>
    <w:rsid w:val="6F062061"/>
    <w:rsid w:val="6F1057E5"/>
    <w:rsid w:val="6F234A50"/>
    <w:rsid w:val="70572F72"/>
    <w:rsid w:val="71754026"/>
    <w:rsid w:val="72BB0FEC"/>
    <w:rsid w:val="72C9287B"/>
    <w:rsid w:val="72F55C5E"/>
    <w:rsid w:val="74FE050C"/>
    <w:rsid w:val="75AD70BD"/>
    <w:rsid w:val="766D5FCD"/>
    <w:rsid w:val="76872831"/>
    <w:rsid w:val="774E15A1"/>
    <w:rsid w:val="77D25D2E"/>
    <w:rsid w:val="77DC209B"/>
    <w:rsid w:val="783D149D"/>
    <w:rsid w:val="78AC47D1"/>
    <w:rsid w:val="79B17BC5"/>
    <w:rsid w:val="7B51165F"/>
    <w:rsid w:val="7BA479E4"/>
    <w:rsid w:val="7BBC2F7D"/>
    <w:rsid w:val="7BBF0CBF"/>
    <w:rsid w:val="7C444D20"/>
    <w:rsid w:val="7D5C044C"/>
    <w:rsid w:val="7DCC7C86"/>
    <w:rsid w:val="7DEE6001"/>
    <w:rsid w:val="7E3239CA"/>
    <w:rsid w:val="7F101F55"/>
    <w:rsid w:val="7F3B544E"/>
    <w:rsid w:val="7F4C0ABC"/>
    <w:rsid w:val="7FBEA591"/>
    <w:rsid w:val="7FDF0850"/>
    <w:rsid w:val="7FF48867"/>
    <w:rsid w:val="7FFC4290"/>
    <w:rsid w:val="BF7E8D62"/>
    <w:rsid w:val="CBFB6747"/>
    <w:rsid w:val="F1F79CF8"/>
    <w:rsid w:val="F9FD4E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6"/>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4">
    <w:name w:val="Body Text"/>
    <w:basedOn w:val="1"/>
    <w:next w:val="1"/>
    <w:qFormat/>
    <w:uiPriority w:val="0"/>
    <w:pPr>
      <w:spacing w:line="600" w:lineRule="exact"/>
    </w:pPr>
    <w:rPr>
      <w:rFonts w:ascii="仿宋_GB2312"/>
    </w:rPr>
  </w:style>
  <w:style w:type="paragraph" w:styleId="5">
    <w:name w:val="footer"/>
    <w:basedOn w:val="1"/>
    <w:next w:val="6"/>
    <w:qFormat/>
    <w:uiPriority w:val="99"/>
    <w:pPr>
      <w:tabs>
        <w:tab w:val="center" w:pos="4153"/>
        <w:tab w:val="right" w:pos="8306"/>
      </w:tabs>
      <w:snapToGrid w:val="0"/>
      <w:jc w:val="left"/>
    </w:pPr>
    <w:rPr>
      <w:sz w:val="18"/>
      <w:szCs w:val="18"/>
    </w:rPr>
  </w:style>
  <w:style w:type="paragraph" w:customStyle="1" w:styleId="6">
    <w:name w:val="索引 51"/>
    <w:basedOn w:val="1"/>
    <w:next w:val="1"/>
    <w:qFormat/>
    <w:uiPriority w:val="0"/>
    <w:pPr>
      <w:ind w:left="1680"/>
    </w:pPr>
  </w:style>
  <w:style w:type="paragraph" w:styleId="7">
    <w:name w:val="Body Text First Indent"/>
    <w:basedOn w:val="4"/>
    <w:qFormat/>
    <w:uiPriority w:val="0"/>
    <w:pPr>
      <w:ind w:firstLine="420" w:firstLineChars="100"/>
    </w:pPr>
    <w:rPr>
      <w:rFonts w:ascii="Calibri" w:hAnsi="Calibri"/>
      <w:szCs w:val="22"/>
    </w:rPr>
  </w:style>
  <w:style w:type="character" w:customStyle="1" w:styleId="10">
    <w:name w:val="默认段落字体1"/>
    <w:link w:val="1"/>
    <w:qFormat/>
    <w:uiPriority w:val="0"/>
  </w:style>
  <w:style w:type="table" w:customStyle="1" w:styleId="11">
    <w:name w:val="普通表格1"/>
    <w:qFormat/>
    <w:uiPriority w:val="0"/>
  </w:style>
  <w:style w:type="paragraph" w:customStyle="1" w:styleId="12">
    <w:name w:val="正文缩进1"/>
    <w:basedOn w:val="1"/>
    <w:qFormat/>
    <w:uiPriority w:val="0"/>
    <w:pPr>
      <w:ind w:firstLine="420" w:firstLineChars="200"/>
    </w:pPr>
  </w:style>
  <w:style w:type="paragraph" w:customStyle="1" w:styleId="13">
    <w:name w:val="日期1"/>
    <w:basedOn w:val="1"/>
    <w:qFormat/>
    <w:uiPriority w:val="0"/>
    <w:pPr>
      <w:ind w:left="100" w:leftChars="2500"/>
    </w:pPr>
  </w:style>
  <w:style w:type="paragraph" w:customStyle="1" w:styleId="14">
    <w:name w:val="页脚1"/>
    <w:basedOn w:val="1"/>
    <w:qFormat/>
    <w:uiPriority w:val="0"/>
    <w:pPr>
      <w:tabs>
        <w:tab w:val="center" w:pos="4153"/>
        <w:tab w:val="right" w:pos="8306"/>
      </w:tabs>
      <w:snapToGrid w:val="0"/>
      <w:jc w:val="left"/>
    </w:pPr>
    <w:rPr>
      <w:sz w:val="18"/>
      <w:szCs w:val="18"/>
    </w:rPr>
  </w:style>
  <w:style w:type="paragraph" w:customStyle="1" w:styleId="15">
    <w:name w:val="页眉1"/>
    <w:basedOn w:val="1"/>
    <w:qFormat/>
    <w:uiPriority w:val="0"/>
    <w:pPr>
      <w:pBdr>
        <w:bottom w:val="single" w:color="000000" w:sz="6" w:space="1"/>
      </w:pBdr>
      <w:tabs>
        <w:tab w:val="center" w:pos="4153"/>
        <w:tab w:val="right" w:pos="8306"/>
      </w:tabs>
      <w:snapToGrid w:val="0"/>
      <w:jc w:val="center"/>
    </w:pPr>
    <w:rPr>
      <w:sz w:val="18"/>
      <w:szCs w:val="18"/>
    </w:rPr>
  </w:style>
  <w:style w:type="character" w:customStyle="1" w:styleId="16">
    <w:name w:val="页码1"/>
    <w:basedOn w:val="10"/>
    <w:link w:val="1"/>
    <w:qFormat/>
    <w:uiPriority w:val="0"/>
  </w:style>
  <w:style w:type="paragraph" w:customStyle="1" w:styleId="17">
    <w:name w:val=" Char Char Char Char Char Char Char Char Char Char Char Char Char Char Char Char Char Char Char Char Char Char Char Char Char Char Char Char Char Char Char Char Char"/>
    <w:basedOn w:val="1"/>
    <w:qFormat/>
    <w:uiPriority w:val="0"/>
    <w:pPr>
      <w:spacing w:after="160" w:line="240" w:lineRule="exact"/>
    </w:pPr>
  </w:style>
  <w:style w:type="paragraph" w:customStyle="1" w:styleId="18">
    <w:name w:val="Char"/>
    <w:basedOn w:val="1"/>
    <w:qFormat/>
    <w:uiPriority w:val="0"/>
  </w:style>
  <w:style w:type="paragraph" w:customStyle="1" w:styleId="19">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
    <w:name w:val="默认段落字体 Para Char Char Char Char Char Char Char Char Char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1417</Words>
  <Characters>1436</Characters>
  <Lines>0</Lines>
  <Paragraphs>0</Paragraphs>
  <TotalTime>1</TotalTime>
  <ScaleCrop>false</ScaleCrop>
  <LinksUpToDate>false</LinksUpToDate>
  <CharactersWithSpaces>1443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2023-08-15T01:24:00Z</dcterms:created>
  <dc:creator>布丁</dc:creator>
  <cp:lastModifiedBy>安然弱水</cp:lastModifiedBy>
  <cp:lastPrinted>2025-06-03T22:39:00Z</cp:lastPrinted>
  <dcterms:modified xsi:type="dcterms:W3CDTF">2025-06-10T07:01:21Z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12BDDD7D4CEA49148D16FF13F548EA0C_13</vt:lpwstr>
  </property>
  <property fmtid="{D5CDD505-2E9C-101B-9397-08002B2CF9AE}" pid="4" name="KSOTemplateDocerSaveRecord">
    <vt:lpwstr>eyJoZGlkIjoiM2VmN2NkNzlhZDllNTk4ZDQyYWY1YjAzNzZkNTk2YWEiLCJ1c2VySWQiOiIxMzAwNjA3NzU5In0=</vt:lpwstr>
  </property>
</Properties>
</file>