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8D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bookmarkStart w:id="0" w:name="OLE_LINK2"/>
    </w:p>
    <w:p w14:paraId="3D6F088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p>
    <w:bookmarkEnd w:id="0"/>
    <w:p w14:paraId="4A8D911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spacing w:val="3"/>
          <w:kern w:val="0"/>
          <w:sz w:val="44"/>
          <w:szCs w:val="44"/>
          <w:highlight w:val="none"/>
          <w:fitText w:val="7148" w:id="1835573170"/>
        </w:rPr>
        <w:t>石柱土家族自治县发展和改革委员</w:t>
      </w:r>
      <w:r>
        <w:rPr>
          <w:rFonts w:hint="default" w:ascii="Times New Roman" w:hAnsi="Times New Roman" w:eastAsia="方正小标宋_GBK" w:cs="Times New Roman"/>
          <w:color w:val="auto"/>
          <w:spacing w:val="9"/>
          <w:kern w:val="0"/>
          <w:sz w:val="44"/>
          <w:szCs w:val="44"/>
          <w:highlight w:val="none"/>
          <w:fitText w:val="7148" w:id="1835573170"/>
        </w:rPr>
        <w:t>会</w:t>
      </w:r>
    </w:p>
    <w:p w14:paraId="2BC1FBC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eastAsia" w:ascii="Times New Roman" w:hAnsi="Times New Roman" w:eastAsia="方正小标宋_GBK" w:cs="Times New Roman"/>
          <w:color w:val="auto"/>
          <w:spacing w:val="1"/>
          <w:w w:val="90"/>
          <w:kern w:val="0"/>
          <w:sz w:val="44"/>
          <w:szCs w:val="44"/>
          <w:highlight w:val="none"/>
          <w:fitText w:val="7148" w:id="2120841009"/>
          <w:lang w:val="en-US" w:eastAsia="zh-CN"/>
        </w:rPr>
        <w:t>石柱土家族自治县住房和城乡建设委员</w:t>
      </w:r>
      <w:r>
        <w:rPr>
          <w:rFonts w:hint="eastAsia" w:ascii="Times New Roman" w:hAnsi="Times New Roman" w:eastAsia="方正小标宋_GBK" w:cs="Times New Roman"/>
          <w:color w:val="auto"/>
          <w:spacing w:val="0"/>
          <w:w w:val="90"/>
          <w:kern w:val="0"/>
          <w:sz w:val="44"/>
          <w:szCs w:val="44"/>
          <w:highlight w:val="none"/>
          <w:fitText w:val="7148" w:id="2120841009"/>
          <w:lang w:val="en-US" w:eastAsia="zh-CN"/>
        </w:rPr>
        <w:t>会</w:t>
      </w:r>
    </w:p>
    <w:p w14:paraId="2A9D88A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关于调整石柱县城区自来水价格的通知</w:t>
      </w:r>
    </w:p>
    <w:p w14:paraId="5619445D">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石发改发〔2026〕</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号</w:t>
      </w:r>
    </w:p>
    <w:p w14:paraId="12FB6C13">
      <w:pPr>
        <w:pStyle w:val="2"/>
        <w:rPr>
          <w:rFonts w:hint="default"/>
          <w:color w:val="auto"/>
          <w:lang w:val="en-US" w:eastAsia="zh-CN"/>
        </w:rPr>
      </w:pPr>
    </w:p>
    <w:p w14:paraId="19997BC5">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城区</w:t>
      </w:r>
      <w:r>
        <w:rPr>
          <w:rFonts w:hint="eastAsia" w:eastAsia="方正仿宋_GBK" w:cs="Times New Roman"/>
          <w:color w:val="auto"/>
          <w:sz w:val="32"/>
          <w:szCs w:val="32"/>
          <w:highlight w:val="none"/>
          <w:lang w:val="en-US" w:eastAsia="zh-CN"/>
        </w:rPr>
        <w:t>各</w:t>
      </w:r>
      <w:r>
        <w:rPr>
          <w:rFonts w:hint="eastAsia" w:ascii="Times New Roman" w:hAnsi="Times New Roman" w:eastAsia="方正仿宋_GBK" w:cs="Times New Roman"/>
          <w:color w:val="auto"/>
          <w:sz w:val="32"/>
          <w:szCs w:val="32"/>
          <w:highlight w:val="none"/>
          <w:lang w:val="en-US" w:eastAsia="zh-CN"/>
        </w:rPr>
        <w:t>供水企业</w:t>
      </w:r>
      <w:r>
        <w:rPr>
          <w:rFonts w:hint="default" w:ascii="Times New Roman" w:hAnsi="Times New Roman" w:eastAsia="方正仿宋_GBK" w:cs="Times New Roman"/>
          <w:color w:val="auto"/>
          <w:sz w:val="32"/>
          <w:szCs w:val="32"/>
          <w:highlight w:val="none"/>
        </w:rPr>
        <w:t>：</w:t>
      </w:r>
    </w:p>
    <w:p w14:paraId="3EA2F4F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为规范县城区自来水供水价格管理，保障供用水双方合法权益，促进水资源节约</w:t>
      </w:r>
      <w:r>
        <w:rPr>
          <w:rFonts w:hint="eastAsia" w:eastAsia="方正仿宋_GBK" w:cs="Times New Roman"/>
          <w:color w:val="auto"/>
          <w:kern w:val="2"/>
          <w:sz w:val="32"/>
          <w:szCs w:val="32"/>
          <w:highlight w:val="none"/>
          <w:lang w:val="en-US" w:eastAsia="zh-CN" w:bidi="ar-SA"/>
        </w:rPr>
        <w:t>与</w:t>
      </w:r>
      <w:r>
        <w:rPr>
          <w:rFonts w:hint="default" w:ascii="Times New Roman" w:hAnsi="Times New Roman" w:eastAsia="方正仿宋_GBK" w:cs="Times New Roman"/>
          <w:color w:val="auto"/>
          <w:kern w:val="2"/>
          <w:sz w:val="32"/>
          <w:szCs w:val="32"/>
          <w:highlight w:val="none"/>
          <w:lang w:val="en-US" w:eastAsia="zh-CN" w:bidi="ar-SA"/>
        </w:rPr>
        <w:t>保护，根据《中华人民共和国</w:t>
      </w:r>
      <w:r>
        <w:rPr>
          <w:rFonts w:hint="default" w:ascii="Times New Roman" w:hAnsi="Times New Roman" w:eastAsia="方正仿宋_GBK" w:cs="Times New Roman"/>
          <w:color w:val="auto"/>
          <w:kern w:val="2"/>
          <w:sz w:val="32"/>
          <w:szCs w:val="32"/>
          <w:highlight w:val="none"/>
          <w:u w:val="none"/>
          <w:lang w:val="en-US" w:eastAsia="zh-CN" w:bidi="ar-SA"/>
        </w:rPr>
        <w:t>价格法》《供水条例》《城镇供水价格管理</w:t>
      </w:r>
      <w:r>
        <w:rPr>
          <w:rFonts w:hint="eastAsia" w:eastAsia="方正仿宋_GBK" w:cs="Times New Roman"/>
          <w:color w:val="auto"/>
          <w:kern w:val="2"/>
          <w:sz w:val="32"/>
          <w:szCs w:val="32"/>
          <w:highlight w:val="none"/>
          <w:u w:val="none"/>
          <w:lang w:val="en-US" w:eastAsia="zh-CN" w:bidi="ar-SA"/>
        </w:rPr>
        <w:t>办法</w:t>
      </w:r>
      <w:r>
        <w:rPr>
          <w:rFonts w:hint="default" w:ascii="Times New Roman" w:hAnsi="Times New Roman" w:eastAsia="方正仿宋_GBK" w:cs="Times New Roman"/>
          <w:color w:val="auto"/>
          <w:kern w:val="2"/>
          <w:sz w:val="32"/>
          <w:szCs w:val="32"/>
          <w:highlight w:val="none"/>
          <w:u w:val="none"/>
          <w:lang w:val="en-US" w:eastAsia="zh-CN" w:bidi="ar-SA"/>
        </w:rPr>
        <w:t>》《重庆市城镇供水价格管理实施细则》等</w:t>
      </w:r>
      <w:r>
        <w:rPr>
          <w:rFonts w:hint="eastAsia" w:ascii="Times New Roman" w:hAnsi="Times New Roman" w:eastAsia="方正仿宋_GBK" w:cs="Times New Roman"/>
          <w:color w:val="auto"/>
          <w:kern w:val="2"/>
          <w:sz w:val="32"/>
          <w:szCs w:val="32"/>
          <w:highlight w:val="none"/>
          <w:u w:val="none"/>
          <w:lang w:val="en-US" w:eastAsia="zh-CN" w:bidi="ar-SA"/>
        </w:rPr>
        <w:t>规定</w:t>
      </w:r>
      <w:r>
        <w:rPr>
          <w:rFonts w:hint="default" w:ascii="Times New Roman" w:hAnsi="Times New Roman" w:eastAsia="方正仿宋_GBK" w:cs="Times New Roman"/>
          <w:color w:val="auto"/>
          <w:kern w:val="2"/>
          <w:sz w:val="32"/>
          <w:szCs w:val="32"/>
          <w:highlight w:val="none"/>
          <w:lang w:val="en-US" w:eastAsia="zh-CN" w:bidi="ar-SA"/>
        </w:rPr>
        <w:t>，结合我</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实际</w:t>
      </w:r>
      <w:r>
        <w:rPr>
          <w:rFonts w:hint="eastAsia" w:ascii="Times New Roman" w:hAnsi="Times New Roman" w:eastAsia="方正仿宋_GBK" w:cs="Times New Roman"/>
          <w:color w:val="auto"/>
          <w:kern w:val="2"/>
          <w:sz w:val="32"/>
          <w:szCs w:val="32"/>
          <w:highlight w:val="none"/>
          <w:lang w:val="en-US" w:eastAsia="zh-CN" w:bidi="ar-SA"/>
        </w:rPr>
        <w:t>，经履行</w:t>
      </w:r>
      <w:r>
        <w:rPr>
          <w:rFonts w:hint="eastAsia" w:eastAsia="方正仿宋_GBK" w:cs="Times New Roman"/>
          <w:color w:val="auto"/>
          <w:sz w:val="32"/>
          <w:szCs w:val="32"/>
          <w:highlight w:val="none"/>
          <w:lang w:val="en-US" w:eastAsia="zh-CN"/>
        </w:rPr>
        <w:t>法定定价</w:t>
      </w:r>
      <w:r>
        <w:rPr>
          <w:rFonts w:hint="eastAsia" w:ascii="Times New Roman" w:hAnsi="Times New Roman" w:eastAsia="方正仿宋_GBK" w:cs="Times New Roman"/>
          <w:color w:val="auto"/>
          <w:sz w:val="32"/>
          <w:szCs w:val="32"/>
          <w:highlight w:val="none"/>
          <w:lang w:val="en-US" w:eastAsia="zh-CN"/>
        </w:rPr>
        <w:t>程序，</w:t>
      </w:r>
      <w:r>
        <w:rPr>
          <w:rFonts w:hint="eastAsia" w:ascii="Times New Roman" w:hAnsi="Times New Roman" w:eastAsia="方正仿宋_GBK" w:cs="Times New Roman"/>
          <w:b w:val="0"/>
          <w:bCs w:val="0"/>
          <w:color w:val="auto"/>
          <w:sz w:val="32"/>
          <w:szCs w:val="32"/>
          <w:highlight w:val="none"/>
          <w:lang w:eastAsia="zh-CN"/>
        </w:rPr>
        <w:t>并</w:t>
      </w:r>
      <w:r>
        <w:rPr>
          <w:rFonts w:hint="eastAsia" w:eastAsia="方正仿宋_GBK" w:cs="Times New Roman"/>
          <w:b w:val="0"/>
          <w:bCs w:val="0"/>
          <w:color w:val="auto"/>
          <w:sz w:val="32"/>
          <w:szCs w:val="32"/>
          <w:highlight w:val="none"/>
          <w:lang w:eastAsia="zh-CN"/>
        </w:rPr>
        <w:t>经</w:t>
      </w:r>
      <w:r>
        <w:rPr>
          <w:rFonts w:hint="eastAsia" w:ascii="Times New Roman" w:hAnsi="Times New Roman" w:eastAsia="方正仿宋_GBK" w:cs="Times New Roman"/>
          <w:color w:val="auto"/>
          <w:sz w:val="32"/>
          <w:szCs w:val="32"/>
          <w:highlight w:val="none"/>
        </w:rPr>
        <w:t>十五届县委常委会第165次会议、县人民政府第95次常务会议</w:t>
      </w:r>
      <w:r>
        <w:rPr>
          <w:rFonts w:hint="eastAsia" w:eastAsia="方正仿宋_GBK" w:cs="Times New Roman"/>
          <w:b w:val="0"/>
          <w:bCs w:val="0"/>
          <w:color w:val="auto"/>
          <w:sz w:val="32"/>
          <w:szCs w:val="32"/>
          <w:highlight w:val="none"/>
          <w:lang w:eastAsia="zh-CN"/>
        </w:rPr>
        <w:t>审议同意</w:t>
      </w:r>
      <w:r>
        <w:rPr>
          <w:rFonts w:hint="default" w:ascii="Times New Roman" w:hAnsi="Times New Roman" w:eastAsia="方正仿宋_GBK" w:cs="Times New Roman"/>
          <w:color w:val="auto"/>
          <w:kern w:val="21"/>
          <w:sz w:val="32"/>
          <w:szCs w:val="32"/>
          <w:highlight w:val="none"/>
        </w:rPr>
        <w:t>，</w:t>
      </w:r>
      <w:r>
        <w:rPr>
          <w:rFonts w:hint="default" w:ascii="Times New Roman" w:hAnsi="Times New Roman" w:eastAsia="方正仿宋_GBK" w:cs="Times New Roman"/>
          <w:color w:val="auto"/>
          <w:kern w:val="21"/>
          <w:sz w:val="32"/>
          <w:szCs w:val="32"/>
          <w:highlight w:val="none"/>
          <w:lang w:eastAsia="zh-CN"/>
        </w:rPr>
        <w:t>决定调整</w:t>
      </w:r>
      <w:r>
        <w:rPr>
          <w:rFonts w:hint="eastAsia" w:eastAsia="方正仿宋_GBK" w:cs="Times New Roman"/>
          <w:color w:val="auto"/>
          <w:kern w:val="21"/>
          <w:sz w:val="32"/>
          <w:szCs w:val="32"/>
          <w:highlight w:val="none"/>
          <w:lang w:eastAsia="zh-CN"/>
        </w:rPr>
        <w:t>我县</w:t>
      </w:r>
      <w:r>
        <w:rPr>
          <w:rFonts w:hint="default" w:ascii="Times New Roman" w:hAnsi="Times New Roman" w:eastAsia="方正仿宋_GBK" w:cs="Times New Roman"/>
          <w:color w:val="auto"/>
          <w:kern w:val="2"/>
          <w:sz w:val="32"/>
          <w:szCs w:val="32"/>
          <w:highlight w:val="none"/>
          <w:lang w:val="en-US" w:eastAsia="zh-CN" w:bidi="ar-SA"/>
        </w:rPr>
        <w:t>城区自来水价格</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rPr>
        <w:t>现</w:t>
      </w:r>
      <w:r>
        <w:rPr>
          <w:rFonts w:hint="eastAsia" w:ascii="Times New Roman" w:hAnsi="Times New Roman" w:eastAsia="方正仿宋_GBK" w:cs="Times New Roman"/>
          <w:color w:val="auto"/>
          <w:sz w:val="32"/>
          <w:szCs w:val="32"/>
          <w:highlight w:val="none"/>
          <w:lang w:val="en-US" w:eastAsia="zh-CN"/>
        </w:rPr>
        <w:t>就有关</w:t>
      </w:r>
      <w:r>
        <w:rPr>
          <w:rFonts w:hint="default" w:ascii="Times New Roman" w:hAnsi="Times New Roman" w:eastAsia="方正仿宋_GBK" w:cs="Times New Roman"/>
          <w:color w:val="auto"/>
          <w:sz w:val="32"/>
          <w:szCs w:val="32"/>
          <w:highlight w:val="none"/>
          <w:lang w:eastAsia="zh-CN"/>
        </w:rPr>
        <w:t>事项通知如下</w:t>
      </w:r>
      <w:r>
        <w:rPr>
          <w:rFonts w:hint="eastAsia" w:ascii="Times New Roman" w:hAnsi="Times New Roman" w:eastAsia="方正仿宋_GBK" w:cs="Times New Roman"/>
          <w:color w:val="auto"/>
          <w:sz w:val="32"/>
          <w:szCs w:val="32"/>
          <w:highlight w:val="none"/>
          <w:lang w:eastAsia="zh-CN"/>
        </w:rPr>
        <w:t>：</w:t>
      </w:r>
    </w:p>
    <w:p w14:paraId="5448037B">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简化水价分类</w:t>
      </w:r>
    </w:p>
    <w:p w14:paraId="5F91F49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根据使用性质，城镇供水分为</w:t>
      </w:r>
      <w:r>
        <w:rPr>
          <w:rFonts w:hint="eastAsia" w:ascii="Times New Roman" w:hAnsi="Times New Roman" w:eastAsia="方正仿宋_GBK" w:cs="Times New Roman"/>
          <w:color w:val="auto"/>
          <w:sz w:val="32"/>
          <w:szCs w:val="32"/>
          <w:highlight w:val="none"/>
          <w:lang w:val="en-US" w:eastAsia="zh-CN"/>
        </w:rPr>
        <w:t>居民生活用水、非居民用水、特种用水三类。</w:t>
      </w:r>
    </w:p>
    <w:p w14:paraId="107FFC14">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完善居民</w:t>
      </w:r>
      <w:r>
        <w:rPr>
          <w:rFonts w:hint="eastAsia" w:eastAsia="黑体" w:cs="Times New Roman"/>
          <w:color w:val="auto"/>
          <w:sz w:val="32"/>
          <w:szCs w:val="32"/>
          <w:highlight w:val="none"/>
          <w:u w:val="none"/>
          <w:lang w:val="en-US" w:eastAsia="zh-CN"/>
        </w:rPr>
        <w:t>用水</w:t>
      </w:r>
      <w:r>
        <w:rPr>
          <w:rFonts w:hint="eastAsia" w:ascii="Times New Roman" w:hAnsi="Times New Roman" w:eastAsia="黑体" w:cs="Times New Roman"/>
          <w:color w:val="auto"/>
          <w:sz w:val="32"/>
          <w:szCs w:val="32"/>
          <w:highlight w:val="none"/>
          <w:u w:val="none"/>
          <w:lang w:val="en-US" w:eastAsia="zh-CN"/>
        </w:rPr>
        <w:t>阶梯</w:t>
      </w:r>
      <w:r>
        <w:rPr>
          <w:rFonts w:hint="eastAsia" w:eastAsia="黑体" w:cs="Times New Roman"/>
          <w:color w:val="auto"/>
          <w:sz w:val="32"/>
          <w:szCs w:val="32"/>
          <w:highlight w:val="none"/>
          <w:u w:val="none"/>
          <w:lang w:val="en-US" w:eastAsia="zh-CN"/>
        </w:rPr>
        <w:t>价格</w:t>
      </w:r>
      <w:r>
        <w:rPr>
          <w:rFonts w:hint="eastAsia" w:ascii="Times New Roman" w:hAnsi="Times New Roman" w:eastAsia="黑体" w:cs="Times New Roman"/>
          <w:color w:val="auto"/>
          <w:sz w:val="32"/>
          <w:szCs w:val="32"/>
          <w:highlight w:val="none"/>
          <w:u w:val="none"/>
          <w:lang w:val="en-US" w:eastAsia="zh-CN"/>
        </w:rPr>
        <w:t>制度</w:t>
      </w:r>
    </w:p>
    <w:p w14:paraId="067690C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eastAsia="方正仿宋_GBK" w:cs="Times New Roman"/>
          <w:color w:val="auto"/>
          <w:spacing w:val="-6"/>
          <w:kern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居民生活用水实行阶梯价格制度</w:t>
      </w:r>
      <w:r>
        <w:rPr>
          <w:rFonts w:hint="eastAsia" w:eastAsia="方正仿宋_GBK" w:cs="Times New Roman"/>
          <w:color w:val="auto"/>
          <w:sz w:val="32"/>
          <w:szCs w:val="32"/>
          <w:highlight w:val="none"/>
          <w:lang w:val="en-US" w:eastAsia="zh-CN"/>
        </w:rPr>
        <w:t>，</w:t>
      </w:r>
      <w:r>
        <w:rPr>
          <w:rFonts w:hint="eastAsia" w:eastAsia="方正仿宋_GBK" w:cs="Times New Roman"/>
          <w:color w:val="auto"/>
          <w:spacing w:val="-6"/>
          <w:kern w:val="0"/>
          <w:sz w:val="32"/>
          <w:szCs w:val="32"/>
          <w:highlight w:val="none"/>
          <w:lang w:val="en-US" w:eastAsia="zh-CN"/>
        </w:rPr>
        <w:t>阶梯水量</w:t>
      </w:r>
      <w:r>
        <w:rPr>
          <w:rFonts w:hint="eastAsia" w:ascii="Times New Roman" w:hAnsi="Times New Roman" w:eastAsia="方正仿宋_GBK" w:cs="Times New Roman"/>
          <w:color w:val="auto"/>
          <w:spacing w:val="-6"/>
          <w:kern w:val="0"/>
          <w:sz w:val="32"/>
          <w:szCs w:val="32"/>
          <w:highlight w:val="none"/>
          <w:lang w:val="en-US" w:eastAsia="zh-CN"/>
        </w:rPr>
        <w:t>以年为计量周期</w:t>
      </w:r>
      <w:r>
        <w:rPr>
          <w:rFonts w:hint="eastAsia" w:eastAsia="方正仿宋_GBK" w:cs="Times New Roman"/>
          <w:color w:val="auto"/>
          <w:spacing w:val="-6"/>
          <w:kern w:val="0"/>
          <w:sz w:val="32"/>
          <w:szCs w:val="32"/>
          <w:highlight w:val="none"/>
          <w:lang w:val="en-US" w:eastAsia="zh-CN"/>
        </w:rPr>
        <w:t>，</w:t>
      </w:r>
      <w:r>
        <w:rPr>
          <w:rFonts w:hint="eastAsia" w:ascii="仿宋_GB2312" w:hAnsi="新宋体" w:eastAsia="仿宋_GB2312"/>
          <w:color w:val="auto"/>
          <w:sz w:val="32"/>
          <w:szCs w:val="32"/>
          <w:highlight w:val="none"/>
        </w:rPr>
        <w:t>第一阶梯水量</w:t>
      </w:r>
      <w:r>
        <w:rPr>
          <w:rFonts w:hint="eastAsia" w:ascii="Times New Roman" w:hAnsi="Times New Roman" w:eastAsia="方正仿宋_GBK" w:cs="Times New Roman"/>
          <w:color w:val="auto"/>
          <w:spacing w:val="-6"/>
          <w:kern w:val="0"/>
          <w:sz w:val="32"/>
          <w:szCs w:val="32"/>
          <w:highlight w:val="none"/>
          <w:lang w:val="en-US" w:eastAsia="zh-CN"/>
        </w:rPr>
        <w:t>为每户每年260立方米及以下，第二阶梯水量为每户每年261—360（含）立方米，第三阶梯水量为361立方米及以上</w:t>
      </w:r>
      <w:r>
        <w:rPr>
          <w:rFonts w:hint="eastAsia" w:eastAsia="方正仿宋_GBK" w:cs="Times New Roman"/>
          <w:color w:val="auto"/>
          <w:spacing w:val="-6"/>
          <w:kern w:val="0"/>
          <w:sz w:val="32"/>
          <w:szCs w:val="32"/>
          <w:highlight w:val="none"/>
          <w:lang w:val="en-US" w:eastAsia="zh-CN"/>
        </w:rPr>
        <w:t>。</w:t>
      </w:r>
      <w:r>
        <w:rPr>
          <w:rFonts w:hint="eastAsia" w:ascii="Times New Roman" w:hAnsi="Times New Roman" w:eastAsia="方正仿宋_GBK" w:cs="Times New Roman"/>
          <w:color w:val="auto"/>
          <w:spacing w:val="-6"/>
          <w:kern w:val="0"/>
          <w:sz w:val="32"/>
          <w:szCs w:val="32"/>
          <w:highlight w:val="none"/>
          <w:lang w:val="en-US" w:eastAsia="zh-CN"/>
        </w:rPr>
        <w:t>阶梯水价级差</w:t>
      </w:r>
      <w:r>
        <w:rPr>
          <w:rFonts w:hint="eastAsia" w:eastAsia="方正仿宋_GBK" w:cs="Times New Roman"/>
          <w:color w:val="auto"/>
          <w:spacing w:val="-6"/>
          <w:kern w:val="0"/>
          <w:sz w:val="32"/>
          <w:szCs w:val="32"/>
          <w:highlight w:val="none"/>
          <w:lang w:val="en-US" w:eastAsia="zh-CN"/>
        </w:rPr>
        <w:t>为</w:t>
      </w:r>
      <w:r>
        <w:rPr>
          <w:rFonts w:hint="eastAsia" w:eastAsia="方正仿宋_GBK" w:cs="Times New Roman"/>
          <w:color w:val="auto"/>
          <w:sz w:val="32"/>
          <w:szCs w:val="32"/>
          <w:highlight w:val="none"/>
          <w:lang w:val="en-US" w:eastAsia="zh-CN"/>
        </w:rPr>
        <w:t>1:1.5:3</w:t>
      </w:r>
      <w:r>
        <w:rPr>
          <w:rFonts w:hint="eastAsia" w:ascii="Times New Roman" w:hAnsi="Times New Roman" w:eastAsia="方正仿宋_GBK" w:cs="Times New Roman"/>
          <w:color w:val="auto"/>
          <w:spacing w:val="-6"/>
          <w:kern w:val="0"/>
          <w:sz w:val="32"/>
          <w:szCs w:val="32"/>
          <w:highlight w:val="none"/>
          <w:lang w:val="en-US" w:eastAsia="zh-CN"/>
        </w:rPr>
        <w:t>。</w:t>
      </w:r>
    </w:p>
    <w:p w14:paraId="7636915F">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调整城区自来水价格</w:t>
      </w:r>
    </w:p>
    <w:p w14:paraId="411D0CB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各类用水调整情况如下</w:t>
      </w:r>
      <w:r>
        <w:rPr>
          <w:rFonts w:hint="eastAsia" w:ascii="Times New Roman" w:hAnsi="Times New Roman" w:eastAsia="方正仿宋_GBK" w:cs="Times New Roman"/>
          <w:color w:val="auto"/>
          <w:sz w:val="32"/>
          <w:szCs w:val="32"/>
          <w:highlight w:val="none"/>
          <w:lang w:val="en-US" w:eastAsia="zh-CN"/>
        </w:rPr>
        <w:t>：</w:t>
      </w:r>
    </w:p>
    <w:tbl>
      <w:tblPr>
        <w:tblStyle w:val="13"/>
        <w:tblW w:w="49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2"/>
        <w:gridCol w:w="3975"/>
        <w:gridCol w:w="1648"/>
        <w:gridCol w:w="1603"/>
      </w:tblGrid>
      <w:tr w14:paraId="617A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31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C969">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snapToGrid w:val="0"/>
                <w:color w:val="auto"/>
                <w:kern w:val="0"/>
                <w:sz w:val="24"/>
                <w:szCs w:val="24"/>
                <w:u w:val="none"/>
                <w:lang w:val="en-US" w:eastAsia="zh-CN" w:bidi="ar"/>
              </w:rPr>
              <w:t>用水分类</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E528">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snapToGrid w:val="0"/>
                <w:color w:val="auto"/>
                <w:kern w:val="0"/>
                <w:sz w:val="24"/>
                <w:szCs w:val="24"/>
                <w:u w:val="none"/>
                <w:lang w:val="en-US" w:eastAsia="zh-CN" w:bidi="ar"/>
              </w:rPr>
              <w:t>原水价</w:t>
            </w:r>
            <w:r>
              <w:rPr>
                <w:rFonts w:hint="eastAsia" w:ascii="方正黑体_GBK" w:hAnsi="方正黑体_GBK" w:eastAsia="方正黑体_GBK" w:cs="方正黑体_GBK"/>
                <w:i w:val="0"/>
                <w:iCs w:val="0"/>
                <w:snapToGrid w:val="0"/>
                <w:color w:val="auto"/>
                <w:kern w:val="0"/>
                <w:sz w:val="24"/>
                <w:szCs w:val="24"/>
                <w:u w:val="none"/>
                <w:lang w:val="en-US" w:eastAsia="zh-CN" w:bidi="ar"/>
              </w:rPr>
              <w:br w:type="textWrapping"/>
            </w:r>
            <w:r>
              <w:rPr>
                <w:rFonts w:hint="eastAsia" w:ascii="方正黑体_GBK" w:hAnsi="方正黑体_GBK" w:eastAsia="方正黑体_GBK" w:cs="方正黑体_GBK"/>
                <w:i w:val="0"/>
                <w:iCs w:val="0"/>
                <w:snapToGrid w:val="0"/>
                <w:color w:val="auto"/>
                <w:kern w:val="0"/>
                <w:sz w:val="24"/>
                <w:szCs w:val="24"/>
                <w:u w:val="none"/>
                <w:lang w:val="en-US" w:eastAsia="zh-CN" w:bidi="ar"/>
              </w:rPr>
              <w:t>（元/立方米）</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252D">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snapToGrid w:val="0"/>
                <w:color w:val="auto"/>
                <w:kern w:val="0"/>
                <w:sz w:val="24"/>
                <w:szCs w:val="24"/>
                <w:u w:val="none"/>
                <w:lang w:val="en-US" w:eastAsia="zh-CN" w:bidi="ar"/>
              </w:rPr>
              <w:t>调整后水价</w:t>
            </w:r>
            <w:r>
              <w:rPr>
                <w:rFonts w:hint="eastAsia" w:ascii="方正黑体_GBK" w:hAnsi="方正黑体_GBK" w:eastAsia="方正黑体_GBK" w:cs="方正黑体_GBK"/>
                <w:i w:val="0"/>
                <w:iCs w:val="0"/>
                <w:snapToGrid w:val="0"/>
                <w:color w:val="auto"/>
                <w:kern w:val="0"/>
                <w:sz w:val="24"/>
                <w:szCs w:val="24"/>
                <w:u w:val="none"/>
                <w:lang w:val="en-US" w:eastAsia="zh-CN" w:bidi="ar"/>
              </w:rPr>
              <w:br w:type="textWrapping"/>
            </w:r>
            <w:r>
              <w:rPr>
                <w:rFonts w:hint="eastAsia" w:ascii="方正黑体_GBK" w:hAnsi="方正黑体_GBK" w:eastAsia="方正黑体_GBK" w:cs="方正黑体_GBK"/>
                <w:i w:val="0"/>
                <w:iCs w:val="0"/>
                <w:snapToGrid w:val="0"/>
                <w:color w:val="auto"/>
                <w:kern w:val="0"/>
                <w:sz w:val="24"/>
                <w:szCs w:val="24"/>
                <w:u w:val="none"/>
                <w:lang w:val="en-US" w:eastAsia="zh-CN" w:bidi="ar"/>
              </w:rPr>
              <w:t>（元/立方米）</w:t>
            </w:r>
          </w:p>
        </w:tc>
      </w:tr>
      <w:tr w14:paraId="1A04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CD806">
            <w:pPr>
              <w:keepNext w:val="0"/>
              <w:keepLines w:val="0"/>
              <w:widowControl/>
              <w:suppressLineNumbers w:val="0"/>
              <w:jc w:val="center"/>
              <w:textAlignment w:val="center"/>
              <w:rPr>
                <w:rFonts w:ascii="方正楷体_GBK" w:hAnsi="方正楷体_GBK" w:eastAsia="方正楷体_GBK" w:cs="方正楷体_GBK"/>
                <w:i w:val="0"/>
                <w:iCs w:val="0"/>
                <w:color w:val="auto"/>
                <w:sz w:val="24"/>
                <w:szCs w:val="24"/>
                <w:u w:val="none"/>
              </w:rPr>
            </w:pPr>
            <w:r>
              <w:rPr>
                <w:rFonts w:hint="eastAsia" w:ascii="方正楷体_GBK" w:hAnsi="方正楷体_GBK" w:eastAsia="方正楷体_GBK" w:cs="方正楷体_GBK"/>
                <w:i w:val="0"/>
                <w:iCs w:val="0"/>
                <w:snapToGrid w:val="0"/>
                <w:color w:val="auto"/>
                <w:kern w:val="0"/>
                <w:sz w:val="24"/>
                <w:szCs w:val="24"/>
                <w:u w:val="none"/>
                <w:lang w:val="en-US" w:eastAsia="zh-CN" w:bidi="ar"/>
              </w:rPr>
              <w:t>居民生活用水</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5432">
            <w:pPr>
              <w:keepNext w:val="0"/>
              <w:keepLines w:val="0"/>
              <w:widowControl/>
              <w:suppressLineNumbers w:val="0"/>
              <w:jc w:val="left"/>
              <w:textAlignment w:val="center"/>
              <w:rPr>
                <w:rFonts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第一阶梯（年</w:t>
            </w:r>
            <w:r>
              <w:rPr>
                <w:rStyle w:val="29"/>
                <w:rFonts w:eastAsia="方正仿宋_GBK"/>
                <w:snapToGrid w:val="0"/>
                <w:color w:val="auto"/>
                <w:lang w:val="en-US" w:eastAsia="zh-CN" w:bidi="ar"/>
              </w:rPr>
              <w:t>260m</w:t>
            </w:r>
            <w:r>
              <w:rPr>
                <w:rStyle w:val="30"/>
                <w:rFonts w:eastAsia="方正仿宋_GBK"/>
                <w:snapToGrid w:val="0"/>
                <w:color w:val="auto"/>
                <w:lang w:val="en-US" w:eastAsia="zh-CN" w:bidi="ar"/>
              </w:rPr>
              <w:t>3</w:t>
            </w:r>
            <w:r>
              <w:rPr>
                <w:rStyle w:val="17"/>
                <w:snapToGrid w:val="0"/>
                <w:color w:val="auto"/>
                <w:lang w:val="en-US" w:eastAsia="zh-CN" w:bidi="ar"/>
              </w:rPr>
              <w:t>及以下）</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CA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2.2</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B2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2.38</w:t>
            </w:r>
          </w:p>
        </w:tc>
      </w:tr>
      <w:tr w14:paraId="4462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B329">
            <w:pPr>
              <w:jc w:val="center"/>
              <w:rPr>
                <w:rFonts w:hint="eastAsia" w:ascii="方正楷体_GBK" w:hAnsi="方正楷体_GBK" w:eastAsia="方正楷体_GBK" w:cs="方正楷体_GBK"/>
                <w:i w:val="0"/>
                <w:iCs w:val="0"/>
                <w:color w:val="auto"/>
                <w:sz w:val="24"/>
                <w:szCs w:val="24"/>
                <w:u w:val="none"/>
              </w:rPr>
            </w:pP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A76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第二阶梯（年</w:t>
            </w:r>
            <w:r>
              <w:rPr>
                <w:rStyle w:val="29"/>
                <w:rFonts w:eastAsia="方正仿宋_GBK"/>
                <w:snapToGrid w:val="0"/>
                <w:color w:val="auto"/>
                <w:lang w:val="en-US" w:eastAsia="zh-CN" w:bidi="ar"/>
              </w:rPr>
              <w:t>261—360</w:t>
            </w:r>
            <w:r>
              <w:rPr>
                <w:rStyle w:val="17"/>
                <w:snapToGrid w:val="0"/>
                <w:color w:val="auto"/>
                <w:lang w:val="en-US" w:eastAsia="zh-CN" w:bidi="ar"/>
              </w:rPr>
              <w:t>（含）</w:t>
            </w:r>
            <w:r>
              <w:rPr>
                <w:rStyle w:val="29"/>
                <w:rFonts w:eastAsia="方正仿宋_GBK"/>
                <w:snapToGrid w:val="0"/>
                <w:color w:val="auto"/>
                <w:lang w:val="en-US" w:eastAsia="zh-CN" w:bidi="ar"/>
              </w:rPr>
              <w:t>m</w:t>
            </w:r>
            <w:r>
              <w:rPr>
                <w:rStyle w:val="31"/>
                <w:rFonts w:eastAsia="方正仿宋_GBK"/>
                <w:snapToGrid w:val="0"/>
                <w:color w:val="auto"/>
                <w:lang w:val="en-US" w:eastAsia="zh-CN" w:bidi="ar"/>
              </w:rPr>
              <w:t>3</w:t>
            </w:r>
            <w:r>
              <w:rPr>
                <w:rStyle w:val="17"/>
                <w:snapToGrid w:val="0"/>
                <w:color w:val="auto"/>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0A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2.66</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DF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3.57</w:t>
            </w:r>
          </w:p>
        </w:tc>
      </w:tr>
      <w:tr w14:paraId="4630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5F09">
            <w:pPr>
              <w:jc w:val="center"/>
              <w:rPr>
                <w:rFonts w:hint="eastAsia" w:ascii="方正楷体_GBK" w:hAnsi="方正楷体_GBK" w:eastAsia="方正楷体_GBK" w:cs="方正楷体_GBK"/>
                <w:i w:val="0"/>
                <w:iCs w:val="0"/>
                <w:color w:val="auto"/>
                <w:sz w:val="24"/>
                <w:szCs w:val="24"/>
                <w:u w:val="none"/>
              </w:rPr>
            </w:pP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C5A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第三阶梯（年</w:t>
            </w:r>
            <w:r>
              <w:rPr>
                <w:rStyle w:val="29"/>
                <w:rFonts w:eastAsia="方正仿宋_GBK"/>
                <w:snapToGrid w:val="0"/>
                <w:color w:val="auto"/>
                <w:lang w:val="en-US" w:eastAsia="zh-CN" w:bidi="ar"/>
              </w:rPr>
              <w:t>361m</w:t>
            </w:r>
            <w:r>
              <w:rPr>
                <w:rStyle w:val="30"/>
                <w:rFonts w:eastAsia="方正仿宋_GBK"/>
                <w:snapToGrid w:val="0"/>
                <w:color w:val="auto"/>
                <w:lang w:val="en-US" w:eastAsia="zh-CN" w:bidi="ar"/>
              </w:rPr>
              <w:t>3</w:t>
            </w:r>
            <w:r>
              <w:rPr>
                <w:rStyle w:val="17"/>
                <w:snapToGrid w:val="0"/>
                <w:color w:val="auto"/>
                <w:lang w:val="en-US" w:eastAsia="zh-CN" w:bidi="ar"/>
              </w:rPr>
              <w:t>及以上）</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36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4.2</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C5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7.14</w:t>
            </w:r>
          </w:p>
        </w:tc>
      </w:tr>
      <w:tr w14:paraId="16A3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jc w:val="center"/>
        </w:trPr>
        <w:tc>
          <w:tcPr>
            <w:tcW w:w="9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2E400">
            <w:pPr>
              <w:keepNext w:val="0"/>
              <w:keepLines w:val="0"/>
              <w:widowControl/>
              <w:suppressLineNumbers w:val="0"/>
              <w:jc w:val="center"/>
              <w:textAlignment w:val="center"/>
              <w:rPr>
                <w:rFonts w:hint="eastAsia" w:ascii="方正楷体_GBK" w:hAnsi="方正楷体_GBK" w:eastAsia="方正楷体_GBK" w:cs="方正楷体_GBK"/>
                <w:i w:val="0"/>
                <w:iCs w:val="0"/>
                <w:color w:val="auto"/>
                <w:sz w:val="24"/>
                <w:szCs w:val="24"/>
                <w:u w:val="none"/>
              </w:rPr>
            </w:pPr>
            <w:r>
              <w:rPr>
                <w:rFonts w:hint="eastAsia" w:ascii="方正楷体_GBK" w:hAnsi="方正楷体_GBK" w:eastAsia="方正楷体_GBK" w:cs="方正楷体_GBK"/>
                <w:i w:val="0"/>
                <w:iCs w:val="0"/>
                <w:snapToGrid w:val="0"/>
                <w:color w:val="auto"/>
                <w:kern w:val="0"/>
                <w:sz w:val="24"/>
                <w:szCs w:val="24"/>
                <w:u w:val="none"/>
                <w:lang w:val="en-US" w:eastAsia="zh-CN" w:bidi="ar"/>
              </w:rPr>
              <w:t>非居民用水</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F7D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行政事业单位、市政（环卫、绿化）、生态、消防等用水</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85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2.2</w:t>
            </w:r>
          </w:p>
        </w:tc>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3D0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3.34</w:t>
            </w:r>
          </w:p>
        </w:tc>
      </w:tr>
      <w:tr w14:paraId="3AD9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FC57">
            <w:pPr>
              <w:jc w:val="center"/>
              <w:rPr>
                <w:rFonts w:hint="eastAsia" w:ascii="方正楷体_GBK" w:hAnsi="方正楷体_GBK" w:eastAsia="方正楷体_GBK" w:cs="方正楷体_GBK"/>
                <w:i w:val="0"/>
                <w:iCs w:val="0"/>
                <w:color w:val="auto"/>
                <w:sz w:val="24"/>
                <w:szCs w:val="24"/>
                <w:u w:val="none"/>
              </w:rPr>
            </w:pP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993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经营服务用水</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A7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3.1</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C6E0">
            <w:pPr>
              <w:jc w:val="center"/>
              <w:rPr>
                <w:rFonts w:hint="default" w:ascii="Times New Roman" w:hAnsi="Times New Roman" w:eastAsia="宋体" w:cs="Times New Roman"/>
                <w:i w:val="0"/>
                <w:iCs w:val="0"/>
                <w:color w:val="auto"/>
                <w:sz w:val="24"/>
                <w:szCs w:val="24"/>
                <w:u w:val="none"/>
              </w:rPr>
            </w:pPr>
          </w:p>
        </w:tc>
      </w:tr>
      <w:tr w14:paraId="07C3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1687">
            <w:pPr>
              <w:jc w:val="center"/>
              <w:rPr>
                <w:rFonts w:hint="eastAsia" w:ascii="方正楷体_GBK" w:hAnsi="方正楷体_GBK" w:eastAsia="方正楷体_GBK" w:cs="方正楷体_GBK"/>
                <w:i w:val="0"/>
                <w:iCs w:val="0"/>
                <w:color w:val="auto"/>
                <w:sz w:val="24"/>
                <w:szCs w:val="24"/>
                <w:u w:val="none"/>
              </w:rPr>
            </w:pP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681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工业用水</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9D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2.3</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56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2.55</w:t>
            </w:r>
          </w:p>
        </w:tc>
      </w:tr>
      <w:tr w14:paraId="1AE5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09215">
            <w:pPr>
              <w:keepNext w:val="0"/>
              <w:keepLines w:val="0"/>
              <w:widowControl/>
              <w:suppressLineNumbers w:val="0"/>
              <w:jc w:val="center"/>
              <w:textAlignment w:val="center"/>
              <w:rPr>
                <w:rFonts w:hint="eastAsia" w:ascii="方正楷体_GBK" w:hAnsi="方正楷体_GBK" w:eastAsia="方正楷体_GBK" w:cs="方正楷体_GBK"/>
                <w:i w:val="0"/>
                <w:iCs w:val="0"/>
                <w:color w:val="auto"/>
                <w:sz w:val="24"/>
                <w:szCs w:val="24"/>
                <w:u w:val="none"/>
              </w:rPr>
            </w:pPr>
            <w:r>
              <w:rPr>
                <w:rFonts w:hint="eastAsia" w:ascii="方正楷体_GBK" w:hAnsi="方正楷体_GBK" w:eastAsia="方正楷体_GBK" w:cs="方正楷体_GBK"/>
                <w:i w:val="0"/>
                <w:iCs w:val="0"/>
                <w:snapToGrid w:val="0"/>
                <w:color w:val="auto"/>
                <w:kern w:val="0"/>
                <w:sz w:val="24"/>
                <w:szCs w:val="24"/>
                <w:u w:val="none"/>
                <w:lang w:val="en-US" w:eastAsia="zh-CN" w:bidi="ar"/>
              </w:rPr>
              <w:t>特种用水</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84B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洗车、洗浴、浴足、高尔夫球场等用水</w:t>
            </w:r>
          </w:p>
        </w:tc>
        <w:tc>
          <w:tcPr>
            <w:tcW w:w="919" w:type="pct"/>
            <w:vMerge w:val="restart"/>
            <w:tcBorders>
              <w:top w:val="single" w:color="000000" w:sz="4" w:space="0"/>
              <w:left w:val="single" w:color="000000" w:sz="4" w:space="0"/>
              <w:right w:val="single" w:color="000000" w:sz="4" w:space="0"/>
            </w:tcBorders>
            <w:shd w:val="clear" w:color="auto" w:fill="auto"/>
            <w:vAlign w:val="center"/>
          </w:tcPr>
          <w:p w14:paraId="73CD98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3.3</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8E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4.16</w:t>
            </w:r>
          </w:p>
        </w:tc>
      </w:tr>
      <w:tr w14:paraId="68C9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5267">
            <w:pPr>
              <w:jc w:val="center"/>
              <w:rPr>
                <w:rFonts w:hint="eastAsia" w:ascii="方正楷体_GBK" w:hAnsi="方正楷体_GBK" w:eastAsia="方正楷体_GBK" w:cs="方正楷体_GBK"/>
                <w:i w:val="0"/>
                <w:iCs w:val="0"/>
                <w:color w:val="auto"/>
                <w:sz w:val="24"/>
                <w:szCs w:val="24"/>
                <w:u w:val="none"/>
              </w:rPr>
            </w:pP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B85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以自来水为原料的纯净水生产用水</w:t>
            </w:r>
          </w:p>
        </w:tc>
        <w:tc>
          <w:tcPr>
            <w:tcW w:w="919" w:type="pct"/>
            <w:vMerge w:val="continue"/>
            <w:tcBorders>
              <w:left w:val="single" w:color="000000" w:sz="4" w:space="0"/>
              <w:bottom w:val="single" w:color="000000" w:sz="4" w:space="0"/>
              <w:right w:val="single" w:color="000000" w:sz="4" w:space="0"/>
            </w:tcBorders>
            <w:shd w:val="clear" w:color="auto" w:fill="auto"/>
            <w:vAlign w:val="center"/>
          </w:tcPr>
          <w:p w14:paraId="3F9414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72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snapToGrid w:val="0"/>
                <w:color w:val="auto"/>
                <w:kern w:val="0"/>
                <w:sz w:val="24"/>
                <w:szCs w:val="24"/>
                <w:u w:val="none"/>
                <w:lang w:val="en-US" w:eastAsia="zh-CN" w:bidi="ar"/>
              </w:rPr>
              <w:t>3.34</w:t>
            </w:r>
          </w:p>
        </w:tc>
      </w:tr>
      <w:tr w14:paraId="4C1D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FF2E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snapToGrid w:val="0"/>
                <w:color w:val="auto"/>
                <w:kern w:val="0"/>
                <w:sz w:val="24"/>
                <w:szCs w:val="24"/>
                <w:u w:val="none"/>
                <w:lang w:val="en-US" w:eastAsia="zh-CN" w:bidi="ar"/>
              </w:rPr>
              <w:t xml:space="preserve">  注：本水价不含水资源税相关成本费用、污水处理费、城镇生活垃圾处理费等。</w:t>
            </w:r>
          </w:p>
        </w:tc>
      </w:tr>
    </w:tbl>
    <w:p w14:paraId="6712A656">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适用</w:t>
      </w:r>
      <w:r>
        <w:rPr>
          <w:rFonts w:hint="default" w:ascii="Times New Roman" w:hAnsi="Times New Roman" w:eastAsia="黑体" w:cs="Times New Roman"/>
          <w:color w:val="auto"/>
          <w:sz w:val="32"/>
          <w:szCs w:val="32"/>
          <w:highlight w:val="none"/>
          <w:u w:val="none"/>
          <w:lang w:val="en-US" w:eastAsia="zh-CN"/>
        </w:rPr>
        <w:t>范围</w:t>
      </w:r>
    </w:p>
    <w:p w14:paraId="6C5ADAD0">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lang w:val="en-US" w:eastAsia="zh-CN"/>
        </w:rPr>
        <w:t>石柱县城区</w:t>
      </w:r>
      <w:r>
        <w:rPr>
          <w:rFonts w:hint="eastAsia" w:eastAsia="方正仿宋_GBK" w:cs="Times New Roman"/>
          <w:color w:val="auto"/>
          <w:sz w:val="32"/>
          <w:szCs w:val="32"/>
          <w:highlight w:val="none"/>
          <w:lang w:val="en-US" w:eastAsia="zh-CN"/>
        </w:rPr>
        <w:t>自来水</w:t>
      </w:r>
      <w:r>
        <w:rPr>
          <w:rFonts w:hint="default" w:ascii="Times New Roman" w:hAnsi="Times New Roman" w:eastAsia="方正仿宋_GBK" w:cs="Times New Roman"/>
          <w:color w:val="auto"/>
          <w:sz w:val="32"/>
          <w:szCs w:val="32"/>
          <w:highlight w:val="none"/>
          <w:lang w:val="en-US" w:eastAsia="zh-CN"/>
        </w:rPr>
        <w:t>公共管网覆盖区域，</w:t>
      </w:r>
      <w:r>
        <w:rPr>
          <w:rFonts w:hint="eastAsia" w:eastAsia="方正仿宋_GBK" w:cs="Times New Roman"/>
          <w:color w:val="auto"/>
          <w:sz w:val="32"/>
          <w:szCs w:val="32"/>
          <w:highlight w:val="none"/>
          <w:lang w:val="en-US" w:eastAsia="zh-CN"/>
        </w:rPr>
        <w:t>以及</w:t>
      </w:r>
      <w:r>
        <w:rPr>
          <w:rFonts w:hint="default" w:ascii="Times New Roman" w:hAnsi="Times New Roman" w:eastAsia="方正仿宋_GBK" w:cs="Times New Roman"/>
          <w:color w:val="auto"/>
          <w:sz w:val="32"/>
          <w:szCs w:val="32"/>
          <w:highlight w:val="none"/>
          <w:lang w:val="en-US" w:eastAsia="zh-CN"/>
        </w:rPr>
        <w:t>南宾街道、万安街道、下路街道、三河镇</w:t>
      </w:r>
      <w:r>
        <w:rPr>
          <w:rFonts w:hint="eastAsia" w:eastAsia="方正仿宋_GBK" w:cs="Times New Roman"/>
          <w:color w:val="auto"/>
          <w:sz w:val="32"/>
          <w:szCs w:val="32"/>
          <w:highlight w:val="none"/>
          <w:lang w:val="en-US" w:eastAsia="zh-CN"/>
        </w:rPr>
        <w:t>接入</w:t>
      </w:r>
      <w:r>
        <w:rPr>
          <w:rFonts w:hint="default" w:ascii="Times New Roman" w:hAnsi="Times New Roman" w:eastAsia="方正仿宋_GBK" w:cs="Times New Roman"/>
          <w:color w:val="auto"/>
          <w:sz w:val="32"/>
          <w:szCs w:val="32"/>
          <w:highlight w:val="none"/>
          <w:lang w:val="en-US" w:eastAsia="zh-CN"/>
        </w:rPr>
        <w:t>城区</w:t>
      </w:r>
      <w:r>
        <w:rPr>
          <w:rFonts w:hint="eastAsia" w:eastAsia="方正仿宋_GBK" w:cs="Times New Roman"/>
          <w:color w:val="auto"/>
          <w:sz w:val="32"/>
          <w:szCs w:val="32"/>
          <w:highlight w:val="none"/>
          <w:lang w:val="en-US" w:eastAsia="zh-CN"/>
        </w:rPr>
        <w:t>公共管网的延伸村社</w:t>
      </w:r>
      <w:r>
        <w:rPr>
          <w:rFonts w:hint="default" w:ascii="Times New Roman" w:hAnsi="Times New Roman" w:eastAsia="方正仿宋_GBK" w:cs="Times New Roman"/>
          <w:color w:val="auto"/>
          <w:sz w:val="32"/>
          <w:szCs w:val="32"/>
          <w:highlight w:val="none"/>
          <w:lang w:val="en-US" w:eastAsia="zh-CN"/>
        </w:rPr>
        <w:t>。</w:t>
      </w:r>
    </w:p>
    <w:p w14:paraId="13A0815B">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相关</w:t>
      </w:r>
      <w:r>
        <w:rPr>
          <w:rFonts w:hint="default" w:ascii="Times New Roman" w:hAnsi="Times New Roman" w:eastAsia="黑体" w:cs="Times New Roman"/>
          <w:color w:val="auto"/>
          <w:sz w:val="32"/>
          <w:szCs w:val="32"/>
          <w:highlight w:val="none"/>
          <w:u w:val="none"/>
          <w:lang w:val="en-US" w:eastAsia="zh-CN"/>
        </w:rPr>
        <w:t>政策</w:t>
      </w:r>
    </w:p>
    <w:p w14:paraId="608D1438">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eastAsia" w:ascii="Times New Roman" w:hAnsi="Times New Roman" w:eastAsia="仿宋_GB2312" w:cs="宋体"/>
          <w:snapToGrid w:val="0"/>
          <w:color w:val="auto"/>
          <w:sz w:val="32"/>
          <w:szCs w:val="32"/>
          <w:lang w:val="en-US" w:eastAsia="zh-CN"/>
        </w:rPr>
      </w:pPr>
      <w:r>
        <w:rPr>
          <w:rFonts w:hint="eastAsia" w:ascii="Times New Roman" w:hAnsi="Times New Roman" w:eastAsia="仿宋_GB2312" w:cs="宋体"/>
          <w:snapToGrid w:val="0"/>
          <w:color w:val="auto"/>
          <w:sz w:val="32"/>
          <w:szCs w:val="32"/>
          <w:lang w:val="en-US" w:eastAsia="zh-CN"/>
        </w:rPr>
        <w:t>水资源税相关成本费用、污水处理费、城镇生活垃圾处理费等按国家、重庆市及我县相关规定执行，其收费标准、征收主体、代收及缴纳方式以行业主管部门、税务部门最新文件为准。</w:t>
      </w:r>
    </w:p>
    <w:p w14:paraId="155E9E17">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eastAsia" w:ascii="Times New Roman" w:hAnsi="Times New Roman" w:eastAsia="仿宋_GB2312" w:cs="宋体"/>
          <w:snapToGrid w:val="0"/>
          <w:color w:val="auto"/>
          <w:sz w:val="32"/>
          <w:szCs w:val="32"/>
          <w:lang w:val="en-US" w:eastAsia="zh-CN"/>
        </w:rPr>
      </w:pPr>
      <w:r>
        <w:rPr>
          <w:rFonts w:hint="eastAsia" w:ascii="Times New Roman" w:hAnsi="Times New Roman" w:eastAsia="仿宋_GB2312" w:cs="宋体"/>
          <w:snapToGrid w:val="0"/>
          <w:color w:val="auto"/>
          <w:sz w:val="32"/>
          <w:szCs w:val="32"/>
          <w:lang w:val="en-US" w:eastAsia="zh-CN"/>
        </w:rPr>
        <w:t>学校教学和学生生活用水、部队生活用水、普惠托育机构、养老机构和残疾人托养机构等社会福利场所生活用水、宗教场所生活用水、社区组织工作用房和居民公益性服务设施用水等</w:t>
      </w:r>
      <w:r>
        <w:rPr>
          <w:rFonts w:hint="default" w:ascii="Times New Roman" w:hAnsi="Times New Roman" w:eastAsia="仿宋_GB2312" w:cs="宋体"/>
          <w:snapToGrid w:val="0"/>
          <w:color w:val="auto"/>
          <w:sz w:val="32"/>
          <w:szCs w:val="32"/>
          <w:lang w:val="en-US" w:eastAsia="zh-CN"/>
        </w:rPr>
        <w:t>非居民用户</w:t>
      </w:r>
      <w:r>
        <w:rPr>
          <w:rFonts w:hint="eastAsia" w:ascii="Times New Roman" w:hAnsi="Times New Roman" w:eastAsia="仿宋_GB2312" w:cs="宋体"/>
          <w:snapToGrid w:val="0"/>
          <w:color w:val="auto"/>
          <w:sz w:val="32"/>
          <w:szCs w:val="32"/>
          <w:lang w:val="en-US" w:eastAsia="zh-CN"/>
        </w:rPr>
        <w:t>，</w:t>
      </w:r>
      <w:r>
        <w:rPr>
          <w:rFonts w:hint="default" w:ascii="Times New Roman" w:hAnsi="Times New Roman" w:eastAsia="仿宋_GB2312" w:cs="宋体"/>
          <w:snapToGrid w:val="0"/>
          <w:color w:val="auto"/>
          <w:sz w:val="32"/>
          <w:szCs w:val="32"/>
          <w:lang w:val="en-US" w:eastAsia="zh-CN"/>
        </w:rPr>
        <w:t>执行居民生活用水价格</w:t>
      </w:r>
      <w:r>
        <w:rPr>
          <w:rFonts w:hint="eastAsia" w:ascii="Times New Roman" w:hAnsi="Times New Roman" w:eastAsia="仿宋_GB2312" w:cs="宋体"/>
          <w:snapToGrid w:val="0"/>
          <w:color w:val="auto"/>
          <w:sz w:val="32"/>
          <w:szCs w:val="32"/>
          <w:lang w:val="en-US" w:eastAsia="zh-CN"/>
        </w:rPr>
        <w:t>。</w:t>
      </w:r>
    </w:p>
    <w:p w14:paraId="7EF3E6C9">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eastAsia" w:ascii="Times New Roman" w:hAnsi="Times New Roman" w:eastAsia="仿宋_GB2312" w:cs="宋体"/>
          <w:snapToGrid w:val="0"/>
          <w:color w:val="auto"/>
          <w:sz w:val="32"/>
          <w:szCs w:val="32"/>
          <w:lang w:val="en-US" w:eastAsia="zh-CN"/>
        </w:rPr>
      </w:pPr>
      <w:r>
        <w:rPr>
          <w:rFonts w:hint="default" w:ascii="Times New Roman" w:hAnsi="Times New Roman" w:eastAsia="仿宋_GB2312" w:cs="宋体"/>
          <w:snapToGrid w:val="0"/>
          <w:color w:val="auto"/>
          <w:sz w:val="32"/>
          <w:szCs w:val="32"/>
          <w:lang w:val="en-US" w:eastAsia="zh-CN"/>
        </w:rPr>
        <w:t>合表居民</w:t>
      </w:r>
      <w:r>
        <w:rPr>
          <w:rFonts w:hint="eastAsia" w:ascii="Times New Roman" w:hAnsi="Times New Roman" w:eastAsia="仿宋_GB2312" w:cs="宋体"/>
          <w:snapToGrid w:val="0"/>
          <w:color w:val="auto"/>
          <w:sz w:val="32"/>
          <w:szCs w:val="32"/>
          <w:lang w:val="en-US" w:eastAsia="zh-CN"/>
        </w:rPr>
        <w:t>用</w:t>
      </w:r>
      <w:r>
        <w:rPr>
          <w:rFonts w:hint="default" w:ascii="Times New Roman" w:hAnsi="Times New Roman" w:eastAsia="仿宋_GB2312" w:cs="宋体"/>
          <w:snapToGrid w:val="0"/>
          <w:color w:val="auto"/>
          <w:sz w:val="32"/>
          <w:szCs w:val="32"/>
          <w:lang w:val="en-US" w:eastAsia="zh-CN"/>
        </w:rPr>
        <w:t>户和执行居民生活用水价格的非居民用户不实行阶梯</w:t>
      </w:r>
      <w:r>
        <w:rPr>
          <w:rFonts w:hint="eastAsia" w:ascii="Times New Roman" w:hAnsi="Times New Roman" w:eastAsia="仿宋_GB2312" w:cs="宋体"/>
          <w:snapToGrid w:val="0"/>
          <w:color w:val="auto"/>
          <w:sz w:val="32"/>
          <w:szCs w:val="32"/>
          <w:lang w:val="en-US" w:eastAsia="zh-CN"/>
        </w:rPr>
        <w:t>价格，水价</w:t>
      </w:r>
      <w:r>
        <w:rPr>
          <w:rFonts w:hint="default" w:ascii="Times New Roman" w:hAnsi="Times New Roman" w:eastAsia="仿宋_GB2312" w:cs="宋体"/>
          <w:snapToGrid w:val="0"/>
          <w:color w:val="auto"/>
          <w:sz w:val="32"/>
          <w:szCs w:val="32"/>
          <w:lang w:val="en-US" w:eastAsia="zh-CN"/>
        </w:rPr>
        <w:t>按居民第一阶梯</w:t>
      </w:r>
      <w:r>
        <w:rPr>
          <w:rFonts w:hint="eastAsia" w:ascii="Times New Roman" w:hAnsi="Times New Roman" w:eastAsia="仿宋_GB2312" w:cs="宋体"/>
          <w:snapToGrid w:val="0"/>
          <w:color w:val="auto"/>
          <w:sz w:val="32"/>
          <w:szCs w:val="32"/>
          <w:lang w:val="en-US" w:eastAsia="zh-CN"/>
        </w:rPr>
        <w:t>水价</w:t>
      </w:r>
      <w:r>
        <w:rPr>
          <w:rFonts w:hint="default" w:ascii="Times New Roman" w:hAnsi="Times New Roman" w:eastAsia="仿宋_GB2312" w:cs="宋体"/>
          <w:snapToGrid w:val="0"/>
          <w:color w:val="auto"/>
          <w:sz w:val="32"/>
          <w:szCs w:val="32"/>
          <w:lang w:val="en-US" w:eastAsia="zh-CN"/>
        </w:rPr>
        <w:t>执行</w:t>
      </w:r>
      <w:r>
        <w:rPr>
          <w:rFonts w:hint="eastAsia" w:ascii="Times New Roman" w:hAnsi="Times New Roman" w:eastAsia="仿宋_GB2312" w:cs="宋体"/>
          <w:snapToGrid w:val="0"/>
          <w:color w:val="auto"/>
          <w:sz w:val="32"/>
          <w:szCs w:val="32"/>
          <w:lang w:val="en-US" w:eastAsia="zh-CN"/>
        </w:rPr>
        <w:t>。</w:t>
      </w:r>
    </w:p>
    <w:p w14:paraId="756E907C">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eastAsia" w:ascii="Times New Roman" w:hAnsi="Times New Roman" w:eastAsia="仿宋_GB2312" w:cs="宋体"/>
          <w:snapToGrid w:val="0"/>
          <w:color w:val="auto"/>
          <w:sz w:val="32"/>
          <w:szCs w:val="32"/>
          <w:lang w:val="en-US" w:eastAsia="zh-CN"/>
        </w:rPr>
      </w:pPr>
      <w:r>
        <w:rPr>
          <w:rFonts w:hint="eastAsia" w:ascii="Times New Roman" w:hAnsi="Times New Roman" w:eastAsia="仿宋_GB2312" w:cs="宋体"/>
          <w:snapToGrid w:val="0"/>
          <w:color w:val="auto"/>
          <w:sz w:val="32"/>
          <w:szCs w:val="32"/>
          <w:lang w:val="en-US" w:eastAsia="zh-CN"/>
        </w:rPr>
        <w:t>居民家庭常住人口超过4人的，每增加1人，每户每年各阶梯</w:t>
      </w:r>
      <w:r>
        <w:rPr>
          <w:rFonts w:hint="default" w:ascii="Times New Roman" w:hAnsi="Times New Roman" w:eastAsia="仿宋_GB2312" w:cs="宋体"/>
          <w:snapToGrid w:val="0"/>
          <w:color w:val="auto"/>
          <w:sz w:val="32"/>
          <w:szCs w:val="32"/>
          <w:lang w:val="en-US" w:eastAsia="zh-CN"/>
        </w:rPr>
        <w:t>基础</w:t>
      </w:r>
      <w:r>
        <w:rPr>
          <w:rFonts w:hint="eastAsia" w:ascii="Times New Roman" w:hAnsi="Times New Roman" w:eastAsia="仿宋_GB2312" w:cs="宋体"/>
          <w:snapToGrid w:val="0"/>
          <w:color w:val="auto"/>
          <w:sz w:val="32"/>
          <w:szCs w:val="32"/>
          <w:lang w:val="en-US" w:eastAsia="zh-CN"/>
        </w:rPr>
        <w:t>水量增加60立方米。用户凭身份证、户口簿或居住证，每年到供水企业营业厅办理水量核增。</w:t>
      </w:r>
    </w:p>
    <w:p w14:paraId="48E57F58">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eastAsia" w:ascii="Times New Roman" w:hAnsi="Times New Roman" w:eastAsia="仿宋_GB2312" w:cs="宋体"/>
          <w:snapToGrid w:val="0"/>
          <w:color w:val="auto"/>
          <w:sz w:val="32"/>
          <w:szCs w:val="32"/>
          <w:lang w:val="en-US" w:eastAsia="zh-CN"/>
        </w:rPr>
      </w:pPr>
      <w:r>
        <w:rPr>
          <w:rFonts w:hint="eastAsia" w:ascii="Times New Roman" w:hAnsi="Times New Roman" w:eastAsia="仿宋_GB2312" w:cs="宋体"/>
          <w:snapToGrid w:val="0"/>
          <w:color w:val="auto"/>
          <w:sz w:val="32"/>
          <w:szCs w:val="32"/>
          <w:lang w:val="en-US" w:eastAsia="zh-CN"/>
        </w:rPr>
        <w:t>民政部门认定的城乡低保、特困供养人员，居民生活用水第一阶梯按1.70元/立方米优惠水价执行；超出第一阶梯水量部分，按正常阶梯水价计费。优惠实行免申即享。</w:t>
      </w:r>
    </w:p>
    <w:p w14:paraId="728FAAEA">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eastAsia" w:ascii="Times New Roman" w:hAnsi="Times New Roman" w:eastAsia="仿宋_GB2312" w:cs="宋体"/>
          <w:snapToGrid w:val="0"/>
          <w:color w:val="auto"/>
          <w:sz w:val="32"/>
          <w:szCs w:val="32"/>
          <w:lang w:val="en-US" w:eastAsia="zh-CN"/>
        </w:rPr>
      </w:pPr>
      <w:r>
        <w:rPr>
          <w:rFonts w:hint="eastAsia" w:ascii="Times New Roman" w:hAnsi="Times New Roman" w:eastAsia="仿宋_GB2312" w:cs="宋体"/>
          <w:snapToGrid w:val="0"/>
          <w:color w:val="auto"/>
          <w:sz w:val="32"/>
          <w:szCs w:val="32"/>
          <w:lang w:val="en-US" w:eastAsia="zh-CN"/>
        </w:rPr>
        <w:t>鼓励物业服务企业或其他主体，将其运行维护的二次加压调蓄供水设施，依法依规移交给供水企业实行专业运行维护。已移交的，供水企业不得另行收费；暂未移交的，经改造验收合格完成移交后，自次月起不再收取二次供水相关费用。</w:t>
      </w:r>
    </w:p>
    <w:p w14:paraId="4C1073BA">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eastAsia" w:ascii="Times New Roman" w:hAnsi="Times New Roman" w:eastAsia="仿宋_GB2312" w:cs="宋体"/>
          <w:snapToGrid w:val="0"/>
          <w:color w:val="auto"/>
          <w:sz w:val="32"/>
          <w:szCs w:val="32"/>
          <w:lang w:val="en-US" w:eastAsia="zh-CN"/>
        </w:rPr>
      </w:pPr>
      <w:r>
        <w:rPr>
          <w:rFonts w:hint="eastAsia" w:ascii="Times New Roman" w:hAnsi="Times New Roman" w:eastAsia="仿宋_GB2312" w:cs="宋体"/>
          <w:snapToGrid w:val="0"/>
          <w:color w:val="auto"/>
          <w:sz w:val="32"/>
          <w:szCs w:val="32"/>
          <w:lang w:val="en-US" w:eastAsia="zh-CN"/>
        </w:rPr>
        <w:t>非居民用水及特种用水实行超定额累进加价制度，按非居民用水超定额累进加价相关规定执行</w:t>
      </w:r>
      <w:r>
        <w:rPr>
          <w:rFonts w:hint="default" w:ascii="Times New Roman" w:hAnsi="Times New Roman" w:eastAsia="仿宋_GB2312" w:cs="宋体"/>
          <w:snapToGrid w:val="0"/>
          <w:color w:val="auto"/>
          <w:sz w:val="32"/>
          <w:szCs w:val="32"/>
          <w:lang w:val="en-US" w:eastAsia="zh-CN"/>
        </w:rPr>
        <w:t>。</w:t>
      </w:r>
    </w:p>
    <w:p w14:paraId="6482C606">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工作要求</w:t>
      </w:r>
    </w:p>
    <w:p w14:paraId="63E67625">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default" w:ascii="Times New Roman" w:hAnsi="Times New Roman" w:eastAsia="方正仿宋_GBK" w:cs="Times New Roman"/>
          <w:b w:val="0"/>
          <w:bCs w:val="0"/>
          <w:snapToGrid w:val="0"/>
          <w:color w:val="auto"/>
          <w:kern w:val="2"/>
          <w:sz w:val="32"/>
          <w:szCs w:val="32"/>
          <w:highlight w:val="none"/>
          <w:lang w:val="en-US" w:eastAsia="zh-CN" w:bidi="ar-SA"/>
        </w:rPr>
      </w:pPr>
      <w:r>
        <w:rPr>
          <w:rFonts w:hint="default" w:ascii="Times New Roman" w:hAnsi="Times New Roman" w:eastAsia="方正仿宋_GBK" w:cs="Times New Roman"/>
          <w:b w:val="0"/>
          <w:bCs w:val="0"/>
          <w:snapToGrid w:val="0"/>
          <w:color w:val="auto"/>
          <w:kern w:val="2"/>
          <w:sz w:val="32"/>
          <w:szCs w:val="32"/>
          <w:highlight w:val="none"/>
          <w:lang w:val="en-US" w:eastAsia="zh-CN" w:bidi="ar-SA"/>
        </w:rPr>
        <w:t>严格执行分类水价政策，规范计量收费、台账及票据管理，全面落实明码标价要求</w:t>
      </w:r>
      <w:r>
        <w:rPr>
          <w:rFonts w:hint="eastAsia" w:eastAsia="方正仿宋_GBK" w:cs="Times New Roman"/>
          <w:b w:val="0"/>
          <w:bCs w:val="0"/>
          <w:snapToGrid w:val="0"/>
          <w:color w:val="auto"/>
          <w:kern w:val="2"/>
          <w:sz w:val="32"/>
          <w:szCs w:val="32"/>
          <w:highlight w:val="none"/>
          <w:lang w:val="en-US" w:eastAsia="zh-CN" w:bidi="ar-SA"/>
        </w:rPr>
        <w:t>与收费公示制度</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w:t>
      </w:r>
    </w:p>
    <w:p w14:paraId="36CA42C8">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default" w:ascii="Times New Roman" w:hAnsi="Times New Roman" w:eastAsia="方正仿宋_GBK" w:cs="Times New Roman"/>
          <w:b w:val="0"/>
          <w:bCs w:val="0"/>
          <w:snapToGrid w:val="0"/>
          <w:color w:val="auto"/>
          <w:kern w:val="2"/>
          <w:sz w:val="32"/>
          <w:szCs w:val="32"/>
          <w:highlight w:val="none"/>
          <w:lang w:val="en-US" w:eastAsia="zh-CN" w:bidi="ar-SA"/>
        </w:rPr>
      </w:pPr>
      <w:r>
        <w:rPr>
          <w:rFonts w:hint="default" w:ascii="Times New Roman" w:hAnsi="Times New Roman" w:eastAsia="方正仿宋_GBK" w:cs="Times New Roman"/>
          <w:b w:val="0"/>
          <w:bCs w:val="0"/>
          <w:snapToGrid w:val="0"/>
          <w:color w:val="auto"/>
          <w:kern w:val="2"/>
          <w:sz w:val="32"/>
          <w:szCs w:val="32"/>
          <w:highlight w:val="none"/>
          <w:lang w:val="en-US" w:eastAsia="zh-CN" w:bidi="ar-SA"/>
        </w:rPr>
        <w:t>持续优化线上线下缴费、用水查询等便民服务，健全投诉处理机制，及时</w:t>
      </w:r>
      <w:r>
        <w:rPr>
          <w:rFonts w:hint="eastAsia" w:eastAsia="方正仿宋_GBK" w:cs="Times New Roman"/>
          <w:b w:val="0"/>
          <w:bCs w:val="0"/>
          <w:snapToGrid w:val="0"/>
          <w:color w:val="auto"/>
          <w:kern w:val="2"/>
          <w:sz w:val="32"/>
          <w:szCs w:val="32"/>
          <w:highlight w:val="none"/>
          <w:lang w:val="en-US" w:eastAsia="zh-CN" w:bidi="ar-SA"/>
        </w:rPr>
        <w:t>回应社会关切</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w:t>
      </w:r>
    </w:p>
    <w:p w14:paraId="49DC8CBA">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default" w:ascii="Times New Roman" w:hAnsi="Times New Roman" w:eastAsia="方正仿宋_GBK" w:cs="Times New Roman"/>
          <w:b w:val="0"/>
          <w:bCs w:val="0"/>
          <w:snapToGrid w:val="0"/>
          <w:color w:val="auto"/>
          <w:kern w:val="2"/>
          <w:sz w:val="32"/>
          <w:szCs w:val="32"/>
          <w:highlight w:val="none"/>
          <w:lang w:val="en-US" w:eastAsia="zh-CN" w:bidi="ar-SA"/>
        </w:rPr>
      </w:pPr>
      <w:r>
        <w:rPr>
          <w:rFonts w:hint="default" w:ascii="Times New Roman" w:hAnsi="Times New Roman" w:eastAsia="方正仿宋_GBK" w:cs="Times New Roman"/>
          <w:b w:val="0"/>
          <w:bCs w:val="0"/>
          <w:snapToGrid w:val="0"/>
          <w:color w:val="auto"/>
          <w:kern w:val="2"/>
          <w:sz w:val="32"/>
          <w:szCs w:val="32"/>
          <w:highlight w:val="none"/>
          <w:lang w:val="en-US" w:eastAsia="zh-CN" w:bidi="ar-SA"/>
        </w:rPr>
        <w:t>扎实做好政策宣传</w:t>
      </w:r>
      <w:r>
        <w:rPr>
          <w:rFonts w:hint="eastAsia" w:eastAsia="方正仿宋_GBK" w:cs="Times New Roman"/>
          <w:b w:val="0"/>
          <w:bCs w:val="0"/>
          <w:snapToGrid w:val="0"/>
          <w:color w:val="auto"/>
          <w:kern w:val="2"/>
          <w:sz w:val="32"/>
          <w:szCs w:val="32"/>
          <w:highlight w:val="none"/>
          <w:lang w:val="en-US" w:eastAsia="zh-CN" w:bidi="ar-SA"/>
        </w:rPr>
        <w:t>解释</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工作，强化内部管理，主动接受社会各界监督。</w:t>
      </w:r>
    </w:p>
    <w:p w14:paraId="0652A451">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执行时间</w:t>
      </w:r>
    </w:p>
    <w:p w14:paraId="5E1B0F9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本通知自2026年</w:t>
      </w:r>
      <w:r>
        <w:rPr>
          <w:rFonts w:hint="eastAsia" w:eastAsia="方正仿宋_GBK" w:cs="Times New Roman"/>
          <w:color w:val="auto"/>
          <w:kern w:val="2"/>
          <w:sz w:val="32"/>
          <w:szCs w:val="32"/>
          <w:highlight w:val="none"/>
          <w:lang w:val="en-US" w:eastAsia="zh-CN" w:bidi="ar-SA"/>
        </w:rPr>
        <w:t>8</w:t>
      </w:r>
      <w:r>
        <w:rPr>
          <w:rFonts w:hint="default" w:ascii="Times New Roman" w:hAnsi="Times New Roman" w:eastAsia="方正仿宋_GBK" w:cs="Times New Roman"/>
          <w:color w:val="auto"/>
          <w:kern w:val="2"/>
          <w:sz w:val="32"/>
          <w:szCs w:val="32"/>
          <w:highlight w:val="none"/>
          <w:lang w:val="en-US" w:eastAsia="zh-CN" w:bidi="ar-SA"/>
        </w:rPr>
        <w:t>月</w:t>
      </w:r>
      <w:r>
        <w:rPr>
          <w:rFonts w:hint="eastAsia"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en-US" w:eastAsia="zh-CN" w:bidi="ar-SA"/>
        </w:rPr>
        <w:t>日起</w:t>
      </w:r>
      <w:r>
        <w:rPr>
          <w:rFonts w:hint="eastAsia" w:eastAsia="方正仿宋_GBK" w:cs="Times New Roman"/>
          <w:color w:val="auto"/>
          <w:kern w:val="2"/>
          <w:sz w:val="32"/>
          <w:szCs w:val="32"/>
          <w:highlight w:val="none"/>
          <w:lang w:val="en-US" w:eastAsia="zh-CN" w:bidi="ar-SA"/>
        </w:rPr>
        <w:t>执行。</w:t>
      </w:r>
    </w:p>
    <w:p w14:paraId="0653C077">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其他</w:t>
      </w:r>
      <w:r>
        <w:rPr>
          <w:rFonts w:hint="eastAsia" w:eastAsia="黑体" w:cs="Times New Roman"/>
          <w:color w:val="auto"/>
          <w:sz w:val="32"/>
          <w:szCs w:val="32"/>
          <w:highlight w:val="none"/>
          <w:u w:val="none"/>
          <w:lang w:val="en-US" w:eastAsia="zh-CN"/>
        </w:rPr>
        <w:t>事项</w:t>
      </w:r>
    </w:p>
    <w:p w14:paraId="2819261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color w:val="auto"/>
          <w:highlight w:val="none"/>
          <w:lang w:val="en-US" w:eastAsia="zh-CN"/>
        </w:rPr>
      </w:pPr>
      <w:r>
        <w:rPr>
          <w:rFonts w:hint="default" w:ascii="Times New Roman" w:hAnsi="Times New Roman" w:eastAsia="方正仿宋_GBK" w:cs="Times New Roman"/>
          <w:color w:val="auto"/>
          <w:sz w:val="32"/>
          <w:szCs w:val="32"/>
          <w:highlight w:val="none"/>
          <w:lang w:val="en-US" w:eastAsia="zh-CN"/>
        </w:rPr>
        <w:t>《石柱土家族自治县发展和改革委员会关于建立县城区居民用水阶梯价格制度及相关问题的通知》（石发改价格〔2016〕2号）、</w:t>
      </w:r>
      <w:r>
        <w:rPr>
          <w:rFonts w:hint="eastAsia" w:ascii="Times New Roman" w:hAnsi="Times New Roman" w:eastAsia="方正仿宋_GBK" w:cs="Times New Roman"/>
          <w:color w:val="auto"/>
          <w:sz w:val="32"/>
          <w:szCs w:val="32"/>
          <w:highlight w:val="none"/>
          <w:lang w:val="en-US" w:eastAsia="zh-CN"/>
        </w:rPr>
        <w:t>《石柱土家族自治县发展和改革委员会关</w:t>
      </w:r>
      <w:bookmarkStart w:id="1" w:name="_GoBack"/>
      <w:bookmarkEnd w:id="1"/>
      <w:r>
        <w:rPr>
          <w:rFonts w:hint="eastAsia" w:ascii="Times New Roman" w:hAnsi="Times New Roman" w:eastAsia="方正仿宋_GBK" w:cs="Times New Roman"/>
          <w:color w:val="auto"/>
          <w:sz w:val="32"/>
          <w:szCs w:val="32"/>
          <w:highlight w:val="none"/>
          <w:lang w:val="en-US" w:eastAsia="zh-CN"/>
        </w:rPr>
        <w:t>于县城居民二次供水运行费试行价格的批复》（石发改价格〔2015〕44号）、</w:t>
      </w:r>
      <w:r>
        <w:rPr>
          <w:rFonts w:hint="default" w:ascii="Times New Roman" w:hAnsi="Times New Roman" w:eastAsia="方正仿宋_GBK" w:cs="Times New Roman"/>
          <w:color w:val="auto"/>
          <w:sz w:val="32"/>
          <w:szCs w:val="32"/>
          <w:highlight w:val="none"/>
          <w:lang w:val="en-US" w:eastAsia="zh-CN"/>
        </w:rPr>
        <w:t>《石柱土家族自治县物价局关于调整县城自来水价格等有关问题的通知》（石价〔2006〕18号）、《石柱土家族自治县物价局关于县城自来水价格有关问题的补充通知》（石价〔2006〕22号）、《石柱土家族自治县物价局关于调整县城自来水价格的通知》（石价〔2009〕40号）、《石柱土家族自治县发展和改革委员会关于下路供区执行县城区居民用水阶梯价格有关问题的通知》（石发改价格〔2018〕6号）、《石柱土家族自治县发展和改革委员会关于三河供区执行县城区居民用水阶梯价格有关问题的通知》（石发改价格〔2018〕7号）同时废止。</w:t>
      </w:r>
    </w:p>
    <w:p w14:paraId="1BF0154F">
      <w:pPr>
        <w:pStyle w:val="12"/>
        <w:keepNext w:val="0"/>
        <w:keepLines w:val="0"/>
        <w:pageBreakBefore w:val="0"/>
        <w:kinsoku/>
        <w:overflowPunct/>
        <w:topLinePunct w:val="0"/>
        <w:autoSpaceDE/>
        <w:autoSpaceDN/>
        <w:bidi w:val="0"/>
        <w:spacing w:line="580" w:lineRule="exact"/>
        <w:rPr>
          <w:rFonts w:hint="default"/>
          <w:color w:val="auto"/>
          <w:highlight w:val="none"/>
          <w:lang w:val="en-US" w:eastAsia="zh-CN"/>
        </w:rPr>
      </w:pPr>
    </w:p>
    <w:p w14:paraId="71DC92A6">
      <w:pPr>
        <w:pStyle w:val="12"/>
        <w:keepNext w:val="0"/>
        <w:keepLines w:val="0"/>
        <w:pageBreakBefore w:val="0"/>
        <w:kinsoku/>
        <w:overflowPunct/>
        <w:topLinePunct w:val="0"/>
        <w:autoSpaceDE/>
        <w:autoSpaceDN/>
        <w:bidi w:val="0"/>
        <w:spacing w:line="580" w:lineRule="exact"/>
        <w:rPr>
          <w:rFonts w:hint="default"/>
          <w:color w:val="auto"/>
          <w:highlight w:val="none"/>
          <w:lang w:val="en-US" w:eastAsia="zh-CN"/>
        </w:rPr>
      </w:pPr>
    </w:p>
    <w:p w14:paraId="095F534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pacing w:val="1"/>
          <w:w w:val="83"/>
          <w:kern w:val="0"/>
          <w:sz w:val="32"/>
          <w:szCs w:val="32"/>
          <w:highlight w:val="none"/>
          <w:fitText w:val="9476" w:id="1999841245"/>
          <w:lang w:val="en-US" w:eastAsia="zh-CN"/>
        </w:rPr>
        <w:t>石柱土家族自治县发展和改革委员会</w:t>
      </w:r>
      <w:r>
        <w:rPr>
          <w:rFonts w:hint="eastAsia" w:ascii="Times New Roman" w:hAnsi="Times New Roman" w:eastAsia="方正仿宋_GBK" w:cs="Times New Roman"/>
          <w:color w:val="auto"/>
          <w:spacing w:val="1"/>
          <w:w w:val="83"/>
          <w:kern w:val="0"/>
          <w:sz w:val="32"/>
          <w:szCs w:val="32"/>
          <w:highlight w:val="none"/>
          <w:fitText w:val="9476" w:id="1999841245"/>
          <w:lang w:val="en-US" w:eastAsia="zh-CN"/>
        </w:rPr>
        <w:t xml:space="preserve">  石柱土家族自治县住房和城乡建设委员会</w:t>
      </w:r>
      <w:r>
        <w:rPr>
          <w:rFonts w:hint="eastAsia" w:ascii="Times New Roman" w:hAnsi="Times New Roman" w:eastAsia="方正仿宋_GBK" w:cs="Times New Roman"/>
          <w:color w:val="auto"/>
          <w:spacing w:val="-1"/>
          <w:w w:val="83"/>
          <w:kern w:val="0"/>
          <w:sz w:val="32"/>
          <w:szCs w:val="32"/>
          <w:highlight w:val="none"/>
          <w:fitText w:val="9476" w:id="1999841245"/>
          <w:lang w:val="en-US" w:eastAsia="zh-CN"/>
        </w:rPr>
        <w:t xml:space="preserve"> </w:t>
      </w:r>
    </w:p>
    <w:p w14:paraId="27F3E9D4">
      <w:pPr>
        <w:pStyle w:val="4"/>
        <w:keepNext w:val="0"/>
        <w:keepLines w:val="0"/>
        <w:pageBreakBefore w:val="0"/>
        <w:kinsoku/>
        <w:wordWrap w:val="0"/>
        <w:overflowPunct/>
        <w:topLinePunct w:val="0"/>
        <w:autoSpaceDE/>
        <w:autoSpaceDN/>
        <w:bidi w:val="0"/>
        <w:spacing w:line="580" w:lineRule="exact"/>
        <w:jc w:val="right"/>
        <w:rPr>
          <w:rFonts w:hint="eastAsia" w:ascii="Times New Roman" w:hAnsi="Times New Roman" w:eastAsia="方正仿宋_GBK" w:cs="Times New Roman"/>
          <w:color w:val="auto"/>
          <w:spacing w:val="0"/>
          <w:kern w:val="2"/>
          <w:sz w:val="32"/>
          <w:szCs w:val="32"/>
          <w:highlight w:val="none"/>
          <w:lang w:val="en-US" w:eastAsia="zh-CN" w:bidi="ar-SA"/>
        </w:rPr>
      </w:pPr>
      <w:r>
        <w:rPr>
          <w:rFonts w:hint="default" w:ascii="Times New Roman" w:hAnsi="Times New Roman" w:eastAsia="方正仿宋_GBK" w:cs="Times New Roman"/>
          <w:color w:val="auto"/>
          <w:spacing w:val="0"/>
          <w:kern w:val="2"/>
          <w:sz w:val="32"/>
          <w:szCs w:val="32"/>
          <w:highlight w:val="none"/>
          <w:lang w:val="en-US" w:eastAsia="zh-CN" w:bidi="ar-SA"/>
        </w:rPr>
        <w:t>202</w:t>
      </w:r>
      <w:r>
        <w:rPr>
          <w:rFonts w:hint="eastAsia" w:ascii="Times New Roman" w:hAnsi="Times New Roman" w:eastAsia="方正仿宋_GBK" w:cs="Times New Roman"/>
          <w:color w:val="auto"/>
          <w:spacing w:val="0"/>
          <w:kern w:val="2"/>
          <w:sz w:val="32"/>
          <w:szCs w:val="32"/>
          <w:highlight w:val="none"/>
          <w:lang w:val="en-US" w:eastAsia="zh-CN" w:bidi="ar-SA"/>
        </w:rPr>
        <w:t>6</w:t>
      </w:r>
      <w:r>
        <w:rPr>
          <w:rFonts w:hint="default" w:ascii="Times New Roman" w:hAnsi="Times New Roman" w:eastAsia="方正仿宋_GBK" w:cs="Times New Roman"/>
          <w:color w:val="auto"/>
          <w:spacing w:val="0"/>
          <w:kern w:val="2"/>
          <w:sz w:val="32"/>
          <w:szCs w:val="32"/>
          <w:highlight w:val="none"/>
          <w:lang w:val="en-US" w:eastAsia="zh-CN" w:bidi="ar-SA"/>
        </w:rPr>
        <w:t>年</w:t>
      </w:r>
      <w:r>
        <w:rPr>
          <w:rFonts w:hint="eastAsia" w:ascii="Times New Roman" w:hAnsi="Times New Roman" w:eastAsia="方正仿宋_GBK" w:cs="Times New Roman"/>
          <w:color w:val="auto"/>
          <w:spacing w:val="0"/>
          <w:kern w:val="2"/>
          <w:sz w:val="32"/>
          <w:szCs w:val="32"/>
          <w:highlight w:val="none"/>
          <w:lang w:val="en-US" w:eastAsia="zh-CN" w:bidi="ar-SA"/>
        </w:rPr>
        <w:t>6</w:t>
      </w:r>
      <w:r>
        <w:rPr>
          <w:rFonts w:hint="default" w:ascii="Times New Roman" w:hAnsi="Times New Roman" w:eastAsia="方正仿宋_GBK" w:cs="Times New Roman"/>
          <w:color w:val="auto"/>
          <w:spacing w:val="0"/>
          <w:kern w:val="2"/>
          <w:sz w:val="32"/>
          <w:szCs w:val="32"/>
          <w:highlight w:val="none"/>
          <w:lang w:val="en-US" w:eastAsia="zh-CN" w:bidi="ar-SA"/>
        </w:rPr>
        <w:t>月</w:t>
      </w:r>
      <w:r>
        <w:rPr>
          <w:rFonts w:hint="eastAsia" w:ascii="Times New Roman" w:hAnsi="Times New Roman" w:eastAsia="方正仿宋_GBK" w:cs="Times New Roman"/>
          <w:color w:val="auto"/>
          <w:spacing w:val="0"/>
          <w:kern w:val="2"/>
          <w:sz w:val="32"/>
          <w:szCs w:val="32"/>
          <w:highlight w:val="none"/>
          <w:lang w:val="en-US" w:eastAsia="zh-CN" w:bidi="ar-SA"/>
        </w:rPr>
        <w:t>30</w:t>
      </w:r>
      <w:r>
        <w:rPr>
          <w:rFonts w:hint="default" w:ascii="Times New Roman" w:hAnsi="Times New Roman" w:eastAsia="方正仿宋_GBK" w:cs="Times New Roman"/>
          <w:color w:val="auto"/>
          <w:spacing w:val="0"/>
          <w:kern w:val="2"/>
          <w:sz w:val="32"/>
          <w:szCs w:val="32"/>
          <w:highlight w:val="none"/>
          <w:lang w:val="en-US" w:eastAsia="zh-CN" w:bidi="ar-SA"/>
        </w:rPr>
        <w:t>日</w:t>
      </w:r>
      <w:r>
        <w:rPr>
          <w:rFonts w:hint="eastAsia" w:ascii="Times New Roman" w:hAnsi="Times New Roman" w:eastAsia="方正仿宋_GBK" w:cs="Times New Roman"/>
          <w:color w:val="auto"/>
          <w:spacing w:val="0"/>
          <w:kern w:val="2"/>
          <w:sz w:val="32"/>
          <w:szCs w:val="32"/>
          <w:highlight w:val="none"/>
          <w:lang w:val="en-US" w:eastAsia="zh-CN" w:bidi="ar-SA"/>
        </w:rPr>
        <w:t xml:space="preserve">   </w:t>
      </w:r>
    </w:p>
    <w:p w14:paraId="117304F3">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color w:val="auto"/>
          <w:kern w:val="0"/>
          <w:sz w:val="32"/>
          <w:szCs w:val="32"/>
          <w:shd w:val="clear" w:color="auto" w:fill="FFFFFF"/>
          <w:lang w:val="en-US" w:eastAsia="zh-CN" w:bidi="ar-SA"/>
        </w:rPr>
      </w:pPr>
      <w:r>
        <w:rPr>
          <w:rFonts w:hint="eastAsia" w:ascii="方正仿宋_GBK" w:hAnsi="方正仿宋_GBK" w:eastAsia="方正仿宋_GBK" w:cs="方正仿宋_GBK"/>
          <w:color w:val="auto"/>
          <w:kern w:val="0"/>
          <w:sz w:val="32"/>
          <w:szCs w:val="32"/>
          <w:shd w:val="clear" w:color="auto" w:fill="FFFFFF"/>
          <w:lang w:val="en-US" w:eastAsia="zh-CN" w:bidi="ar-SA"/>
        </w:rPr>
        <w:t>（此件公开发布）</w:t>
      </w:r>
    </w:p>
    <w:sectPr>
      <w:headerReference r:id="rId3" w:type="default"/>
      <w:footerReference r:id="rId4" w:type="default"/>
      <w:pgSz w:w="11906" w:h="16838"/>
      <w:pgMar w:top="1962" w:right="1474" w:bottom="1848" w:left="1588" w:header="850"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_GBK">
    <w:panose1 w:val="03000509000000000000"/>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450F">
    <w:pPr>
      <w:pStyle w:val="9"/>
      <w:keepNext w:val="0"/>
      <w:keepLines w:val="0"/>
      <w:pageBreakBefore w:val="0"/>
      <w:widowControl w:val="0"/>
      <w:kinsoku/>
      <w:wordWrap/>
      <w:overflowPunct/>
      <w:topLinePunct w:val="0"/>
      <w:autoSpaceDE/>
      <w:autoSpaceDN/>
      <w:bidi w:val="0"/>
      <w:adjustRightInd w:val="0"/>
      <w:snapToGrid w:val="0"/>
      <w:spacing w:line="240" w:lineRule="auto"/>
      <w:ind w:left="4788" w:leftChars="2280" w:firstLine="6400" w:firstLineChars="2000"/>
      <w:textAlignment w:val="auto"/>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D08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6A13D08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32FF671">
    <w:pPr>
      <w:pStyle w:val="8"/>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102870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1pt;height:0.15pt;width:442.25pt;z-index:251660288;mso-width-relative:page;mso-height-relative:page;" filled="f" stroked="t" coordsize="21600,21600" o:gfxdata="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0k0Dj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p>
  <w:p w14:paraId="7CBA9DE2">
    <w:pPr>
      <w:pStyle w:val="8"/>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石柱土家族自治县发展和改革委员会发布</w:t>
    </w:r>
  </w:p>
  <w:p w14:paraId="5F9C4A3D">
    <w:pPr>
      <w:pStyle w:val="8"/>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p>
  <w:p w14:paraId="1FBC30DE">
    <w:pPr>
      <w:pStyle w:val="8"/>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095F">
    <w:pPr>
      <w:pStyle w:val="9"/>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7EF2E3F">
    <w:pPr>
      <w:pStyle w:val="9"/>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石柱土家族自治县发展和改革委员会</w:t>
    </w:r>
    <w:r>
      <w:rPr>
        <w:rFonts w:hint="eastAsia" w:ascii="宋体" w:hAnsi="宋体" w:eastAsia="宋体" w:cs="宋体"/>
        <w:b/>
        <w:bCs/>
        <w:color w:val="005192"/>
        <w:sz w:val="32"/>
        <w:szCs w:val="32"/>
        <w:lang w:val="en-US" w:eastAsia="zh-Hans"/>
      </w:rPr>
      <w:t>规范性文件</w:t>
    </w:r>
  </w:p>
  <w:p w14:paraId="31CC25F5">
    <w:pPr>
      <w:pStyle w:val="9"/>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6AB17"/>
    <w:multiLevelType w:val="singleLevel"/>
    <w:tmpl w:val="9896AB17"/>
    <w:lvl w:ilvl="0" w:tentative="0">
      <w:start w:val="1"/>
      <w:numFmt w:val="chineseCounting"/>
      <w:suff w:val="nothing"/>
      <w:lvlText w:val="%1、"/>
      <w:lvlJc w:val="left"/>
      <w:pPr>
        <w:ind w:left="0" w:firstLine="420"/>
      </w:pPr>
      <w:rPr>
        <w:rFonts w:hint="eastAsia"/>
      </w:rPr>
    </w:lvl>
  </w:abstractNum>
  <w:abstractNum w:abstractNumId="1">
    <w:nsid w:val="BFB9FE36"/>
    <w:multiLevelType w:val="singleLevel"/>
    <w:tmpl w:val="BFB9FE36"/>
    <w:lvl w:ilvl="0" w:tentative="0">
      <w:start w:val="1"/>
      <w:numFmt w:val="chineseCounting"/>
      <w:suff w:val="nothing"/>
      <w:lvlText w:val="（%1）"/>
      <w:lvlJc w:val="left"/>
      <w:pPr>
        <w:ind w:left="0" w:firstLine="420"/>
      </w:pPr>
      <w:rPr>
        <w:rFonts w:hint="eastAsia" w:ascii="方正楷体_GBK" w:hAnsi="方正楷体_GBK" w:eastAsia="方正楷体_GBK" w:cs="方正楷体_GBK"/>
      </w:rPr>
    </w:lvl>
  </w:abstractNum>
  <w:abstractNum w:abstractNumId="2">
    <w:nsid w:val="EFB238C5"/>
    <w:multiLevelType w:val="singleLevel"/>
    <w:tmpl w:val="EFB238C5"/>
    <w:lvl w:ilvl="0" w:tentative="0">
      <w:start w:val="1"/>
      <w:numFmt w:val="chineseCounting"/>
      <w:suff w:val="nothing"/>
      <w:lvlText w:val="（%1）"/>
      <w:lvlJc w:val="left"/>
      <w:pPr>
        <w:ind w:left="0" w:firstLine="420"/>
      </w:pPr>
      <w:rPr>
        <w:rFonts w:hint="eastAsia" w:ascii="方正楷体_GBK" w:hAnsi="方正楷体_GBK" w:eastAsia="方正楷体_GBK" w:cs="方正楷体_GBK"/>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FkYTYyNGMzZTE1ZDc1MTA5MTQzZmRmMTYwZGEifQ=="/>
    <w:docVar w:name="KSO_WPS_MARK_KEY" w:val="5399e683-b7fb-4ae7-8eb9-13fcff6823e2"/>
  </w:docVars>
  <w:rsids>
    <w:rsidRoot w:val="00172A27"/>
    <w:rsid w:val="019E71BD"/>
    <w:rsid w:val="01E93D58"/>
    <w:rsid w:val="04B679C3"/>
    <w:rsid w:val="05F07036"/>
    <w:rsid w:val="06E00104"/>
    <w:rsid w:val="079B438E"/>
    <w:rsid w:val="080F63D8"/>
    <w:rsid w:val="082B571B"/>
    <w:rsid w:val="09341458"/>
    <w:rsid w:val="098254C2"/>
    <w:rsid w:val="0A766EDE"/>
    <w:rsid w:val="0AD64BE8"/>
    <w:rsid w:val="0B0912D7"/>
    <w:rsid w:val="0B154184"/>
    <w:rsid w:val="0E025194"/>
    <w:rsid w:val="0EEF0855"/>
    <w:rsid w:val="11DB7C71"/>
    <w:rsid w:val="152D2DCA"/>
    <w:rsid w:val="16B72867"/>
    <w:rsid w:val="187168EA"/>
    <w:rsid w:val="18E86C1D"/>
    <w:rsid w:val="196673CA"/>
    <w:rsid w:val="1CF734C9"/>
    <w:rsid w:val="1DEC284C"/>
    <w:rsid w:val="1E6523AC"/>
    <w:rsid w:val="1EDB7767"/>
    <w:rsid w:val="22440422"/>
    <w:rsid w:val="22BB4BBB"/>
    <w:rsid w:val="236818E8"/>
    <w:rsid w:val="250026DA"/>
    <w:rsid w:val="25EB1AF4"/>
    <w:rsid w:val="28102E1F"/>
    <w:rsid w:val="28D64DCE"/>
    <w:rsid w:val="2DD05FE1"/>
    <w:rsid w:val="2E685735"/>
    <w:rsid w:val="2EAE3447"/>
    <w:rsid w:val="31A15F24"/>
    <w:rsid w:val="31DB2531"/>
    <w:rsid w:val="36FB1DF0"/>
    <w:rsid w:val="376B6931"/>
    <w:rsid w:val="37A6F10F"/>
    <w:rsid w:val="395347B5"/>
    <w:rsid w:val="39A232A0"/>
    <w:rsid w:val="39E745AA"/>
    <w:rsid w:val="3B5A6BBB"/>
    <w:rsid w:val="3CA154E3"/>
    <w:rsid w:val="3E886B61"/>
    <w:rsid w:val="3E8F449A"/>
    <w:rsid w:val="3E982246"/>
    <w:rsid w:val="3EDA13A6"/>
    <w:rsid w:val="3FF56C14"/>
    <w:rsid w:val="41682005"/>
    <w:rsid w:val="417B75E9"/>
    <w:rsid w:val="41E21093"/>
    <w:rsid w:val="42430A63"/>
    <w:rsid w:val="42F058B7"/>
    <w:rsid w:val="436109F6"/>
    <w:rsid w:val="441A38D4"/>
    <w:rsid w:val="4504239D"/>
    <w:rsid w:val="47A6632A"/>
    <w:rsid w:val="49553696"/>
    <w:rsid w:val="4BC77339"/>
    <w:rsid w:val="4C9236C5"/>
    <w:rsid w:val="4E250A85"/>
    <w:rsid w:val="4FFD4925"/>
    <w:rsid w:val="505C172E"/>
    <w:rsid w:val="506405EA"/>
    <w:rsid w:val="52F46F0B"/>
    <w:rsid w:val="53225E23"/>
    <w:rsid w:val="532B6A10"/>
    <w:rsid w:val="539E4E99"/>
    <w:rsid w:val="53D8014D"/>
    <w:rsid w:val="541E3671"/>
    <w:rsid w:val="550C209A"/>
    <w:rsid w:val="55180399"/>
    <w:rsid w:val="55E064E0"/>
    <w:rsid w:val="55E464CD"/>
    <w:rsid w:val="572A7957"/>
    <w:rsid w:val="572C6D10"/>
    <w:rsid w:val="5778E4CD"/>
    <w:rsid w:val="5A9C3437"/>
    <w:rsid w:val="5DA14CA4"/>
    <w:rsid w:val="5DC34279"/>
    <w:rsid w:val="5EF84914"/>
    <w:rsid w:val="5FCD688E"/>
    <w:rsid w:val="5FF9BDAA"/>
    <w:rsid w:val="5FFD83D9"/>
    <w:rsid w:val="608816D1"/>
    <w:rsid w:val="60EF4E7F"/>
    <w:rsid w:val="63FF496B"/>
    <w:rsid w:val="648B0A32"/>
    <w:rsid w:val="658F6764"/>
    <w:rsid w:val="65EA5AF8"/>
    <w:rsid w:val="665233C1"/>
    <w:rsid w:val="66E55C01"/>
    <w:rsid w:val="68817BAC"/>
    <w:rsid w:val="69AC0D42"/>
    <w:rsid w:val="69FE3F68"/>
    <w:rsid w:val="6AD9688B"/>
    <w:rsid w:val="6B68303F"/>
    <w:rsid w:val="6D0E3F22"/>
    <w:rsid w:val="6FFC23CC"/>
    <w:rsid w:val="71C32FA0"/>
    <w:rsid w:val="724F6FD3"/>
    <w:rsid w:val="744E4660"/>
    <w:rsid w:val="753355A2"/>
    <w:rsid w:val="759F1C61"/>
    <w:rsid w:val="75EF52C6"/>
    <w:rsid w:val="760F52A5"/>
    <w:rsid w:val="769F2DE8"/>
    <w:rsid w:val="76FDEB7C"/>
    <w:rsid w:val="777C0CAF"/>
    <w:rsid w:val="780E5940"/>
    <w:rsid w:val="78E0091E"/>
    <w:rsid w:val="793547C6"/>
    <w:rsid w:val="79C65162"/>
    <w:rsid w:val="79EE7E31"/>
    <w:rsid w:val="7BBF69D4"/>
    <w:rsid w:val="7C9011D9"/>
    <w:rsid w:val="7D7928E3"/>
    <w:rsid w:val="7DB47401"/>
    <w:rsid w:val="7DC651C5"/>
    <w:rsid w:val="7FCC2834"/>
    <w:rsid w:val="7FFF1F91"/>
    <w:rsid w:val="92DD1CEF"/>
    <w:rsid w:val="ACDF3C4B"/>
    <w:rsid w:val="BD9D1569"/>
    <w:rsid w:val="BEFAAFBB"/>
    <w:rsid w:val="E4E9FD29"/>
    <w:rsid w:val="EBDDA9D0"/>
    <w:rsid w:val="EBF2BF1B"/>
    <w:rsid w:val="F05B4F69"/>
    <w:rsid w:val="F7F902F6"/>
    <w:rsid w:val="F97D9566"/>
    <w:rsid w:val="FCF7C700"/>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afterLines="0" w:afterAutospacing="0"/>
    </w:pPr>
  </w:style>
  <w:style w:type="paragraph" w:customStyle="1" w:styleId="4">
    <w:name w:val="默认"/>
    <w:qFormat/>
    <w:uiPriority w:val="0"/>
    <w:rPr>
      <w:rFonts w:ascii="华文仿宋" w:hAnsi="华文仿宋" w:eastAsia="华文仿宋" w:cs="华文仿宋"/>
      <w:color w:val="000000"/>
      <w:sz w:val="22"/>
      <w:szCs w:val="22"/>
      <w:lang w:val="en-US" w:eastAsia="zh-CN" w:bidi="ar-SA"/>
    </w:rPr>
  </w:style>
  <w:style w:type="paragraph" w:styleId="6">
    <w:name w:val="annotation text"/>
    <w:basedOn w:val="1"/>
    <w:qFormat/>
    <w:uiPriority w:val="0"/>
    <w:pPr>
      <w:jc w:val="left"/>
    </w:pPr>
  </w:style>
  <w:style w:type="paragraph" w:styleId="7">
    <w:name w:val="toc 5"/>
    <w:next w:val="1"/>
    <w:unhideWhenUsed/>
    <w:qFormat/>
    <w:uiPriority w:val="39"/>
    <w:pPr>
      <w:widowControl w:val="0"/>
      <w:adjustRightInd/>
      <w:spacing w:after="160" w:line="259" w:lineRule="auto"/>
      <w:ind w:left="840"/>
      <w:jc w:val="left"/>
      <w:textAlignment w:val="auto"/>
    </w:pPr>
    <w:rPr>
      <w:rFonts w:ascii="Calibri" w:hAnsi="Calibri" w:eastAsia="Calibri" w:cs="Times New Roman"/>
      <w:snapToGrid w:val="0"/>
      <w:kern w:val="2"/>
      <w:sz w:val="18"/>
      <w:szCs w:val="18"/>
      <w:lang w:val="en-US" w:eastAsia="zh-CN"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1"/>
    <w:unhideWhenUsed/>
    <w:qFormat/>
    <w:uiPriority w:val="99"/>
    <w:pPr>
      <w:ind w:firstLine="420" w:firstLineChars="200"/>
    </w:p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font41"/>
    <w:basedOn w:val="14"/>
    <w:qFormat/>
    <w:uiPriority w:val="0"/>
    <w:rPr>
      <w:rFonts w:hint="eastAsia" w:ascii="方正仿宋_GBK" w:hAnsi="方正仿宋_GBK" w:eastAsia="方正仿宋_GBK" w:cs="方正仿宋_GBK"/>
      <w:color w:val="000000"/>
      <w:sz w:val="22"/>
      <w:szCs w:val="22"/>
      <w:u w:val="none"/>
    </w:rPr>
  </w:style>
  <w:style w:type="paragraph" w:customStyle="1" w:styleId="1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9">
    <w:name w:val="font221"/>
    <w:qFormat/>
    <w:uiPriority w:val="0"/>
    <w:rPr>
      <w:rFonts w:hint="eastAsia" w:ascii="方正黑体_GBK" w:hAnsi="方正黑体_GBK" w:eastAsia="方正黑体_GBK" w:cs="方正黑体_GBK"/>
      <w:color w:val="000000"/>
      <w:sz w:val="24"/>
      <w:szCs w:val="24"/>
      <w:u w:val="none"/>
    </w:rPr>
  </w:style>
  <w:style w:type="character" w:customStyle="1" w:styleId="20">
    <w:name w:val="font231"/>
    <w:qFormat/>
    <w:uiPriority w:val="0"/>
    <w:rPr>
      <w:rFonts w:hint="default" w:ascii="Times New Roman" w:hAnsi="Times New Roman" w:cs="Times New Roman"/>
      <w:color w:val="000000"/>
      <w:sz w:val="24"/>
      <w:szCs w:val="24"/>
      <w:u w:val="none"/>
    </w:rPr>
  </w:style>
  <w:style w:type="character" w:customStyle="1" w:styleId="21">
    <w:name w:val="font121"/>
    <w:qFormat/>
    <w:uiPriority w:val="0"/>
    <w:rPr>
      <w:rFonts w:hint="eastAsia" w:ascii="方正仿宋_GBK" w:hAnsi="方正仿宋_GBK" w:eastAsia="方正仿宋_GBK" w:cs="方正仿宋_GBK"/>
      <w:color w:val="000000"/>
      <w:sz w:val="22"/>
      <w:szCs w:val="22"/>
      <w:u w:val="none"/>
    </w:rPr>
  </w:style>
  <w:style w:type="character" w:customStyle="1" w:styleId="22">
    <w:name w:val="font131"/>
    <w:qFormat/>
    <w:uiPriority w:val="0"/>
    <w:rPr>
      <w:rFonts w:hint="default" w:ascii="Times New Roman" w:hAnsi="Times New Roman" w:cs="Times New Roman"/>
      <w:color w:val="000000"/>
      <w:sz w:val="22"/>
      <w:szCs w:val="22"/>
      <w:u w:val="none"/>
    </w:rPr>
  </w:style>
  <w:style w:type="character" w:customStyle="1" w:styleId="23">
    <w:name w:val="font181"/>
    <w:qFormat/>
    <w:uiPriority w:val="0"/>
    <w:rPr>
      <w:rFonts w:hint="default" w:ascii="Times New Roman" w:hAnsi="Times New Roman" w:cs="Times New Roman"/>
      <w:color w:val="000000"/>
      <w:sz w:val="20"/>
      <w:szCs w:val="20"/>
      <w:u w:val="none"/>
    </w:rPr>
  </w:style>
  <w:style w:type="character" w:customStyle="1" w:styleId="24">
    <w:name w:val="font241"/>
    <w:qFormat/>
    <w:uiPriority w:val="0"/>
    <w:rPr>
      <w:rFonts w:hint="eastAsia" w:ascii="宋体" w:hAnsi="宋体" w:eastAsia="宋体" w:cs="宋体"/>
      <w:color w:val="000000"/>
      <w:sz w:val="22"/>
      <w:szCs w:val="22"/>
      <w:u w:val="none"/>
    </w:rPr>
  </w:style>
  <w:style w:type="character" w:customStyle="1" w:styleId="25">
    <w:name w:val="font171"/>
    <w:qFormat/>
    <w:uiPriority w:val="0"/>
    <w:rPr>
      <w:rFonts w:hint="eastAsia" w:ascii="方正仿宋_GBK" w:hAnsi="方正仿宋_GBK" w:eastAsia="方正仿宋_GBK" w:cs="方正仿宋_GBK"/>
      <w:color w:val="000000"/>
      <w:sz w:val="20"/>
      <w:szCs w:val="20"/>
      <w:u w:val="none"/>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napToGrid/>
      <w:kern w:val="0"/>
      <w:sz w:val="24"/>
      <w:szCs w:val="24"/>
      <w:lang w:eastAsia="en-US"/>
    </w:rPr>
  </w:style>
  <w:style w:type="character" w:customStyle="1" w:styleId="27">
    <w:name w:val="font51"/>
    <w:basedOn w:val="14"/>
    <w:qFormat/>
    <w:uiPriority w:val="0"/>
    <w:rPr>
      <w:rFonts w:hint="default" w:ascii="Times New Roman" w:hAnsi="Times New Roman" w:cs="Times New Roman"/>
      <w:color w:val="000000"/>
      <w:sz w:val="24"/>
      <w:szCs w:val="24"/>
      <w:u w:val="none"/>
    </w:rPr>
  </w:style>
  <w:style w:type="character" w:customStyle="1" w:styleId="28">
    <w:name w:val="font31"/>
    <w:basedOn w:val="14"/>
    <w:qFormat/>
    <w:uiPriority w:val="0"/>
    <w:rPr>
      <w:rFonts w:hint="eastAsia" w:ascii="方正仿宋_GBK" w:hAnsi="方正仿宋_GBK" w:eastAsia="方正仿宋_GBK" w:cs="方正仿宋_GBK"/>
      <w:color w:val="000000"/>
      <w:sz w:val="24"/>
      <w:szCs w:val="24"/>
      <w:u w:val="none"/>
    </w:rPr>
  </w:style>
  <w:style w:type="character" w:customStyle="1" w:styleId="29">
    <w:name w:val="font71"/>
    <w:basedOn w:val="14"/>
    <w:qFormat/>
    <w:uiPriority w:val="0"/>
    <w:rPr>
      <w:rFonts w:hint="default" w:ascii="Times New Roman" w:hAnsi="Times New Roman" w:cs="Times New Roman"/>
      <w:color w:val="0000FF"/>
      <w:sz w:val="24"/>
      <w:szCs w:val="24"/>
      <w:u w:val="none"/>
    </w:rPr>
  </w:style>
  <w:style w:type="character" w:customStyle="1" w:styleId="30">
    <w:name w:val="font81"/>
    <w:basedOn w:val="14"/>
    <w:qFormat/>
    <w:uiPriority w:val="0"/>
    <w:rPr>
      <w:rFonts w:hint="default" w:ascii="Times New Roman" w:hAnsi="Times New Roman" w:cs="Times New Roman"/>
      <w:color w:val="0000FF"/>
      <w:sz w:val="24"/>
      <w:szCs w:val="24"/>
      <w:u w:val="none"/>
      <w:vertAlign w:val="superscript"/>
    </w:rPr>
  </w:style>
  <w:style w:type="character" w:customStyle="1" w:styleId="31">
    <w:name w:val="font91"/>
    <w:basedOn w:val="14"/>
    <w:qFormat/>
    <w:uiPriority w:val="0"/>
    <w:rPr>
      <w:rFonts w:hint="default" w:ascii="Times New Roman" w:hAnsi="Times New Roman" w:cs="Times New Roman"/>
      <w:color w:val="0000FF"/>
      <w:sz w:val="24"/>
      <w:szCs w:val="24"/>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826</Words>
  <Characters>857</Characters>
  <Lines>1</Lines>
  <Paragraphs>1</Paragraphs>
  <TotalTime>0</TotalTime>
  <ScaleCrop>false</ScaleCrop>
  <LinksUpToDate>false</LinksUpToDate>
  <CharactersWithSpaces>862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zy</cp:lastModifiedBy>
  <cp:lastPrinted>2024-12-21T15:47:00Z</cp:lastPrinted>
  <dcterms:modified xsi:type="dcterms:W3CDTF">2026-07-07T16:35:51Z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48C61CB29D3F4D9384F5922CF0F7FFB4</vt:lpwstr>
  </property>
  <property fmtid="{D5CDD505-2E9C-101B-9397-08002B2CF9AE}" pid="4" name="KSOTemplateDocerSaveRecord">
    <vt:lpwstr>eyJoZGlkIjoiNDYyYWFkYTYyNGMzZTE1ZDc1MTA5MTQzZmRmMTYwZGEiLCJ1c2VySWQiOiIzOTQ5NTU3In0=</vt:lpwstr>
  </property>
</Properties>
</file>