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OLE_LINK15"/>
      <w:bookmarkStart w:id="1" w:name="OLE_LINK5"/>
      <w:r>
        <w:rPr>
          <w:rStyle w:val="11"/>
          <w:rFonts w:hint="eastAsia" w:ascii="方正小标宋_GBK" w:hAnsi="方正小标宋_GBK" w:eastAsia="方正小标宋_GBK" w:cs="方正小标宋_GBK"/>
          <w:b w:val="0"/>
          <w:kern w:val="2"/>
          <w:sz w:val="44"/>
          <w:szCs w:val="44"/>
          <w:shd w:val="clear" w:color="auto" w:fill="FFFFFF"/>
          <w:lang w:val="en-US" w:eastAsia="zh-CN" w:bidi="ar-SA"/>
        </w:rPr>
        <w:t>石柱土家族自治县发展和改革委员会</w:t>
      </w:r>
    </w:p>
    <w:bookmarkEnd w:id="0"/>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Style w:val="11"/>
          <w:rFonts w:hint="default" w:ascii="方正小标宋_GBK" w:hAnsi="方正小标宋_GBK" w:eastAsia="方正小标宋_GBK" w:cs="方正小标宋_GBK"/>
          <w:b w:val="0"/>
          <w:kern w:val="2"/>
          <w:sz w:val="44"/>
          <w:szCs w:val="44"/>
          <w:shd w:val="clear" w:color="auto" w:fill="FFFFFF"/>
          <w:lang w:val="en-US" w:eastAsia="zh-CN" w:bidi="ar-SA"/>
        </w:rPr>
      </w:pPr>
      <w:r>
        <w:rPr>
          <w:rStyle w:val="11"/>
          <w:rFonts w:hint="default" w:ascii="方正小标宋_GBK" w:hAnsi="方正小标宋_GBK" w:eastAsia="方正小标宋_GBK" w:cs="方正小标宋_GBK"/>
          <w:b w:val="0"/>
          <w:kern w:val="2"/>
          <w:sz w:val="44"/>
          <w:szCs w:val="44"/>
          <w:shd w:val="clear" w:color="auto" w:fill="FFFFFF"/>
          <w:lang w:val="en-US" w:eastAsia="zh-CN" w:bidi="ar-SA"/>
        </w:rPr>
        <w:t>石柱土家族自治县水利局</w:t>
      </w:r>
    </w:p>
    <w:bookmarkEnd w:id="1"/>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Style w:val="11"/>
          <w:rFonts w:hint="default" w:ascii="方正小标宋_GBK" w:hAnsi="方正小标宋_GBK" w:eastAsia="方正小标宋_GBK" w:cs="方正小标宋_GBK"/>
          <w:b w:val="0"/>
          <w:kern w:val="2"/>
          <w:sz w:val="44"/>
          <w:szCs w:val="44"/>
          <w:shd w:val="clear" w:color="auto" w:fill="FFFFFF"/>
          <w:lang w:val="en-US" w:eastAsia="zh-CN" w:bidi="ar-SA"/>
        </w:rPr>
      </w:pPr>
      <w:bookmarkStart w:id="2" w:name="OLE_LINK10"/>
      <w:r>
        <w:rPr>
          <w:rStyle w:val="11"/>
          <w:rFonts w:hint="default" w:ascii="方正小标宋_GBK" w:hAnsi="方正小标宋_GBK" w:eastAsia="方正小标宋_GBK" w:cs="方正小标宋_GBK"/>
          <w:b w:val="0"/>
          <w:kern w:val="2"/>
          <w:sz w:val="44"/>
          <w:szCs w:val="44"/>
          <w:shd w:val="clear" w:color="auto" w:fill="FFFFFF"/>
          <w:lang w:val="en-US" w:eastAsia="zh-CN" w:bidi="ar-SA"/>
        </w:rPr>
        <w:t>关于调整我县农业用水指导价的通知</w:t>
      </w:r>
    </w:p>
    <w:bookmarkEnd w:id="2"/>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bookmarkStart w:id="3" w:name="OLE_LINK11"/>
      <w:bookmarkStart w:id="4" w:name="OLE_LINK9"/>
      <w:r>
        <w:rPr>
          <w:rFonts w:hint="eastAsia" w:ascii="Times New Roman" w:hAnsi="Times New Roman" w:eastAsia="方正仿宋_GBK" w:cs="Times New Roman"/>
          <w:sz w:val="32"/>
          <w:szCs w:val="32"/>
          <w:lang w:val="en-US" w:eastAsia="zh-CN"/>
        </w:rPr>
        <w:t>石发改〔2024〕584号</w:t>
      </w:r>
      <w:bookmarkEnd w:id="3"/>
    </w:p>
    <w:bookmarkEnd w:id="4"/>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bookmarkStart w:id="5" w:name="OLE_LINK8"/>
      <w:r>
        <w:rPr>
          <w:rFonts w:hint="default" w:ascii="方正仿宋_GBK" w:hAnsi="方正仿宋_GBK" w:eastAsia="方正仿宋_GBK" w:cs="方正仿宋_GBK"/>
          <w:kern w:val="0"/>
          <w:sz w:val="32"/>
          <w:szCs w:val="32"/>
          <w:shd w:val="clear" w:color="auto" w:fill="FFFFFF"/>
          <w:lang w:val="en-US" w:eastAsia="zh-CN" w:bidi="ar-SA"/>
        </w:rPr>
        <w:t>各农业供水经营者</w:t>
      </w:r>
      <w:bookmarkEnd w:id="5"/>
      <w:r>
        <w:rPr>
          <w:rFonts w:hint="default"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bookmarkStart w:id="6" w:name="OLE_LINK16"/>
      <w:r>
        <w:rPr>
          <w:rFonts w:hint="default" w:ascii="Times New Roman" w:hAnsi="Times New Roman" w:eastAsia="方正仿宋_GBK" w:cs="Times New Roman"/>
          <w:kern w:val="0"/>
          <w:sz w:val="32"/>
          <w:szCs w:val="32"/>
          <w:shd w:val="clear" w:color="auto" w:fill="FFFFFF"/>
          <w:lang w:val="en-US" w:eastAsia="zh-CN" w:bidi="ar-SA"/>
        </w:rPr>
        <w:t>为规范我县农业用水价格管理，促进农业节水，提高农业用水效率，</w:t>
      </w:r>
      <w:bookmarkEnd w:id="6"/>
      <w:bookmarkStart w:id="7" w:name="OLE_LINK1"/>
      <w:r>
        <w:rPr>
          <w:rFonts w:hint="default" w:ascii="Times New Roman" w:hAnsi="Times New Roman" w:eastAsia="方正仿宋_GBK" w:cs="Times New Roman"/>
          <w:kern w:val="0"/>
          <w:sz w:val="32"/>
          <w:szCs w:val="32"/>
          <w:shd w:val="clear" w:color="auto" w:fill="FFFFFF"/>
          <w:lang w:val="en-US" w:eastAsia="zh-CN" w:bidi="ar-SA"/>
        </w:rPr>
        <w:t>根据《重庆市人民政府办公厅关于推进农业水价综合改革（试点）的实施意见》（渝府办发〔2016〕150号）和《石柱县推进农业水价综合改革（试点）实施意见》（石柱府办发〔2016〕144号）等文件</w:t>
      </w:r>
      <w:bookmarkStart w:id="8" w:name="OLE_LINK3"/>
      <w:r>
        <w:rPr>
          <w:rFonts w:hint="default" w:ascii="Times New Roman" w:hAnsi="Times New Roman" w:eastAsia="方正仿宋_GBK" w:cs="Times New Roman"/>
          <w:kern w:val="0"/>
          <w:sz w:val="32"/>
          <w:szCs w:val="32"/>
          <w:shd w:val="clear" w:color="auto" w:fill="FFFFFF"/>
          <w:lang w:val="en-US" w:eastAsia="zh-CN" w:bidi="ar-SA"/>
        </w:rPr>
        <w:t>精神，</w:t>
      </w:r>
      <w:bookmarkEnd w:id="7"/>
      <w:r>
        <w:rPr>
          <w:rFonts w:hint="default" w:ascii="Times New Roman" w:hAnsi="Times New Roman" w:eastAsia="方正仿宋_GBK" w:cs="Times New Roman"/>
          <w:kern w:val="0"/>
          <w:sz w:val="32"/>
          <w:szCs w:val="32"/>
          <w:shd w:val="clear" w:color="auto" w:fill="FFFFFF"/>
          <w:lang w:val="en-US" w:eastAsia="zh-CN" w:bidi="ar-SA"/>
        </w:rPr>
        <w:t>经县政府同意</w:t>
      </w:r>
      <w:bookmarkEnd w:id="8"/>
      <w:r>
        <w:rPr>
          <w:rFonts w:hint="default" w:ascii="Times New Roman" w:hAnsi="Times New Roman" w:eastAsia="方正仿宋_GBK" w:cs="Times New Roman"/>
          <w:kern w:val="0"/>
          <w:sz w:val="32"/>
          <w:szCs w:val="32"/>
          <w:shd w:val="clear" w:color="auto" w:fill="FFFFFF"/>
          <w:lang w:val="en-US" w:eastAsia="zh-CN" w:bidi="ar-SA"/>
        </w:rPr>
        <w:t>，现将</w:t>
      </w:r>
      <w:bookmarkStart w:id="9" w:name="OLE_LINK2"/>
      <w:bookmarkStart w:id="10" w:name="OLE_LINK4"/>
      <w:r>
        <w:rPr>
          <w:rFonts w:hint="default" w:ascii="Times New Roman" w:hAnsi="Times New Roman" w:eastAsia="方正仿宋_GBK" w:cs="Times New Roman"/>
          <w:kern w:val="0"/>
          <w:sz w:val="32"/>
          <w:szCs w:val="32"/>
          <w:shd w:val="clear" w:color="auto" w:fill="FFFFFF"/>
          <w:lang w:val="en-US" w:eastAsia="zh-CN" w:bidi="ar-SA"/>
        </w:rPr>
        <w:t>我县农业用水指导价</w:t>
      </w:r>
      <w:bookmarkEnd w:id="9"/>
      <w:bookmarkEnd w:id="10"/>
      <w:r>
        <w:rPr>
          <w:rFonts w:hint="default" w:ascii="Times New Roman" w:hAnsi="Times New Roman" w:eastAsia="方正仿宋_GBK" w:cs="Times New Roman"/>
          <w:kern w:val="0"/>
          <w:sz w:val="32"/>
          <w:szCs w:val="32"/>
          <w:shd w:val="clear" w:color="auto" w:fill="FFFFFF"/>
          <w:lang w:val="en-US" w:eastAsia="zh-CN" w:bidi="ar-SA"/>
        </w:rPr>
        <w:t>调整相关事项通知如下：</w:t>
      </w:r>
    </w:p>
    <w:p>
      <w:pPr>
        <w:pStyle w:val="12"/>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黑体_GBK" w:cs="Times New Roman"/>
          <w:sz w:val="32"/>
          <w:szCs w:val="32"/>
        </w:rPr>
      </w:pPr>
      <w:bookmarkStart w:id="11" w:name="OLE_LINK12"/>
      <w:r>
        <w:rPr>
          <w:rFonts w:hint="eastAsia" w:eastAsia="方正黑体_GBK" w:cs="Times New Roman"/>
          <w:sz w:val="32"/>
          <w:szCs w:val="32"/>
          <w:lang w:val="en-US" w:eastAsia="zh-CN"/>
        </w:rPr>
        <w:t>农业用水</w:t>
      </w:r>
      <w:r>
        <w:rPr>
          <w:rFonts w:hint="default" w:ascii="Times New Roman" w:hAnsi="Times New Roman" w:eastAsia="方正黑体_GBK" w:cs="Times New Roman"/>
          <w:sz w:val="32"/>
          <w:szCs w:val="32"/>
        </w:rPr>
        <w:t>指导价</w:t>
      </w:r>
      <w:r>
        <w:rPr>
          <w:rFonts w:hint="eastAsia" w:eastAsia="方正黑体_GBK" w:cs="Times New Roman"/>
          <w:sz w:val="32"/>
          <w:szCs w:val="32"/>
          <w:lang w:val="en-US" w:eastAsia="zh-CN"/>
        </w:rPr>
        <w:t>调整后</w:t>
      </w:r>
      <w:r>
        <w:rPr>
          <w:rFonts w:hint="default" w:ascii="Times New Roman" w:hAnsi="Times New Roman" w:eastAsia="方正黑体_GBK" w:cs="Times New Roman"/>
          <w:sz w:val="32"/>
          <w:szCs w:val="32"/>
        </w:rPr>
        <w:t>标准</w:t>
      </w:r>
    </w:p>
    <w:bookmarkEnd w:id="11"/>
    <w:p>
      <w:pPr>
        <w:pStyle w:val="12"/>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color w:val="auto"/>
          <w:sz w:val="32"/>
          <w:szCs w:val="32"/>
          <w:highlight w:val="none"/>
          <w:lang w:val="en-US" w:eastAsia="zh-CN"/>
        </w:rPr>
        <w:t>石柱县</w:t>
      </w:r>
      <w:r>
        <w:rPr>
          <w:rFonts w:hint="default" w:ascii="Times New Roman" w:hAnsi="Times New Roman" w:eastAsia="方正仿宋_GBK" w:cs="Times New Roman"/>
          <w:color w:val="auto"/>
          <w:sz w:val="32"/>
          <w:szCs w:val="32"/>
          <w:highlight w:val="none"/>
          <w:lang w:eastAsia="zh-CN"/>
        </w:rPr>
        <w:t>农业水价综合改革示范区域农业用水指导价</w:t>
      </w:r>
      <w:r>
        <w:rPr>
          <w:rFonts w:hint="eastAsia" w:ascii="Times New Roman" w:hAnsi="Times New Roman" w:eastAsia="方正仿宋_GBK" w:cs="Times New Roman"/>
          <w:color w:val="auto"/>
          <w:sz w:val="32"/>
          <w:szCs w:val="32"/>
          <w:highlight w:val="none"/>
          <w:lang w:val="en-US" w:eastAsia="zh-CN"/>
        </w:rPr>
        <w:t>调整为：</w:t>
      </w:r>
    </w:p>
    <w:tbl>
      <w:tblPr>
        <w:tblStyle w:val="9"/>
        <w:tblW w:w="7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5"/>
        <w:gridCol w:w="3490"/>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snapToGrid w:val="0"/>
                <w:color w:val="000000"/>
                <w:kern w:val="0"/>
                <w:sz w:val="28"/>
                <w:szCs w:val="28"/>
                <w:u w:val="none"/>
                <w:lang w:val="en-US" w:eastAsia="zh-CN" w:bidi="ar"/>
              </w:rPr>
              <w:t>农业用水类别</w:t>
            </w:r>
          </w:p>
        </w:tc>
        <w:tc>
          <w:tcPr>
            <w:tcW w:w="349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snapToGrid w:val="0"/>
                <w:color w:val="000000"/>
                <w:kern w:val="0"/>
                <w:sz w:val="28"/>
                <w:szCs w:val="28"/>
                <w:u w:val="none"/>
                <w:lang w:val="en-US" w:eastAsia="zh-CN" w:bidi="ar"/>
              </w:rPr>
              <w:t>指导价标准</w:t>
            </w:r>
            <w:r>
              <w:rPr>
                <w:rFonts w:hint="eastAsia" w:ascii="方正黑体_GBK" w:hAnsi="方正黑体_GBK" w:eastAsia="方正黑体_GBK" w:cs="方正黑体_GBK"/>
                <w:sz w:val="28"/>
                <w:szCs w:val="28"/>
                <w:lang w:val="en-US" w:eastAsia="zh-CN"/>
              </w:rPr>
              <w:t>（</w:t>
            </w:r>
            <w:r>
              <w:rPr>
                <w:rFonts w:hint="eastAsia" w:ascii="方正黑体_GBK" w:hAnsi="方正黑体_GBK" w:eastAsia="方正黑体_GBK" w:cs="方正黑体_GBK"/>
                <w:color w:val="000000"/>
                <w:sz w:val="28"/>
                <w:szCs w:val="28"/>
                <w:lang w:val="en-US" w:eastAsia="zh-CN"/>
              </w:rPr>
              <w:t>元</w:t>
            </w:r>
            <w:r>
              <w:rPr>
                <w:rFonts w:hint="eastAsia" w:ascii="方正黑体_GBK" w:hAnsi="方正黑体_GBK" w:eastAsia="方正黑体_GBK" w:cs="方正黑体_GBK"/>
                <w:color w:val="000000"/>
                <w:sz w:val="28"/>
                <w:szCs w:val="28"/>
              </w:rPr>
              <w:t>/</w:t>
            </w:r>
            <w:r>
              <w:rPr>
                <w:rFonts w:hint="eastAsia" w:ascii="方正黑体_GBK" w:hAnsi="方正黑体_GBK" w:eastAsia="方正黑体_GBK" w:cs="方正黑体_GBK"/>
                <w:color w:val="000000"/>
                <w:sz w:val="28"/>
                <w:szCs w:val="28"/>
                <w:lang w:val="en-US" w:eastAsia="zh-CN"/>
              </w:rPr>
              <w:t>m³</w:t>
            </w:r>
            <w:bookmarkStart w:id="25" w:name="_GoBack"/>
            <w:bookmarkEnd w:id="25"/>
            <w:r>
              <w:rPr>
                <w:rFonts w:hint="eastAsia" w:ascii="方正黑体_GBK" w:hAnsi="方正黑体_GBK" w:eastAsia="方正黑体_GBK" w:cs="方正黑体_GBK"/>
                <w:sz w:val="28"/>
                <w:szCs w:val="28"/>
                <w:lang w:val="en-US" w:eastAsia="zh-CN"/>
              </w:rPr>
              <w:t>）</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snapToGrid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8"/>
                <w:szCs w:val="28"/>
                <w:u w:val="none"/>
              </w:rPr>
            </w:pPr>
            <w:r>
              <w:rPr>
                <w:rStyle w:val="13"/>
                <w:snapToGrid w:val="0"/>
                <w:sz w:val="28"/>
                <w:szCs w:val="28"/>
                <w:lang w:val="en-US" w:eastAsia="zh-CN" w:bidi="ar"/>
              </w:rPr>
              <w:t>粮食作物</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val="0"/>
                <w:color w:val="000000"/>
                <w:kern w:val="0"/>
                <w:sz w:val="28"/>
                <w:szCs w:val="28"/>
                <w:u w:val="none"/>
                <w:lang w:val="en-US" w:eastAsia="zh-CN" w:bidi="ar"/>
              </w:rPr>
              <w:t>0.097</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自流灌溉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8"/>
                <w:szCs w:val="28"/>
                <w:u w:val="none"/>
              </w:rPr>
            </w:pPr>
            <w:r>
              <w:rPr>
                <w:rStyle w:val="13"/>
                <w:snapToGrid w:val="0"/>
                <w:sz w:val="28"/>
                <w:szCs w:val="28"/>
                <w:lang w:val="en-US" w:eastAsia="zh-CN" w:bidi="ar"/>
              </w:rPr>
              <w:t>经济作物</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val="0"/>
                <w:color w:val="000000"/>
                <w:kern w:val="0"/>
                <w:sz w:val="28"/>
                <w:szCs w:val="28"/>
                <w:u w:val="none"/>
                <w:lang w:val="en-US" w:eastAsia="zh-CN" w:bidi="ar"/>
              </w:rPr>
              <w:t>0.197</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自流灌溉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8"/>
                <w:szCs w:val="28"/>
                <w:u w:val="none"/>
              </w:rPr>
            </w:pPr>
            <w:r>
              <w:rPr>
                <w:rStyle w:val="13"/>
                <w:snapToGrid w:val="0"/>
                <w:sz w:val="28"/>
                <w:szCs w:val="28"/>
                <w:lang w:val="en-US" w:eastAsia="zh-CN" w:bidi="ar"/>
              </w:rPr>
              <w:t>养殖业</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val="0"/>
                <w:color w:val="000000"/>
                <w:kern w:val="0"/>
                <w:sz w:val="28"/>
                <w:szCs w:val="28"/>
                <w:u w:val="none"/>
                <w:lang w:val="en-US" w:eastAsia="zh-CN" w:bidi="ar"/>
              </w:rPr>
              <w:t>0.247</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自流灌溉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注：我县中型灌区农业用水目前均为自流灌溉，暂不涉及提水灌溉。</w:t>
      </w:r>
    </w:p>
    <w:p>
      <w:pPr>
        <w:pStyle w:val="12"/>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bookmarkStart w:id="12" w:name="OLE_LINK21"/>
      <w:r>
        <w:rPr>
          <w:rFonts w:hint="default" w:ascii="Times New Roman" w:hAnsi="Times New Roman" w:eastAsia="方正黑体_GBK" w:cs="Times New Roman"/>
          <w:sz w:val="32"/>
          <w:szCs w:val="32"/>
          <w:lang w:val="en-US" w:eastAsia="zh-CN"/>
        </w:rPr>
        <w:t>农业用水实行超定额累进加价</w:t>
      </w:r>
      <w:bookmarkEnd w:id="12"/>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13" w:name="OLE_LINK22"/>
      <w:r>
        <w:rPr>
          <w:rFonts w:hint="eastAsia" w:ascii="Times New Roman" w:hAnsi="Times New Roman" w:eastAsia="方正仿宋_GBK" w:cs="Times New Roman"/>
          <w:sz w:val="32"/>
          <w:szCs w:val="32"/>
          <w:lang w:val="en-US" w:eastAsia="zh-CN"/>
        </w:rPr>
        <w:t>我县</w:t>
      </w:r>
      <w:r>
        <w:rPr>
          <w:rFonts w:hint="default" w:ascii="Times New Roman" w:hAnsi="Times New Roman" w:eastAsia="方正仿宋_GBK" w:cs="Times New Roman"/>
          <w:sz w:val="32"/>
          <w:szCs w:val="32"/>
        </w:rPr>
        <w:t>农业用水实行定额管理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总量控制</w:t>
      </w:r>
      <w:r>
        <w:rPr>
          <w:rFonts w:hint="default"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多用水多付费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原则，建立超定额累进加价制度</w:t>
      </w:r>
      <w:bookmarkStart w:id="14" w:name="OLE_LINK45"/>
      <w:r>
        <w:rPr>
          <w:rFonts w:hint="eastAsia" w:ascii="Times New Roman" w:hAnsi="Times New Roman" w:eastAsia="方正仿宋_GBK" w:cs="Times New Roman"/>
          <w:sz w:val="32"/>
          <w:szCs w:val="32"/>
          <w:lang w:val="en-US" w:eastAsia="zh-CN"/>
        </w:rPr>
        <w:t>，</w:t>
      </w:r>
      <w:bookmarkEnd w:id="13"/>
      <w:bookmarkStart w:id="15" w:name="OLE_LINK23"/>
      <w:r>
        <w:rPr>
          <w:rFonts w:hint="default" w:ascii="Times New Roman" w:hAnsi="Times New Roman" w:eastAsia="方正仿宋_GBK" w:cs="Times New Roman"/>
          <w:sz w:val="32"/>
          <w:szCs w:val="32"/>
          <w:lang w:val="en-US" w:eastAsia="zh-CN"/>
        </w:rPr>
        <w:t>农业用水额超过各类别</w:t>
      </w:r>
      <w:r>
        <w:rPr>
          <w:rFonts w:hint="eastAsia" w:ascii="Times New Roman" w:hAnsi="Times New Roman" w:eastAsia="方正仿宋_GBK" w:cs="Times New Roman"/>
          <w:sz w:val="32"/>
          <w:szCs w:val="32"/>
          <w:lang w:val="en-US" w:eastAsia="zh-CN"/>
        </w:rPr>
        <w:t>用水</w:t>
      </w:r>
      <w:r>
        <w:rPr>
          <w:rFonts w:hint="default" w:ascii="Times New Roman" w:hAnsi="Times New Roman" w:eastAsia="方正仿宋_GBK" w:cs="Times New Roman"/>
          <w:sz w:val="32"/>
          <w:szCs w:val="32"/>
          <w:lang w:val="en-US" w:eastAsia="zh-CN"/>
        </w:rPr>
        <w:t>定额</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，超定额部分农业水价为：该类别水价×（1+超额水量/农业用水定额），最高不超过</w:t>
      </w:r>
      <w:r>
        <w:rPr>
          <w:rFonts w:hint="default" w:ascii="Times New Roman" w:hAnsi="Times New Roman" w:eastAsia="方正仿宋_GBK" w:cs="Times New Roman"/>
          <w:sz w:val="32"/>
          <w:szCs w:val="32"/>
        </w:rPr>
        <w:t>该类</w:t>
      </w:r>
      <w:r>
        <w:rPr>
          <w:rFonts w:hint="eastAsia" w:ascii="Times New Roman" w:hAnsi="Times New Roman" w:eastAsia="方正仿宋_GBK" w:cs="Times New Roman"/>
          <w:sz w:val="32"/>
          <w:szCs w:val="32"/>
          <w:lang w:val="en-US" w:eastAsia="zh-CN"/>
        </w:rPr>
        <w:t>别</w:t>
      </w:r>
      <w:r>
        <w:rPr>
          <w:rFonts w:hint="default" w:ascii="Times New Roman" w:hAnsi="Times New Roman" w:eastAsia="方正仿宋_GBK" w:cs="Times New Roman"/>
          <w:sz w:val="32"/>
          <w:szCs w:val="32"/>
        </w:rPr>
        <w:t>水价的1.5倍。</w:t>
      </w:r>
      <w:bookmarkEnd w:id="14"/>
      <w:bookmarkStart w:id="16" w:name="OLE_LINK7"/>
      <w:r>
        <w:rPr>
          <w:rFonts w:hint="default" w:ascii="Times New Roman" w:hAnsi="Times New Roman" w:eastAsia="方正仿宋_GBK" w:cs="Times New Roman"/>
          <w:sz w:val="32"/>
          <w:szCs w:val="32"/>
          <w:lang w:val="en-US" w:eastAsia="zh-CN"/>
        </w:rPr>
        <w:t>农业用水定额</w:t>
      </w:r>
      <w:bookmarkEnd w:id="16"/>
      <w:r>
        <w:rPr>
          <w:rFonts w:hint="default"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lang w:val="en-US" w:eastAsia="zh-CN"/>
        </w:rPr>
        <w:t>市农业农村委和市水利局</w:t>
      </w:r>
      <w:r>
        <w:rPr>
          <w:rFonts w:hint="eastAsia" w:ascii="方正仿宋_GBK" w:hAnsi="方正仿宋_GBK" w:eastAsia="方正仿宋_GBK" w:cs="方正仿宋_GBK"/>
          <w:sz w:val="32"/>
          <w:szCs w:val="32"/>
        </w:rPr>
        <w:t>公布</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标准执行</w:t>
      </w:r>
      <w:r>
        <w:rPr>
          <w:rFonts w:hint="default" w:ascii="Times New Roman" w:hAnsi="Times New Roman" w:eastAsia="方正仿宋_GBK" w:cs="Times New Roman"/>
          <w:sz w:val="32"/>
          <w:szCs w:val="32"/>
          <w:lang w:val="en-US" w:eastAsia="zh-CN"/>
        </w:rPr>
        <w:t>。</w:t>
      </w:r>
    </w:p>
    <w:bookmarkEnd w:id="15"/>
    <w:p>
      <w:pPr>
        <w:pStyle w:val="12"/>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bookmarkStart w:id="17" w:name="OLE_LINK24"/>
      <w:r>
        <w:rPr>
          <w:rFonts w:hint="default" w:ascii="Times New Roman" w:hAnsi="Times New Roman" w:eastAsia="方正黑体_GBK" w:cs="Times New Roman"/>
          <w:sz w:val="32"/>
          <w:szCs w:val="32"/>
        </w:rPr>
        <w:t>其他事项</w:t>
      </w:r>
      <w:bookmarkEnd w:id="17"/>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农业用水指导价指农业水价综合改革示范区域末级渠系终端分类水价，标准为最高限价</w:t>
      </w:r>
      <w:r>
        <w:rPr>
          <w:rFonts w:hint="eastAsia" w:ascii="Times New Roman" w:hAnsi="Times New Roman" w:eastAsia="方正仿宋_GBK" w:cs="Times New Roman"/>
          <w:sz w:val="32"/>
          <w:szCs w:val="32"/>
          <w:lang w:val="en-US" w:eastAsia="zh-CN"/>
        </w:rPr>
        <w:t>。</w:t>
      </w:r>
      <w:bookmarkStart w:id="18" w:name="OLE_LINK25"/>
      <w:r>
        <w:rPr>
          <w:rFonts w:hint="default" w:ascii="Times New Roman" w:hAnsi="Times New Roman" w:eastAsia="方正仿宋_GBK" w:cs="Times New Roman"/>
          <w:sz w:val="32"/>
          <w:szCs w:val="32"/>
          <w:lang w:val="en-US" w:eastAsia="zh-CN"/>
        </w:rPr>
        <w:t>各农业供水经营者</w:t>
      </w:r>
      <w:r>
        <w:rPr>
          <w:rFonts w:hint="eastAsia" w:ascii="Times New Roman" w:hAnsi="Times New Roman" w:eastAsia="方正仿宋_GBK" w:cs="Times New Roman"/>
          <w:sz w:val="32"/>
          <w:szCs w:val="32"/>
          <w:lang w:val="en-US" w:eastAsia="zh-CN"/>
        </w:rPr>
        <w:t>可</w:t>
      </w:r>
      <w:r>
        <w:rPr>
          <w:rFonts w:hint="default" w:ascii="Times New Roman" w:hAnsi="Times New Roman" w:eastAsia="方正仿宋_GBK" w:cs="Times New Roman"/>
          <w:sz w:val="32"/>
          <w:szCs w:val="32"/>
          <w:lang w:val="en-US" w:eastAsia="zh-CN"/>
        </w:rPr>
        <w:t>在最高限价以内</w:t>
      </w:r>
      <w:r>
        <w:rPr>
          <w:rFonts w:hint="eastAsia" w:ascii="Times New Roman" w:hAnsi="Times New Roman" w:eastAsia="方正仿宋_GBK" w:cs="Times New Roman"/>
          <w:sz w:val="32"/>
          <w:szCs w:val="32"/>
          <w:lang w:val="en-US" w:eastAsia="zh-CN"/>
        </w:rPr>
        <w:t>（含</w:t>
      </w:r>
      <w:r>
        <w:rPr>
          <w:rFonts w:hint="default" w:ascii="Times New Roman" w:hAnsi="Times New Roman" w:eastAsia="方正仿宋_GBK" w:cs="Times New Roman"/>
          <w:sz w:val="32"/>
          <w:szCs w:val="32"/>
          <w:lang w:val="en-US" w:eastAsia="zh-CN"/>
        </w:rPr>
        <w:t>最高限价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与用水户协商确定农业用水执行价格。</w:t>
      </w:r>
    </w:p>
    <w:bookmarkEnd w:id="18"/>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bookmarkStart w:id="19" w:name="OLE_LINK28"/>
      <w:r>
        <w:rPr>
          <w:rFonts w:hint="default" w:ascii="Times New Roman" w:hAnsi="Times New Roman" w:eastAsia="方正仿宋_GBK" w:cs="Times New Roman"/>
          <w:sz w:val="32"/>
          <w:szCs w:val="32"/>
          <w:lang w:val="en-US" w:eastAsia="zh-CN"/>
        </w:rPr>
        <w:t>各农业用水经营者</w:t>
      </w:r>
      <w:bookmarkEnd w:id="19"/>
      <w:r>
        <w:rPr>
          <w:rFonts w:hint="default" w:ascii="Times New Roman" w:hAnsi="Times New Roman" w:eastAsia="方正仿宋_GBK" w:cs="Times New Roman"/>
          <w:sz w:val="32"/>
          <w:szCs w:val="32"/>
          <w:lang w:val="en-US" w:eastAsia="zh-CN"/>
        </w:rPr>
        <w:t>要严格执行价格公示制度，与农业用水户签订供用水</w:t>
      </w:r>
      <w:r>
        <w:rPr>
          <w:rFonts w:hint="eastAsia" w:ascii="Times New Roman" w:hAnsi="Times New Roman" w:eastAsia="方正仿宋_GBK" w:cs="Times New Roman"/>
          <w:sz w:val="32"/>
          <w:szCs w:val="32"/>
          <w:lang w:val="en-US" w:eastAsia="zh-CN"/>
        </w:rPr>
        <w:t>协议</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主动向用户公开</w:t>
      </w:r>
      <w:r>
        <w:rPr>
          <w:rFonts w:hint="default" w:ascii="Times New Roman" w:hAnsi="Times New Roman" w:eastAsia="方正仿宋_GBK" w:cs="Times New Roman"/>
          <w:sz w:val="32"/>
          <w:szCs w:val="32"/>
          <w:lang w:val="en-US" w:eastAsia="zh-CN"/>
        </w:rPr>
        <w:t>用水指标、</w:t>
      </w:r>
      <w:r>
        <w:rPr>
          <w:rFonts w:hint="eastAsia" w:ascii="Times New Roman" w:hAnsi="Times New Roman" w:eastAsia="方正仿宋_GBK" w:cs="Times New Roman"/>
          <w:sz w:val="32"/>
          <w:szCs w:val="32"/>
          <w:lang w:val="en-US" w:eastAsia="zh-CN"/>
        </w:rPr>
        <w:t>实用水量、</w:t>
      </w:r>
      <w:r>
        <w:rPr>
          <w:rFonts w:hint="default" w:ascii="Times New Roman" w:hAnsi="Times New Roman" w:eastAsia="方正仿宋_GBK" w:cs="Times New Roman"/>
          <w:sz w:val="32"/>
          <w:szCs w:val="32"/>
          <w:lang w:val="en-US" w:eastAsia="zh-CN"/>
        </w:rPr>
        <w:t>水价标准、水费额度，不得擅自提价、搭车涨价或变相加价。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（三）</w:t>
      </w:r>
      <w:bookmarkStart w:id="20" w:name="OLE_LINK26"/>
      <w:r>
        <w:rPr>
          <w:rFonts w:hint="default" w:ascii="Times New Roman" w:hAnsi="Times New Roman" w:eastAsia="方正仿宋_GBK" w:cs="Times New Roman"/>
          <w:sz w:val="32"/>
          <w:szCs w:val="32"/>
          <w:lang w:val="en-US" w:eastAsia="zh-CN"/>
        </w:rPr>
        <w:t>农村集体所有、用户自建自管自用、供方与终端用户签订供水价格协议的水利工程供水，由供需双方协商定价</w:t>
      </w:r>
      <w:r>
        <w:rPr>
          <w:rFonts w:hint="default" w:ascii="Times New Roman" w:hAnsi="Times New Roman" w:eastAsia="方正仿宋_GBK" w:cs="Times New Roman"/>
          <w:i w:val="0"/>
          <w:iCs w:val="0"/>
          <w:caps w:val="0"/>
          <w:color w:val="auto"/>
          <w:spacing w:val="0"/>
          <w:sz w:val="32"/>
          <w:szCs w:val="32"/>
          <w:shd w:val="clear" w:color="auto" w:fill="FFFFFF"/>
        </w:rPr>
        <w:t>。</w:t>
      </w:r>
      <w:bookmarkEnd w:id="20"/>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四、执行时间</w:t>
      </w:r>
      <w:r>
        <w:rPr>
          <w:rFonts w:hint="eastAsia" w:eastAsia="方正黑体_GBK" w:cs="Times New Roman"/>
          <w:sz w:val="32"/>
          <w:szCs w:val="32"/>
          <w:lang w:val="en-US" w:eastAsia="zh-CN"/>
        </w:rPr>
        <w:t>和范围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snapToGrid w:val="0"/>
          <w:color w:val="auto"/>
          <w:kern w:val="0"/>
          <w:sz w:val="32"/>
          <w:szCs w:val="32"/>
          <w:highlight w:val="none"/>
          <w:lang w:val="en-US" w:eastAsia="zh-CN" w:bidi="ar-SA"/>
        </w:rPr>
      </w:pPr>
      <w:r>
        <w:rPr>
          <w:rFonts w:hint="eastAsia" w:eastAsia="方正仿宋_GBK" w:cs="Times New Roman"/>
          <w:sz w:val="32"/>
          <w:szCs w:val="32"/>
          <w:lang w:val="en-US" w:eastAsia="zh-CN"/>
        </w:rPr>
        <w:t>本次</w:t>
      </w:r>
      <w:bookmarkStart w:id="21" w:name="OLE_LINK27"/>
      <w:r>
        <w:rPr>
          <w:rFonts w:hint="eastAsia" w:eastAsia="方正仿宋_GBK" w:cs="Times New Roman"/>
          <w:sz w:val="32"/>
          <w:szCs w:val="32"/>
          <w:lang w:val="en-US" w:eastAsia="zh-CN"/>
        </w:rPr>
        <w:t>调整的农业用水指导价</w:t>
      </w:r>
      <w:r>
        <w:rPr>
          <w:rFonts w:hint="eastAsia" w:ascii="Times New Roman" w:hAnsi="Times New Roman" w:eastAsia="方正仿宋_GBK" w:cs="Times New Roman"/>
          <w:sz w:val="32"/>
          <w:szCs w:val="32"/>
          <w:lang w:val="en-US" w:eastAsia="zh-CN"/>
        </w:rPr>
        <w:t>自</w:t>
      </w:r>
      <w:r>
        <w:rPr>
          <w:rFonts w:hint="eastAsia" w:eastAsia="方正仿宋_GBK" w:cs="方正仿宋_GBK"/>
          <w:snapToGrid w:val="0"/>
          <w:color w:val="auto"/>
          <w:kern w:val="0"/>
          <w:sz w:val="32"/>
          <w:szCs w:val="32"/>
          <w:highlight w:val="none"/>
          <w:lang w:val="en-US" w:eastAsia="zh-CN" w:bidi="ar-SA"/>
        </w:rPr>
        <w:t>发文</w:t>
      </w:r>
      <w:r>
        <w:rPr>
          <w:rFonts w:hint="eastAsia" w:eastAsia="方正仿宋_GBK" w:cs="Times New Roman"/>
          <w:sz w:val="32"/>
          <w:szCs w:val="32"/>
          <w:lang w:val="en-US" w:eastAsia="zh-CN"/>
        </w:rPr>
        <w:t>之日</w:t>
      </w:r>
      <w:r>
        <w:rPr>
          <w:rFonts w:hint="eastAsia" w:ascii="Times New Roman" w:hAnsi="Times New Roman" w:eastAsia="方正仿宋_GBK" w:cs="Times New Roman"/>
          <w:sz w:val="32"/>
          <w:szCs w:val="32"/>
          <w:lang w:val="en-US" w:eastAsia="zh-CN"/>
        </w:rPr>
        <w:t>起执行，</w:t>
      </w:r>
      <w:bookmarkEnd w:id="21"/>
      <w:r>
        <w:rPr>
          <w:rFonts w:hint="default" w:ascii="Times New Roman" w:hAnsi="Times New Roman" w:eastAsia="方正仿宋_GBK" w:cs="Times New Roman"/>
          <w:sz w:val="32"/>
          <w:szCs w:val="32"/>
          <w:lang w:val="en-US" w:eastAsia="zh-CN"/>
        </w:rPr>
        <w:t>按实际出口表计征收</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执行范围为</w:t>
      </w:r>
      <w:r>
        <w:rPr>
          <w:rFonts w:hint="default" w:ascii="Times New Roman" w:hAnsi="Times New Roman" w:eastAsia="方正仿宋_GBK" w:cs="Times New Roman"/>
          <w:sz w:val="32"/>
          <w:szCs w:val="32"/>
          <w:lang w:val="en-US" w:eastAsia="zh-CN"/>
        </w:rPr>
        <w:t>石柱县农业水价综合</w:t>
      </w:r>
      <w:r>
        <w:rPr>
          <w:rFonts w:hint="default" w:ascii="Times New Roman" w:hAnsi="Times New Roman" w:eastAsia="方正仿宋_GBK" w:cs="方正仿宋_GBK"/>
          <w:snapToGrid w:val="0"/>
          <w:color w:val="auto"/>
          <w:kern w:val="0"/>
          <w:sz w:val="32"/>
          <w:szCs w:val="32"/>
          <w:highlight w:val="none"/>
          <w:lang w:val="en-US" w:eastAsia="zh-CN" w:bidi="ar-SA"/>
        </w:rPr>
        <w:t>改革</w:t>
      </w:r>
      <w:r>
        <w:rPr>
          <w:rFonts w:hint="eastAsia" w:ascii="Times New Roman" w:hAnsi="Times New Roman" w:eastAsia="方正仿宋_GBK" w:cs="方正仿宋_GBK"/>
          <w:snapToGrid w:val="0"/>
          <w:color w:val="auto"/>
          <w:kern w:val="0"/>
          <w:sz w:val="32"/>
          <w:szCs w:val="32"/>
          <w:highlight w:val="none"/>
          <w:lang w:val="en-US" w:eastAsia="zh-CN" w:bidi="ar-SA"/>
        </w:rPr>
        <w:t>示范区域。</w:t>
      </w:r>
      <w:bookmarkStart w:id="22" w:name="OLE_LINK29"/>
      <w:bookmarkStart w:id="23" w:name="OLE_LINK6"/>
      <w:r>
        <w:rPr>
          <w:rFonts w:hint="eastAsia" w:ascii="Times New Roman" w:hAnsi="Times New Roman" w:eastAsia="方正仿宋_GBK" w:cs="方正仿宋_GBK"/>
          <w:snapToGrid w:val="0"/>
          <w:color w:val="auto"/>
          <w:kern w:val="0"/>
          <w:sz w:val="32"/>
          <w:szCs w:val="32"/>
          <w:highlight w:val="none"/>
          <w:lang w:val="en-US" w:eastAsia="zh-CN" w:bidi="ar-SA"/>
        </w:rPr>
        <w:t>原《石柱土家族自治县发展和改革委员会 石柱土家族自治县水务局关于我县农业水价综合改革示范区域农业用水指导价（试行）的通知》（石发改价格〔2018〕28号）自</w:t>
      </w:r>
      <w:r>
        <w:rPr>
          <w:rFonts w:hint="eastAsia" w:eastAsia="方正仿宋_GBK" w:cs="方正仿宋_GBK"/>
          <w:snapToGrid w:val="0"/>
          <w:color w:val="auto"/>
          <w:kern w:val="0"/>
          <w:sz w:val="32"/>
          <w:szCs w:val="32"/>
          <w:highlight w:val="none"/>
          <w:lang w:val="en-US" w:eastAsia="zh-CN" w:bidi="ar-SA"/>
        </w:rPr>
        <w:t>本通知</w:t>
      </w:r>
      <w:bookmarkStart w:id="24" w:name="OLE_LINK14"/>
      <w:r>
        <w:rPr>
          <w:rFonts w:hint="eastAsia" w:eastAsia="方正仿宋_GBK" w:cs="方正仿宋_GBK"/>
          <w:snapToGrid w:val="0"/>
          <w:color w:val="auto"/>
          <w:kern w:val="0"/>
          <w:sz w:val="32"/>
          <w:szCs w:val="32"/>
          <w:highlight w:val="none"/>
          <w:lang w:val="en-US" w:eastAsia="zh-CN" w:bidi="ar-SA"/>
        </w:rPr>
        <w:t>印发</w:t>
      </w:r>
      <w:bookmarkEnd w:id="24"/>
      <w:r>
        <w:rPr>
          <w:rFonts w:hint="eastAsia" w:eastAsia="方正仿宋_GBK" w:cs="方正仿宋_GBK"/>
          <w:snapToGrid w:val="0"/>
          <w:color w:val="auto"/>
          <w:kern w:val="0"/>
          <w:sz w:val="32"/>
          <w:szCs w:val="32"/>
          <w:highlight w:val="none"/>
          <w:lang w:val="en-US" w:eastAsia="zh-CN" w:bidi="ar-SA"/>
        </w:rPr>
        <w:t>之日</w:t>
      </w:r>
      <w:r>
        <w:rPr>
          <w:rFonts w:hint="eastAsia" w:ascii="Times New Roman" w:hAnsi="Times New Roman" w:eastAsia="方正仿宋_GBK" w:cs="方正仿宋_GBK"/>
          <w:snapToGrid w:val="0"/>
          <w:color w:val="auto"/>
          <w:kern w:val="0"/>
          <w:sz w:val="32"/>
          <w:szCs w:val="32"/>
          <w:highlight w:val="none"/>
          <w:lang w:val="en-US" w:eastAsia="zh-CN" w:bidi="ar-SA"/>
        </w:rPr>
        <w:t>起</w:t>
      </w:r>
      <w:r>
        <w:rPr>
          <w:rFonts w:hint="eastAsia" w:eastAsia="方正仿宋_GBK" w:cs="方正仿宋_GBK"/>
          <w:snapToGrid w:val="0"/>
          <w:color w:val="auto"/>
          <w:kern w:val="0"/>
          <w:sz w:val="32"/>
          <w:szCs w:val="32"/>
          <w:highlight w:val="none"/>
          <w:lang w:val="en-US" w:eastAsia="zh-CN" w:bidi="ar-SA"/>
        </w:rPr>
        <w:t>停止执行</w:t>
      </w:r>
      <w:r>
        <w:rPr>
          <w:rFonts w:hint="eastAsia" w:ascii="Times New Roman" w:hAnsi="Times New Roman" w:eastAsia="方正仿宋_GBK" w:cs="方正仿宋_GBK"/>
          <w:snapToGrid w:val="0"/>
          <w:color w:val="auto"/>
          <w:kern w:val="0"/>
          <w:sz w:val="32"/>
          <w:szCs w:val="32"/>
          <w:highlight w:val="none"/>
          <w:lang w:val="en-US" w:eastAsia="zh-CN" w:bidi="ar-SA"/>
        </w:rPr>
        <w:t xml:space="preserve">。 </w:t>
      </w:r>
    </w:p>
    <w:bookmarkEnd w:id="22"/>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方正仿宋_GBK" w:cs="方正仿宋_GBK"/>
          <w:snapToGrid w:val="0"/>
          <w:color w:val="auto"/>
          <w:kern w:val="0"/>
          <w:sz w:val="32"/>
          <w:szCs w:val="32"/>
          <w:highlight w:val="none"/>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pacing w:val="1"/>
          <w:w w:val="92"/>
          <w:kern w:val="0"/>
          <w:sz w:val="32"/>
          <w:szCs w:val="32"/>
          <w:fitText w:val="4801" w:id="2127651768"/>
        </w:rPr>
        <w:t> </w:t>
      </w:r>
      <w:r>
        <w:rPr>
          <w:rFonts w:hint="default" w:ascii="Times New Roman" w:hAnsi="Times New Roman" w:eastAsia="方正仿宋_GBK" w:cs="Times New Roman"/>
          <w:color w:val="auto"/>
          <w:spacing w:val="1"/>
          <w:w w:val="92"/>
          <w:kern w:val="0"/>
          <w:sz w:val="32"/>
          <w:szCs w:val="32"/>
          <w:fitText w:val="4801" w:id="2127651768"/>
          <w:lang w:val="en-US" w:eastAsia="zh-CN" w:bidi="ar-SA"/>
        </w:rPr>
        <w:t>石柱土家族自治县</w:t>
      </w:r>
      <w:bookmarkEnd w:id="23"/>
      <w:r>
        <w:rPr>
          <w:rFonts w:hint="default" w:ascii="Times New Roman" w:hAnsi="Times New Roman" w:eastAsia="方正仿宋_GBK" w:cs="Times New Roman"/>
          <w:color w:val="auto"/>
          <w:spacing w:val="1"/>
          <w:w w:val="92"/>
          <w:kern w:val="0"/>
          <w:sz w:val="32"/>
          <w:szCs w:val="32"/>
          <w:fitText w:val="4801" w:id="2127651768"/>
          <w:lang w:val="en-US" w:eastAsia="zh-CN" w:bidi="ar-SA"/>
        </w:rPr>
        <w:t>发展和改革</w:t>
      </w:r>
      <w:r>
        <w:rPr>
          <w:rFonts w:hint="eastAsia" w:eastAsia="方正仿宋_GBK" w:cs="Times New Roman"/>
          <w:color w:val="auto"/>
          <w:spacing w:val="1"/>
          <w:w w:val="92"/>
          <w:kern w:val="0"/>
          <w:sz w:val="32"/>
          <w:szCs w:val="32"/>
          <w:fitText w:val="4801" w:id="2127651768"/>
          <w:lang w:val="en-US" w:eastAsia="zh-CN" w:bidi="ar-SA"/>
        </w:rPr>
        <w:t>委员</w:t>
      </w:r>
      <w:r>
        <w:rPr>
          <w:rFonts w:hint="eastAsia" w:eastAsia="方正仿宋_GBK" w:cs="Times New Roman"/>
          <w:color w:val="auto"/>
          <w:spacing w:val="8"/>
          <w:w w:val="92"/>
          <w:kern w:val="0"/>
          <w:sz w:val="32"/>
          <w:szCs w:val="32"/>
          <w:fitText w:val="4801" w:id="2127651768"/>
          <w:lang w:val="en-US" w:eastAsia="zh-CN" w:bidi="ar-SA"/>
        </w:rPr>
        <w:t>会</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auto"/>
          <w:kern w:val="2"/>
          <w:sz w:val="32"/>
          <w:szCs w:val="32"/>
          <w:lang w:val="en-US" w:eastAsia="zh-CN" w:bidi="ar-SA"/>
        </w:rPr>
        <w:t>石柱土家族自治县水利局</w:t>
      </w:r>
    </w:p>
    <w:p>
      <w:pPr>
        <w:pStyle w:val="2"/>
        <w:keepNext w:val="0"/>
        <w:keepLines w:val="0"/>
        <w:pageBreakBefore w:val="0"/>
        <w:kinsoku/>
        <w:wordWrap/>
        <w:overflowPunct/>
        <w:topLinePunct w:val="0"/>
        <w:autoSpaceDE/>
        <w:autoSpaceDN/>
        <w:bidi w:val="0"/>
        <w:adjustRightInd w:val="0"/>
        <w:snapToGrid w:val="0"/>
        <w:spacing w:beforeAutospacing="0" w:afterLines="0" w:afterAutospacing="0" w:line="560" w:lineRule="exact"/>
        <w:ind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eastAsia"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2024年</w:t>
      </w:r>
      <w:r>
        <w:rPr>
          <w:rFonts w:hint="eastAsia" w:eastAsia="方正仿宋_GBK" w:cs="Times New Roman"/>
          <w:b w:val="0"/>
          <w:bCs w:val="0"/>
          <w:color w:val="auto"/>
          <w:kern w:val="2"/>
          <w:sz w:val="32"/>
          <w:szCs w:val="32"/>
          <w:lang w:val="en-US" w:eastAsia="zh-CN" w:bidi="ar-SA"/>
        </w:rPr>
        <w:t>12</w:t>
      </w:r>
      <w:r>
        <w:rPr>
          <w:rFonts w:hint="default" w:ascii="Times New Roman" w:hAnsi="Times New Roman" w:eastAsia="方正仿宋_GBK" w:cs="Times New Roman"/>
          <w:b w:val="0"/>
          <w:bCs w:val="0"/>
          <w:color w:val="auto"/>
          <w:kern w:val="2"/>
          <w:sz w:val="32"/>
          <w:szCs w:val="32"/>
          <w:lang w:val="en-US" w:eastAsia="zh-CN" w:bidi="ar-SA"/>
        </w:rPr>
        <w:t>月</w:t>
      </w:r>
      <w:r>
        <w:rPr>
          <w:rFonts w:hint="eastAsia" w:eastAsia="方正仿宋_GBK" w:cs="Times New Roman"/>
          <w:b w:val="0"/>
          <w:bCs w:val="0"/>
          <w:color w:val="auto"/>
          <w:kern w:val="2"/>
          <w:sz w:val="32"/>
          <w:szCs w:val="32"/>
          <w:lang w:val="en-US" w:eastAsia="zh-CN" w:bidi="ar-SA"/>
        </w:rPr>
        <w:t>13</w:t>
      </w:r>
      <w:r>
        <w:rPr>
          <w:rFonts w:hint="default" w:ascii="Times New Roman" w:hAnsi="Times New Roman" w:eastAsia="方正仿宋_GBK" w:cs="Times New Roman"/>
          <w:b w:val="0"/>
          <w:bCs w:val="0"/>
          <w:color w:val="auto"/>
          <w:kern w:val="2"/>
          <w:sz w:val="32"/>
          <w:szCs w:val="32"/>
          <w:lang w:val="en-US" w:eastAsia="zh-CN" w:bidi="ar-SA"/>
        </w:rPr>
        <w:t>日</w:t>
      </w:r>
    </w:p>
    <w:p>
      <w:pPr>
        <w:pStyle w:val="3"/>
        <w:ind w:firstLine="620" w:firstLineChars="200"/>
        <w:rPr>
          <w:rFonts w:hint="default"/>
          <w:lang w:val="en-US" w:eastAsia="zh-CN"/>
        </w:rPr>
      </w:pPr>
      <w:r>
        <w:rPr>
          <w:rFonts w:hint="eastAsia" w:ascii="Times New Roman" w:hAnsi="Times New Roman" w:eastAsia="方正仿宋_GBK" w:cs="Times New Roman"/>
          <w:b w:val="0"/>
          <w:bCs w:val="0"/>
          <w:color w:val="auto"/>
          <w:kern w:val="2"/>
          <w:sz w:val="32"/>
          <w:szCs w:val="32"/>
          <w:lang w:val="en-US" w:eastAsia="zh-CN" w:bidi="ar-SA"/>
        </w:rPr>
        <w:t>（此件公开发布）</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val="0"/>
      <w:snapToGrid w:val="0"/>
      <w:spacing w:line="240" w:lineRule="auto"/>
      <w:ind w:left="4788" w:leftChars="2280" w:firstLine="6400" w:firstLineChars="2000"/>
      <w:textAlignment w:val="auto"/>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87j7TAAAABg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102870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1pt;height:0.15pt;width:442.25pt;z-index:251660288;mso-width-relative:page;mso-height-relative:page;" filled="f" stroked="t" coordsize="21600,21600" o:gfxdata="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0k0Dj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6"/>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石柱土家族自治县发展和改革委员会发布</w:t>
    </w:r>
  </w:p>
  <w:p>
    <w:pPr>
      <w:pStyle w:val="6"/>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石柱土家族自治县发展和改革委员会</w:t>
    </w:r>
    <w:r>
      <w:rPr>
        <w:rFonts w:hint="eastAsia" w:ascii="宋体" w:hAnsi="宋体" w:eastAsia="宋体" w:cs="宋体"/>
        <w:b/>
        <w:bCs/>
        <w:color w:val="005192"/>
        <w:sz w:val="32"/>
        <w:szCs w:val="32"/>
        <w:lang w:val="en-US" w:eastAsia="zh-Hans"/>
      </w:rPr>
      <w:t>规范性文件</w:t>
    </w:r>
  </w:p>
  <w:p>
    <w:pPr>
      <w:pStyle w:val="7"/>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9B036"/>
    <w:multiLevelType w:val="singleLevel"/>
    <w:tmpl w:val="95A9B0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YWFkYTYyNGMzZTE1ZDc1MTA5MTQzZmRmMTYwZGEifQ=="/>
    <w:docVar w:name="KSO_WPS_MARK_KEY" w:val="5399e683-b7fb-4ae7-8eb9-13fcff6823e2"/>
  </w:docVars>
  <w:rsids>
    <w:rsidRoot w:val="00172A27"/>
    <w:rsid w:val="019E71BD"/>
    <w:rsid w:val="01E93D58"/>
    <w:rsid w:val="04B679C3"/>
    <w:rsid w:val="05F07036"/>
    <w:rsid w:val="06E00104"/>
    <w:rsid w:val="079B438E"/>
    <w:rsid w:val="080F63D8"/>
    <w:rsid w:val="082B571B"/>
    <w:rsid w:val="09341458"/>
    <w:rsid w:val="098254C2"/>
    <w:rsid w:val="0A766EDE"/>
    <w:rsid w:val="0AD64BE8"/>
    <w:rsid w:val="0B0912D7"/>
    <w:rsid w:val="0B154184"/>
    <w:rsid w:val="0E025194"/>
    <w:rsid w:val="0EEF0855"/>
    <w:rsid w:val="11DB7C71"/>
    <w:rsid w:val="152D2DCA"/>
    <w:rsid w:val="16B72867"/>
    <w:rsid w:val="187168EA"/>
    <w:rsid w:val="18E86C1D"/>
    <w:rsid w:val="196673CA"/>
    <w:rsid w:val="1CF734C9"/>
    <w:rsid w:val="1DEC284C"/>
    <w:rsid w:val="1E6523AC"/>
    <w:rsid w:val="1EDB7767"/>
    <w:rsid w:val="22440422"/>
    <w:rsid w:val="22BB4BBB"/>
    <w:rsid w:val="236818E8"/>
    <w:rsid w:val="25EB1AF4"/>
    <w:rsid w:val="28102E1F"/>
    <w:rsid w:val="28D64DCE"/>
    <w:rsid w:val="2DD05FE1"/>
    <w:rsid w:val="2E685735"/>
    <w:rsid w:val="2EAE3447"/>
    <w:rsid w:val="31A15F24"/>
    <w:rsid w:val="31DB2531"/>
    <w:rsid w:val="36FB1DF0"/>
    <w:rsid w:val="395347B5"/>
    <w:rsid w:val="39A232A0"/>
    <w:rsid w:val="39E745AA"/>
    <w:rsid w:val="3B5A6BBB"/>
    <w:rsid w:val="3CA154E3"/>
    <w:rsid w:val="3E982246"/>
    <w:rsid w:val="3EDA13A6"/>
    <w:rsid w:val="3FF56C14"/>
    <w:rsid w:val="417B75E9"/>
    <w:rsid w:val="41E21093"/>
    <w:rsid w:val="42430A63"/>
    <w:rsid w:val="42F058B7"/>
    <w:rsid w:val="436109F6"/>
    <w:rsid w:val="441A38D4"/>
    <w:rsid w:val="4504239D"/>
    <w:rsid w:val="47A6632A"/>
    <w:rsid w:val="49553696"/>
    <w:rsid w:val="4BC77339"/>
    <w:rsid w:val="4C9236C5"/>
    <w:rsid w:val="4E250A85"/>
    <w:rsid w:val="4FFD4925"/>
    <w:rsid w:val="505C172E"/>
    <w:rsid w:val="506405EA"/>
    <w:rsid w:val="52F46F0B"/>
    <w:rsid w:val="532B6A10"/>
    <w:rsid w:val="539E4E99"/>
    <w:rsid w:val="53D8014D"/>
    <w:rsid w:val="541E3671"/>
    <w:rsid w:val="550C209A"/>
    <w:rsid w:val="55180399"/>
    <w:rsid w:val="55E064E0"/>
    <w:rsid w:val="572A7957"/>
    <w:rsid w:val="572C6D10"/>
    <w:rsid w:val="5DA14CA4"/>
    <w:rsid w:val="5DC34279"/>
    <w:rsid w:val="5EF84914"/>
    <w:rsid w:val="5FCD688E"/>
    <w:rsid w:val="5FF9BDAA"/>
    <w:rsid w:val="608816D1"/>
    <w:rsid w:val="60EF4E7F"/>
    <w:rsid w:val="63FF496B"/>
    <w:rsid w:val="648B0A32"/>
    <w:rsid w:val="658F6764"/>
    <w:rsid w:val="65EA5AF8"/>
    <w:rsid w:val="665233C1"/>
    <w:rsid w:val="66E55C01"/>
    <w:rsid w:val="69AC0D42"/>
    <w:rsid w:val="69FE3F68"/>
    <w:rsid w:val="6AD9688B"/>
    <w:rsid w:val="6B68303F"/>
    <w:rsid w:val="6D0E3F22"/>
    <w:rsid w:val="71C32FA0"/>
    <w:rsid w:val="744E4660"/>
    <w:rsid w:val="753355A2"/>
    <w:rsid w:val="759F1C61"/>
    <w:rsid w:val="75EF52C6"/>
    <w:rsid w:val="760F52A5"/>
    <w:rsid w:val="769F2DE8"/>
    <w:rsid w:val="76FDEB7C"/>
    <w:rsid w:val="777C0CAF"/>
    <w:rsid w:val="78E0091E"/>
    <w:rsid w:val="793547C6"/>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41"/>
    <w:basedOn w:val="10"/>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875</Words>
  <Characters>916</Characters>
  <Lines>1</Lines>
  <Paragraphs>1</Paragraphs>
  <TotalTime>3</TotalTime>
  <ScaleCrop>false</ScaleCrop>
  <LinksUpToDate>false</LinksUpToDate>
  <CharactersWithSpaces>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zy</cp:lastModifiedBy>
  <cp:lastPrinted>2024-12-19T07:47:19Z</cp:lastPrinted>
  <dcterms:modified xsi:type="dcterms:W3CDTF">2024-12-19T07:47:52Z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