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方正小标宋_GBK" w:eastAsia="方正小标宋_GBK" w:cs="方正小标宋_GBK"/>
          <w:snapToGrid w:val="0"/>
          <w:sz w:val="44"/>
          <w:szCs w:val="44"/>
        </w:rPr>
      </w:pPr>
    </w:p>
    <w:p>
      <w:pPr>
        <w:snapToGrid w:val="0"/>
        <w:spacing w:line="560" w:lineRule="exact"/>
        <w:jc w:val="center"/>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sz w:val="44"/>
          <w:szCs w:val="44"/>
        </w:rPr>
      </w:pPr>
      <w:bookmarkStart w:id="0" w:name="_GoBack"/>
      <w:r>
        <w:rPr>
          <w:rFonts w:hint="eastAsia" w:ascii="方正小标宋_GBK" w:hAnsi="宋体" w:eastAsia="方正小标宋_GBK"/>
          <w:sz w:val="44"/>
          <w:szCs w:val="44"/>
        </w:rPr>
        <w:t>石柱土家族自治县发展和改革委员会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rPr>
        <w:t>关于废止</w:t>
      </w:r>
      <w:r>
        <w:rPr>
          <w:rFonts w:hint="eastAsia" w:ascii="方正小标宋_GBK" w:hAnsi="宋体" w:eastAsia="方正小标宋_GBK"/>
          <w:sz w:val="44"/>
          <w:szCs w:val="44"/>
          <w:lang w:eastAsia="zh-CN"/>
        </w:rPr>
        <w:t>有关</w:t>
      </w:r>
      <w:r>
        <w:rPr>
          <w:rFonts w:hint="eastAsia" w:ascii="方正小标宋_GBK" w:hAnsi="宋体" w:eastAsia="方正小标宋_GBK"/>
          <w:sz w:val="44"/>
          <w:szCs w:val="44"/>
        </w:rPr>
        <w:t>文件的</w:t>
      </w:r>
      <w:r>
        <w:rPr>
          <w:rFonts w:hint="eastAsia" w:ascii="方正小标宋_GBK" w:hAnsi="宋体" w:eastAsia="方正小标宋_GBK"/>
          <w:sz w:val="44"/>
          <w:szCs w:val="44"/>
          <w:lang w:eastAsia="zh-CN"/>
        </w:rPr>
        <w:t>通知</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石发改</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243</w:t>
      </w:r>
      <w:r>
        <w:rPr>
          <w:rFonts w:hint="eastAsia" w:ascii="方正仿宋_GBK" w:hAnsi="方正仿宋_GBK" w:eastAsia="方正仿宋_GBK" w:cs="方正仿宋_GBK"/>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snapToGrid w:val="0"/>
          <w:sz w:val="32"/>
          <w:szCs w:val="32"/>
        </w:rPr>
      </w:pPr>
      <w:r>
        <w:rPr>
          <w:rFonts w:hint="eastAsia" w:ascii="方正仿宋_GBK" w:hAnsi="Times New Roman" w:eastAsia="方正仿宋_GBK"/>
          <w:snapToGrid w:val="0"/>
          <w:sz w:val="32"/>
          <w:szCs w:val="32"/>
        </w:rPr>
        <w:t>各乡镇（街道）人民政府（办事处），县政府各部门，有关单位：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150"/>
        <w:textAlignment w:val="auto"/>
        <w:rPr>
          <w:rFonts w:hint="eastAsia" w:ascii="方正仿宋_GBK" w:hAnsi="Times New Roman" w:eastAsia="方正仿宋_GBK"/>
          <w:snapToGrid w:val="0"/>
          <w:sz w:val="32"/>
          <w:szCs w:val="32"/>
          <w:lang w:eastAsia="zh-CN"/>
        </w:rPr>
      </w:pPr>
      <w:r>
        <w:rPr>
          <w:rFonts w:hint="eastAsia" w:ascii="方正仿宋_GBK" w:hAnsi="Times New Roman" w:eastAsia="方正仿宋_GBK"/>
          <w:snapToGrid w:val="0"/>
          <w:sz w:val="32"/>
          <w:szCs w:val="32"/>
          <w:lang w:eastAsia="zh-CN"/>
        </w:rPr>
        <w:t>为认真贯彻落实</w:t>
      </w:r>
      <w:r>
        <w:rPr>
          <w:rFonts w:hint="eastAsia" w:ascii="方正仿宋_GBK" w:hAnsi="Times New Roman" w:eastAsia="方正仿宋_GBK"/>
          <w:snapToGrid w:val="0"/>
          <w:sz w:val="32"/>
          <w:szCs w:val="32"/>
        </w:rPr>
        <w:t>国家发展改革委等部委《招标投标领域公平竞争审查规则》</w:t>
      </w:r>
      <w:r>
        <w:rPr>
          <w:rFonts w:hint="eastAsia" w:ascii="方正仿宋_GBK" w:hAnsi="Times New Roman" w:eastAsia="方正仿宋_GBK"/>
          <w:snapToGrid w:val="0"/>
          <w:sz w:val="32"/>
          <w:szCs w:val="32"/>
          <w:lang w:eastAsia="zh-CN"/>
        </w:rPr>
        <w:t>（</w:t>
      </w:r>
      <w:r>
        <w:rPr>
          <w:rFonts w:hint="eastAsia" w:ascii="方正仿宋_GBK" w:hAnsi="Times New Roman" w:eastAsia="方正仿宋_GBK"/>
          <w:snapToGrid w:val="0"/>
          <w:sz w:val="32"/>
          <w:szCs w:val="32"/>
        </w:rPr>
        <w:t>国家发展改革委等部门</w:t>
      </w:r>
      <w:r>
        <w:rPr>
          <w:rFonts w:hint="eastAsia" w:eastAsia="方正仿宋_GBK"/>
          <w:sz w:val="32"/>
          <w:szCs w:val="32"/>
        </w:rPr>
        <w:t>2024年第16</w:t>
      </w:r>
      <w:r>
        <w:rPr>
          <w:rFonts w:hint="eastAsia" w:ascii="方正仿宋_GBK" w:hAnsi="Times New Roman" w:eastAsia="方正仿宋_GBK"/>
          <w:snapToGrid w:val="0"/>
          <w:sz w:val="32"/>
          <w:szCs w:val="32"/>
        </w:rPr>
        <w:t>号令</w:t>
      </w:r>
      <w:r>
        <w:rPr>
          <w:rFonts w:hint="eastAsia" w:ascii="方正仿宋_GBK" w:hAnsi="Times New Roman" w:eastAsia="方正仿宋_GBK"/>
          <w:snapToGrid w:val="0"/>
          <w:sz w:val="32"/>
          <w:szCs w:val="32"/>
          <w:lang w:eastAsia="zh-CN"/>
        </w:rPr>
        <w:t>）文件精神，根据重庆</w:t>
      </w:r>
      <w:r>
        <w:rPr>
          <w:rFonts w:hint="eastAsia" w:ascii="方正仿宋_GBK" w:hAnsi="Times New Roman" w:eastAsia="方正仿宋_GBK"/>
          <w:snapToGrid w:val="0"/>
          <w:sz w:val="32"/>
          <w:szCs w:val="32"/>
        </w:rPr>
        <w:t>市</w:t>
      </w:r>
      <w:r>
        <w:rPr>
          <w:rFonts w:hint="eastAsia" w:ascii="方正仿宋_GBK" w:hAnsi="Times New Roman" w:eastAsia="方正仿宋_GBK"/>
          <w:snapToGrid w:val="0"/>
          <w:sz w:val="32"/>
          <w:szCs w:val="32"/>
          <w:lang w:eastAsia="zh-CN"/>
        </w:rPr>
        <w:t>发展和改革委员会</w:t>
      </w:r>
      <w:r>
        <w:rPr>
          <w:rFonts w:hint="eastAsia" w:ascii="方正仿宋_GBK" w:hAnsi="Times New Roman" w:eastAsia="方正仿宋_GBK"/>
          <w:snapToGrid w:val="0"/>
          <w:sz w:val="32"/>
          <w:szCs w:val="32"/>
        </w:rPr>
        <w:t>《关于深化工程建设招标投标领域突出问题专项治理成果运用的通知》（渝</w:t>
      </w:r>
      <w:r>
        <w:rPr>
          <w:rFonts w:hint="eastAsia" w:ascii="方正仿宋_GBK" w:hAnsi="Times New Roman" w:eastAsia="方正仿宋_GBK"/>
          <w:snapToGrid w:val="0"/>
          <w:sz w:val="32"/>
          <w:szCs w:val="32"/>
          <w:lang w:eastAsia="zh-CN"/>
        </w:rPr>
        <w:t>发改</w:t>
      </w:r>
      <w:r>
        <w:rPr>
          <w:rFonts w:hint="eastAsia" w:ascii="方正仿宋_GBK" w:hAnsi="Times New Roman" w:eastAsia="方正仿宋_GBK"/>
          <w:snapToGrid w:val="0"/>
          <w:sz w:val="32"/>
          <w:szCs w:val="32"/>
        </w:rPr>
        <w:t>公管</w:t>
      </w:r>
      <w:r>
        <w:rPr>
          <w:rFonts w:hint="eastAsia" w:ascii="方正仿宋_GBK" w:hAnsi="Times New Roman" w:eastAsia="方正仿宋_GBK"/>
          <w:snapToGrid w:val="0"/>
          <w:sz w:val="32"/>
          <w:szCs w:val="32"/>
          <w:lang w:eastAsia="zh-CN"/>
        </w:rPr>
        <w:t>市</w:t>
      </w:r>
      <w:r>
        <w:rPr>
          <w:rFonts w:hint="eastAsia" w:ascii="方正仿宋_GBK" w:hAnsi="Times New Roman" w:eastAsia="方正仿宋_GBK"/>
          <w:snapToGrid w:val="0"/>
          <w:sz w:val="32"/>
          <w:szCs w:val="32"/>
        </w:rPr>
        <w:t>〔</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676</w:t>
      </w:r>
      <w:r>
        <w:rPr>
          <w:rFonts w:hint="eastAsia" w:ascii="方正仿宋_GBK" w:hAnsi="Times New Roman" w:eastAsia="方正仿宋_GBK"/>
          <w:snapToGrid w:val="0"/>
          <w:sz w:val="32"/>
          <w:szCs w:val="32"/>
        </w:rPr>
        <w:t>号）</w:t>
      </w:r>
      <w:r>
        <w:rPr>
          <w:rFonts w:hint="eastAsia" w:ascii="方正仿宋_GBK" w:hAnsi="Times New Roman" w:eastAsia="方正仿宋_GBK"/>
          <w:snapToGrid w:val="0"/>
          <w:sz w:val="32"/>
          <w:szCs w:val="32"/>
          <w:lang w:eastAsia="zh-CN"/>
        </w:rPr>
        <w:t>文件要求</w:t>
      </w:r>
      <w:r>
        <w:rPr>
          <w:rFonts w:hint="eastAsia" w:ascii="方正仿宋_GBK" w:hAnsi="Times New Roman" w:eastAsia="方正仿宋_GBK"/>
          <w:snapToGrid w:val="0"/>
          <w:sz w:val="32"/>
          <w:szCs w:val="32"/>
        </w:rPr>
        <w:t>，</w:t>
      </w:r>
      <w:r>
        <w:rPr>
          <w:rFonts w:hint="eastAsia" w:ascii="方正仿宋_GBK" w:hAnsi="Times New Roman" w:eastAsia="方正仿宋_GBK"/>
          <w:snapToGrid w:val="0"/>
          <w:sz w:val="32"/>
          <w:szCs w:val="32"/>
          <w:lang w:eastAsia="zh-CN"/>
        </w:rPr>
        <w:t>现</w:t>
      </w:r>
      <w:r>
        <w:rPr>
          <w:rFonts w:hint="eastAsia" w:ascii="方正仿宋_GBK" w:hAnsi="Times New Roman" w:eastAsia="方正仿宋_GBK"/>
          <w:snapToGrid w:val="0"/>
          <w:sz w:val="32"/>
          <w:szCs w:val="32"/>
        </w:rPr>
        <w:t>将</w:t>
      </w:r>
      <w:r>
        <w:rPr>
          <w:rFonts w:hint="eastAsia" w:ascii="方正仿宋_GBK" w:hAnsi="Times New Roman" w:eastAsia="方正仿宋_GBK"/>
          <w:snapToGrid w:val="0"/>
          <w:sz w:val="32"/>
          <w:szCs w:val="32"/>
          <w:lang w:val="en-US" w:eastAsia="zh-CN"/>
        </w:rPr>
        <w:t>《关于建立国有投资暨扶贫项目招标投标违法违规行为公开曝光制度的通知》（石发改〔</w:t>
      </w:r>
      <w:r>
        <w:rPr>
          <w:rFonts w:hint="eastAsia" w:eastAsia="方正仿宋_GBK"/>
          <w:sz w:val="32"/>
          <w:szCs w:val="32"/>
          <w:lang w:val="en-US" w:eastAsia="zh-CN"/>
        </w:rPr>
        <w:t>2019〕96</w:t>
      </w:r>
      <w:r>
        <w:rPr>
          <w:rFonts w:hint="eastAsia" w:ascii="方正仿宋_GBK" w:hAnsi="Times New Roman" w:eastAsia="方正仿宋_GBK"/>
          <w:snapToGrid w:val="0"/>
          <w:sz w:val="32"/>
          <w:szCs w:val="32"/>
          <w:lang w:val="en-US" w:eastAsia="zh-CN"/>
        </w:rPr>
        <w:t>号）《关于建立国有投资暨扶贫项目招标投标活动监督检查制度的通知》（石发改〔</w:t>
      </w:r>
      <w:r>
        <w:rPr>
          <w:rFonts w:hint="eastAsia" w:eastAsia="方正仿宋_GBK"/>
          <w:sz w:val="32"/>
          <w:szCs w:val="32"/>
          <w:lang w:val="en-US" w:eastAsia="zh-CN"/>
        </w:rPr>
        <w:t>2019〕98</w:t>
      </w:r>
      <w:r>
        <w:rPr>
          <w:rFonts w:hint="eastAsia" w:ascii="方正仿宋_GBK" w:hAnsi="Times New Roman" w:eastAsia="方正仿宋_GBK"/>
          <w:snapToGrid w:val="0"/>
          <w:sz w:val="32"/>
          <w:szCs w:val="32"/>
          <w:lang w:val="en-US" w:eastAsia="zh-CN"/>
        </w:rPr>
        <w:t>号）《关于严格遵照执行我县已出台相关招投标管理规定的通知》（石发改〔</w:t>
      </w:r>
      <w:r>
        <w:rPr>
          <w:rFonts w:hint="eastAsia" w:eastAsia="方正仿宋_GBK"/>
          <w:sz w:val="32"/>
          <w:szCs w:val="32"/>
          <w:lang w:val="en-US" w:eastAsia="zh-CN"/>
        </w:rPr>
        <w:t>2019〕99</w:t>
      </w:r>
      <w:r>
        <w:rPr>
          <w:rFonts w:hint="eastAsia" w:ascii="方正仿宋_GBK" w:hAnsi="Times New Roman" w:eastAsia="方正仿宋_GBK"/>
          <w:snapToGrid w:val="0"/>
          <w:sz w:val="32"/>
          <w:szCs w:val="32"/>
          <w:lang w:val="en-US" w:eastAsia="zh-CN"/>
        </w:rPr>
        <w:t>号）《关于印发石柱县扶贫领域工程建设项目招标投标管理办法（试行）的通知》（石发改〔</w:t>
      </w:r>
      <w:r>
        <w:rPr>
          <w:rFonts w:hint="eastAsia" w:eastAsia="方正仿宋_GBK"/>
          <w:sz w:val="32"/>
          <w:szCs w:val="32"/>
          <w:lang w:val="en-US" w:eastAsia="zh-CN"/>
        </w:rPr>
        <w:t>2019〕279号）等4</w:t>
      </w:r>
      <w:r>
        <w:rPr>
          <w:rFonts w:hint="eastAsia" w:ascii="方正仿宋_GBK" w:hAnsi="Times New Roman" w:eastAsia="方正仿宋_GBK"/>
          <w:snapToGrid w:val="0"/>
          <w:sz w:val="32"/>
          <w:szCs w:val="32"/>
        </w:rPr>
        <w:t>个文件予以废止。</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snapToGrid w:val="0"/>
          <w:sz w:val="32"/>
          <w:szCs w:val="32"/>
          <w:lang w:eastAsia="zh-CN"/>
        </w:rPr>
      </w:pPr>
      <w:r>
        <w:rPr>
          <w:rFonts w:hint="eastAsia" w:ascii="方正仿宋_GBK" w:hAnsi="Times New Roman" w:eastAsia="方正仿宋_GBK"/>
          <w:snapToGrid w:val="0"/>
          <w:sz w:val="32"/>
          <w:szCs w:val="32"/>
          <w:lang w:eastAsia="zh-CN"/>
        </w:rPr>
        <w:t>特此通知</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snapToGrid w:val="0"/>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snapToGrid w:val="0"/>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snapToGrid w:val="0"/>
          <w:sz w:val="32"/>
          <w:szCs w:val="32"/>
          <w:lang w:eastAsia="zh-CN"/>
        </w:rPr>
      </w:pPr>
    </w:p>
    <w:p>
      <w:pPr>
        <w:keepNext w:val="0"/>
        <w:keepLines w:val="0"/>
        <w:pageBreakBefore w:val="0"/>
        <w:widowControl w:val="0"/>
        <w:tabs>
          <w:tab w:val="left" w:pos="7937"/>
          <w:tab w:val="left" w:pos="8078"/>
        </w:tabs>
        <w:kinsoku/>
        <w:wordWrap/>
        <w:overflowPunct/>
        <w:topLinePunct w:val="0"/>
        <w:autoSpaceDE/>
        <w:autoSpaceDN/>
        <w:bidi w:val="0"/>
        <w:adjustRightInd/>
        <w:snapToGrid/>
        <w:spacing w:line="600" w:lineRule="exact"/>
        <w:ind w:firstLine="3200" w:firstLineChars="1000"/>
        <w:textAlignment w:val="auto"/>
        <w:rPr>
          <w:rFonts w:hint="default" w:ascii="方正仿宋_GBK" w:eastAsia="方正仿宋_GBK"/>
          <w:sz w:val="32"/>
          <w:szCs w:val="32"/>
          <w:lang w:val="en-US" w:eastAsia="zh-CN"/>
        </w:rPr>
      </w:pPr>
      <w:r>
        <w:rPr>
          <w:rFonts w:hint="eastAsia" w:ascii="方正仿宋_GBK" w:eastAsia="方正仿宋_GBK"/>
          <w:sz w:val="32"/>
          <w:szCs w:val="32"/>
        </w:rPr>
        <w:t>石柱土家族自治县发展和改革委员会</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snapToGrid w:val="0"/>
          <w:sz w:val="32"/>
          <w:szCs w:val="32"/>
          <w:lang w:val="en-US" w:eastAsia="zh-CN"/>
        </w:rPr>
      </w:pPr>
      <w:r>
        <w:rPr>
          <w:rFonts w:hint="eastAsia" w:ascii="方正仿宋_GBK" w:eastAsia="方正仿宋_GBK"/>
          <w:snapToGrid w:val="0"/>
          <w:sz w:val="32"/>
          <w:szCs w:val="32"/>
          <w:lang w:val="en-US" w:eastAsia="zh-CN"/>
        </w:rPr>
        <w:t>（此页无正文）</w:t>
      </w:r>
    </w:p>
    <w:p>
      <w:pPr>
        <w:wordWrap w:val="0"/>
        <w:snapToGrid w:val="0"/>
        <w:spacing w:line="560" w:lineRule="exact"/>
        <w:ind w:right="36" w:rightChars="17" w:firstLine="465" w:firstLineChars="15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石柱土家族自治县</w:t>
    </w:r>
    <w:r>
      <w:rPr>
        <w:rFonts w:hint="eastAsia" w:ascii="宋体" w:hAnsi="宋体" w:cs="宋体"/>
        <w:b/>
        <w:bCs/>
        <w:color w:val="005192"/>
        <w:sz w:val="28"/>
        <w:szCs w:val="44"/>
        <w:lang w:eastAsia="zh-CN"/>
      </w:rPr>
      <w:t>发展和改革委员会</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石柱土家族自治县</w:t>
    </w:r>
    <w:r>
      <w:rPr>
        <w:rFonts w:hint="eastAsia" w:ascii="宋体" w:hAnsi="宋体" w:cs="宋体"/>
        <w:b/>
        <w:bCs/>
        <w:color w:val="005192"/>
        <w:sz w:val="32"/>
        <w:szCs w:val="32"/>
        <w:lang w:val="en-US" w:eastAsia="zh-CN"/>
      </w:rPr>
      <w:t>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OGRkODI5MWY2YzdmMjBjMmRmMGIwZTQ1ODUwNDU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0E73DF9"/>
    <w:rsid w:val="218A3AC3"/>
    <w:rsid w:val="22440422"/>
    <w:rsid w:val="22BB4BBB"/>
    <w:rsid w:val="2AA54DE6"/>
    <w:rsid w:val="2AEB3417"/>
    <w:rsid w:val="31A15F24"/>
    <w:rsid w:val="36FB1DF0"/>
    <w:rsid w:val="383A2A0D"/>
    <w:rsid w:val="39047388"/>
    <w:rsid w:val="395347B5"/>
    <w:rsid w:val="39A232A0"/>
    <w:rsid w:val="39E745AA"/>
    <w:rsid w:val="3B5A6BBB"/>
    <w:rsid w:val="3EDA13A6"/>
    <w:rsid w:val="417B75E9"/>
    <w:rsid w:val="42F058B7"/>
    <w:rsid w:val="436109F6"/>
    <w:rsid w:val="43EF2181"/>
    <w:rsid w:val="441A38D4"/>
    <w:rsid w:val="4504239D"/>
    <w:rsid w:val="4BC77339"/>
    <w:rsid w:val="4C9236C5"/>
    <w:rsid w:val="4E250A85"/>
    <w:rsid w:val="4FFD4925"/>
    <w:rsid w:val="505C172E"/>
    <w:rsid w:val="506405EA"/>
    <w:rsid w:val="512A0B7A"/>
    <w:rsid w:val="52F46F0B"/>
    <w:rsid w:val="532B6A10"/>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BC458DA"/>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styleId="12">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239</Words>
  <Characters>253</Characters>
  <Lines>1</Lines>
  <Paragraphs>1</Paragraphs>
  <TotalTime>0</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2024-07-11T02:59:56Z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BED15D3C3416426E9BDDA5C11423ECF4_13</vt:lpwstr>
  </property>
</Properties>
</file>