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12808">
      <w:pPr>
        <w:pStyle w:val="3"/>
        <w:keepNext w:val="0"/>
        <w:keepLines w:val="0"/>
        <w:pageBreakBefore w:val="0"/>
        <w:widowControl w:val="0"/>
        <w:kinsoku/>
        <w:wordWrap/>
        <w:overflowPunct/>
        <w:topLinePunct/>
        <w:autoSpaceDE w:val="0"/>
        <w:autoSpaceDN/>
        <w:bidi w:val="0"/>
        <w:adjustRightInd/>
        <w:snapToGrid w:val="0"/>
        <w:spacing w:beforeLines="0" w:afterLines="0" w:line="560" w:lineRule="exact"/>
        <w:ind w:leftChars="0"/>
        <w:textAlignment w:val="auto"/>
        <w:rPr>
          <w:rStyle w:val="11"/>
          <w:rFonts w:hint="default" w:ascii="Times New Roman" w:hAnsi="Times New Roman" w:cs="Times New Roman"/>
          <w:snapToGrid w:val="0"/>
          <w:kern w:val="21"/>
          <w:lang w:eastAsia="zh-CN"/>
        </w:rPr>
      </w:pPr>
    </w:p>
    <w:p w14:paraId="5F10359F">
      <w:pPr>
        <w:pStyle w:val="3"/>
        <w:keepNext w:val="0"/>
        <w:keepLines w:val="0"/>
        <w:pageBreakBefore w:val="0"/>
        <w:widowControl w:val="0"/>
        <w:kinsoku/>
        <w:wordWrap/>
        <w:overflowPunct/>
        <w:topLinePunct/>
        <w:autoSpaceDE w:val="0"/>
        <w:autoSpaceDN/>
        <w:bidi w:val="0"/>
        <w:adjustRightInd/>
        <w:snapToGrid w:val="0"/>
        <w:spacing w:beforeLines="0" w:afterLines="0" w:line="560" w:lineRule="exact"/>
        <w:ind w:leftChars="0"/>
        <w:textAlignment w:val="auto"/>
        <w:rPr>
          <w:rStyle w:val="11"/>
          <w:rFonts w:hint="default" w:ascii="Times New Roman" w:hAnsi="Times New Roman" w:cs="Times New Roman"/>
          <w:snapToGrid w:val="0"/>
          <w:kern w:val="21"/>
        </w:rPr>
      </w:pPr>
      <w:bookmarkStart w:id="6" w:name="_GoBack"/>
      <w:bookmarkEnd w:id="6"/>
      <w:r>
        <w:rPr>
          <w:rStyle w:val="11"/>
          <w:rFonts w:hint="default" w:ascii="Times New Roman" w:hAnsi="Times New Roman" w:cs="Times New Roman"/>
          <w:snapToGrid w:val="0"/>
          <w:kern w:val="21"/>
          <w:lang w:eastAsia="zh-CN"/>
        </w:rPr>
        <w:t>石柱土家族自治县</w:t>
      </w:r>
      <w:r>
        <w:rPr>
          <w:rStyle w:val="11"/>
          <w:rFonts w:hint="default" w:ascii="Times New Roman" w:hAnsi="Times New Roman" w:cs="Times New Roman"/>
          <w:snapToGrid w:val="0"/>
          <w:kern w:val="21"/>
        </w:rPr>
        <w:t>发展和改革委员会</w:t>
      </w:r>
    </w:p>
    <w:p w14:paraId="0AA2E438">
      <w:pPr>
        <w:keepNext w:val="0"/>
        <w:keepLines w:val="0"/>
        <w:pageBreakBefore w:val="0"/>
        <w:widowControl w:val="0"/>
        <w:kinsoku/>
        <w:wordWrap/>
        <w:overflowPunct/>
        <w:topLinePunct/>
        <w:autoSpaceDE w:val="0"/>
        <w:autoSpaceDN/>
        <w:bidi w:val="0"/>
        <w:adjustRightInd/>
        <w:snapToGrid w:val="0"/>
        <w:spacing w:line="560" w:lineRule="exact"/>
        <w:ind w:leftChars="0"/>
        <w:jc w:val="center"/>
        <w:textAlignment w:val="auto"/>
        <w:outlineLvl w:val="0"/>
        <w:rPr>
          <w:rFonts w:hint="default" w:ascii="Times New Roman" w:hAnsi="Times New Roman" w:eastAsia="方正小标宋_GBK" w:cs="Times New Roman"/>
          <w:snapToGrid w:val="0"/>
          <w:kern w:val="21"/>
          <w:sz w:val="44"/>
          <w:szCs w:val="44"/>
        </w:rPr>
      </w:pPr>
      <w:bookmarkStart w:id="0" w:name="_Toc23527"/>
      <w:bookmarkStart w:id="1" w:name="_Toc17688"/>
      <w:bookmarkStart w:id="2" w:name="_Toc10070"/>
      <w:r>
        <w:rPr>
          <w:rFonts w:hint="default" w:ascii="Times New Roman" w:hAnsi="Times New Roman" w:eastAsia="方正小标宋_GBK" w:cs="Times New Roman"/>
          <w:snapToGrid w:val="0"/>
          <w:kern w:val="21"/>
          <w:sz w:val="44"/>
          <w:szCs w:val="44"/>
        </w:rPr>
        <w:t>关于202</w:t>
      </w:r>
      <w:r>
        <w:rPr>
          <w:rFonts w:hint="default" w:ascii="Times New Roman" w:hAnsi="Times New Roman" w:eastAsia="方正小标宋_GBK" w:cs="Times New Roman"/>
          <w:snapToGrid w:val="0"/>
          <w:kern w:val="21"/>
          <w:sz w:val="44"/>
          <w:szCs w:val="44"/>
          <w:lang w:val="en-US" w:eastAsia="zh-CN"/>
        </w:rPr>
        <w:t>5</w:t>
      </w:r>
      <w:r>
        <w:rPr>
          <w:rFonts w:hint="default" w:ascii="Times New Roman" w:hAnsi="Times New Roman" w:eastAsia="方正小标宋_GBK" w:cs="Times New Roman"/>
          <w:snapToGrid w:val="0"/>
          <w:kern w:val="21"/>
          <w:sz w:val="44"/>
          <w:szCs w:val="44"/>
        </w:rPr>
        <w:t>年生态环境保护职责</w:t>
      </w:r>
      <w:bookmarkEnd w:id="0"/>
      <w:bookmarkEnd w:id="1"/>
      <w:bookmarkEnd w:id="2"/>
      <w:bookmarkStart w:id="3" w:name="_Toc16897"/>
      <w:bookmarkStart w:id="4" w:name="_Toc11522"/>
      <w:bookmarkStart w:id="5" w:name="_Toc29051"/>
      <w:r>
        <w:rPr>
          <w:rFonts w:hint="default" w:ascii="Times New Roman" w:hAnsi="Times New Roman" w:eastAsia="方正小标宋_GBK" w:cs="Times New Roman"/>
          <w:snapToGrid w:val="0"/>
          <w:kern w:val="21"/>
          <w:sz w:val="44"/>
          <w:szCs w:val="44"/>
        </w:rPr>
        <w:t>履行情况的报告</w:t>
      </w:r>
      <w:bookmarkEnd w:id="3"/>
      <w:bookmarkEnd w:id="4"/>
      <w:bookmarkEnd w:id="5"/>
    </w:p>
    <w:p w14:paraId="35899348">
      <w:pPr>
        <w:pStyle w:val="7"/>
        <w:keepNext w:val="0"/>
        <w:keepLines w:val="0"/>
        <w:pageBreakBefore w:val="0"/>
        <w:widowControl w:val="0"/>
        <w:kinsoku/>
        <w:wordWrap/>
        <w:overflowPunct/>
        <w:topLinePunct/>
        <w:autoSpaceDE w:val="0"/>
        <w:autoSpaceDN/>
        <w:bidi w:val="0"/>
        <w:adjustRightInd/>
        <w:snapToGrid w:val="0"/>
        <w:spacing w:after="0" w:afterLines="0" w:line="560" w:lineRule="exact"/>
        <w:ind w:leftChars="0" w:firstLine="880" w:firstLineChars="200"/>
        <w:textAlignment w:val="auto"/>
        <w:rPr>
          <w:rFonts w:hint="default" w:ascii="Times New Roman" w:hAnsi="Times New Roman" w:eastAsia="方正小标宋_GBK" w:cs="Times New Roman"/>
          <w:snapToGrid w:val="0"/>
          <w:kern w:val="21"/>
          <w:sz w:val="44"/>
          <w:szCs w:val="44"/>
        </w:rPr>
      </w:pPr>
    </w:p>
    <w:p w14:paraId="232224CA">
      <w:pPr>
        <w:pStyle w:val="7"/>
        <w:keepNext w:val="0"/>
        <w:keepLines w:val="0"/>
        <w:pageBreakBefore w:val="0"/>
        <w:widowControl w:val="0"/>
        <w:kinsoku/>
        <w:wordWrap/>
        <w:overflowPunct/>
        <w:topLinePunct/>
        <w:autoSpaceDE w:val="0"/>
        <w:autoSpaceDN/>
        <w:bidi w:val="0"/>
        <w:adjustRightInd/>
        <w:snapToGrid w:val="0"/>
        <w:spacing w:after="0" w:afterLines="0" w:line="560" w:lineRule="exact"/>
        <w:ind w:leftChars="0" w:firstLine="640" w:firstLineChars="200"/>
        <w:textAlignment w:val="auto"/>
        <w:rPr>
          <w:rFonts w:hint="default" w:ascii="Times New Roman" w:hAnsi="Times New Roman" w:eastAsia="方正仿宋_GBK" w:cs="Times New Roman"/>
          <w:snapToGrid w:val="0"/>
          <w:kern w:val="21"/>
          <w:sz w:val="32"/>
          <w:szCs w:val="32"/>
          <w:lang w:eastAsia="zh-CN"/>
        </w:rPr>
      </w:pPr>
      <w:r>
        <w:rPr>
          <w:rFonts w:hint="default" w:ascii="Times New Roman" w:hAnsi="Times New Roman" w:eastAsia="方正仿宋_GBK" w:cs="Times New Roman"/>
          <w:snapToGrid w:val="0"/>
          <w:kern w:val="21"/>
          <w:sz w:val="32"/>
          <w:szCs w:val="32"/>
        </w:rPr>
        <w:t>202</w:t>
      </w:r>
      <w:r>
        <w:rPr>
          <w:rFonts w:hint="default" w:ascii="Times New Roman" w:hAnsi="Times New Roman" w:eastAsia="方正仿宋_GBK" w:cs="Times New Roman"/>
          <w:snapToGrid w:val="0"/>
          <w:kern w:val="21"/>
          <w:sz w:val="32"/>
          <w:szCs w:val="32"/>
          <w:lang w:val="en-US" w:eastAsia="zh-CN"/>
        </w:rPr>
        <w:t>5</w:t>
      </w:r>
      <w:r>
        <w:rPr>
          <w:rFonts w:hint="default" w:ascii="Times New Roman" w:hAnsi="Times New Roman" w:eastAsia="方正仿宋_GBK" w:cs="Times New Roman"/>
          <w:snapToGrid w:val="0"/>
          <w:kern w:val="21"/>
          <w:sz w:val="32"/>
          <w:szCs w:val="32"/>
        </w:rPr>
        <w:t>年，县发展改革委坚持以习近平新时代中国特色社会主义思想为指导，深学笃用习近平生态文明思想，全面贯彻党的二十大和二十届历次全会精神，</w:t>
      </w:r>
      <w:r>
        <w:rPr>
          <w:rFonts w:hint="default" w:ascii="Times New Roman" w:hAnsi="Times New Roman" w:eastAsia="方正仿宋_GBK" w:cs="Times New Roman"/>
          <w:snapToGrid w:val="0"/>
          <w:kern w:val="21"/>
          <w:sz w:val="32"/>
          <w:szCs w:val="32"/>
          <w:lang w:eastAsia="zh-CN"/>
        </w:rPr>
        <w:t>按照</w:t>
      </w:r>
      <w:r>
        <w:rPr>
          <w:rFonts w:hint="default" w:ascii="Times New Roman" w:hAnsi="Times New Roman" w:eastAsia="方正仿宋_GBK" w:cs="Times New Roman"/>
          <w:snapToGrid w:val="0"/>
          <w:color w:val="auto"/>
          <w:sz w:val="32"/>
          <w:szCs w:val="32"/>
        </w:rPr>
        <w:t>党中央、国务院决策部署</w:t>
      </w:r>
      <w:r>
        <w:rPr>
          <w:rFonts w:hint="default" w:ascii="Times New Roman" w:hAnsi="Times New Roman" w:eastAsia="方正仿宋_GBK" w:cs="Times New Roman"/>
          <w:snapToGrid w:val="0"/>
          <w:color w:val="auto"/>
          <w:sz w:val="32"/>
          <w:szCs w:val="32"/>
          <w:lang w:eastAsia="zh-CN"/>
        </w:rPr>
        <w:t>，</w:t>
      </w:r>
      <w:r>
        <w:rPr>
          <w:rFonts w:hint="default" w:ascii="Times New Roman" w:hAnsi="Times New Roman" w:eastAsia="方正仿宋_GBK" w:cs="Times New Roman"/>
          <w:snapToGrid w:val="0"/>
          <w:color w:val="auto"/>
          <w:sz w:val="32"/>
          <w:szCs w:val="32"/>
        </w:rPr>
        <w:t>市委、市政府</w:t>
      </w:r>
      <w:r>
        <w:rPr>
          <w:rFonts w:hint="default" w:ascii="Times New Roman" w:hAnsi="Times New Roman" w:eastAsia="方正仿宋_GBK" w:cs="Times New Roman"/>
          <w:snapToGrid w:val="0"/>
          <w:color w:val="auto"/>
          <w:sz w:val="32"/>
          <w:szCs w:val="32"/>
          <w:lang w:eastAsia="zh-CN"/>
        </w:rPr>
        <w:t>和县委、县政府</w:t>
      </w:r>
      <w:r>
        <w:rPr>
          <w:rFonts w:hint="default" w:ascii="Times New Roman" w:hAnsi="Times New Roman" w:eastAsia="方正仿宋_GBK" w:cs="Times New Roman"/>
          <w:snapToGrid w:val="0"/>
          <w:color w:val="auto"/>
          <w:sz w:val="32"/>
          <w:szCs w:val="32"/>
        </w:rPr>
        <w:t>工作要求，</w:t>
      </w:r>
      <w:r>
        <w:rPr>
          <w:rFonts w:hint="default" w:ascii="Times New Roman" w:hAnsi="Times New Roman" w:eastAsia="方正仿宋_GBK" w:cs="Times New Roman"/>
          <w:snapToGrid w:val="0"/>
          <w:kern w:val="21"/>
          <w:sz w:val="32"/>
          <w:szCs w:val="32"/>
        </w:rPr>
        <w:t>认真履行生态环境保护职责，统筹经济社会高质量发展与生态环境高水平保护，助推全县生态环境持续稳定向好。现将本年度履职情况报告如下</w:t>
      </w:r>
      <w:r>
        <w:rPr>
          <w:rFonts w:hint="default" w:ascii="Times New Roman" w:hAnsi="Times New Roman" w:eastAsia="方正仿宋_GBK" w:cs="Times New Roman"/>
          <w:snapToGrid w:val="0"/>
          <w:kern w:val="21"/>
          <w:sz w:val="32"/>
          <w:szCs w:val="32"/>
          <w:lang w:eastAsia="zh-CN"/>
        </w:rPr>
        <w:t>。</w:t>
      </w:r>
    </w:p>
    <w:p w14:paraId="684AE65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textAlignment w:val="auto"/>
        <w:rPr>
          <w:rFonts w:hint="default" w:ascii="Times New Roman" w:hAnsi="Times New Roman" w:eastAsia="方正黑体_GBK" w:cs="Times New Roman"/>
          <w:snapToGrid w:val="0"/>
          <w:kern w:val="21"/>
          <w:sz w:val="32"/>
          <w:szCs w:val="32"/>
          <w:lang w:val="en-US" w:eastAsia="zh-CN" w:bidi="ar-SA"/>
        </w:rPr>
      </w:pPr>
      <w:r>
        <w:rPr>
          <w:rFonts w:hint="default" w:ascii="Times New Roman" w:hAnsi="Times New Roman" w:eastAsia="方正黑体_GBK" w:cs="Times New Roman"/>
          <w:snapToGrid w:val="0"/>
          <w:kern w:val="21"/>
          <w:sz w:val="32"/>
          <w:szCs w:val="32"/>
          <w:lang w:val="en-US" w:eastAsia="zh-CN" w:bidi="ar-SA"/>
        </w:rPr>
        <w:t>一、强化生态环保职责担当</w:t>
      </w:r>
    </w:p>
    <w:p w14:paraId="5ED8116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textAlignment w:val="auto"/>
        <w:rPr>
          <w:rFonts w:hint="default" w:ascii="Times New Roman" w:hAnsi="Times New Roman" w:eastAsia="方正仿宋_GBK" w:cs="Times New Roman"/>
          <w:snapToGrid w:val="0"/>
          <w:kern w:val="21"/>
          <w:sz w:val="32"/>
          <w:szCs w:val="32"/>
          <w:lang w:val="en-US" w:eastAsia="zh-CN" w:bidi="ar-SA"/>
        </w:rPr>
      </w:pPr>
      <w:r>
        <w:rPr>
          <w:rFonts w:hint="default" w:ascii="Times New Roman" w:hAnsi="Times New Roman" w:eastAsia="方正仿宋_GBK" w:cs="Times New Roman"/>
          <w:snapToGrid w:val="0"/>
          <w:kern w:val="21"/>
          <w:sz w:val="32"/>
          <w:szCs w:val="32"/>
          <w:lang w:val="en-US" w:eastAsia="zh-CN" w:bidi="ar-SA"/>
        </w:rPr>
        <w:t>聚焦生态优先、绿色发展要求，协调推进重点工作并强化前瞻谋划。一是坚持谋篇布局筑牢生态根基，印发长江经济带发展工作要点，制定全县推动经济社会发展全面绿色转型重点任务清单，将生态文明建设相关内容纳入国民经济和社会发展计划报告，推动绿色低碳发展重点任务纳入“十五五”规划纲要。二是有力推动中央生态环境保护督察反馈问题整改，按全县整改方案要求牵头推进1项共性问题整改，已在整改期限内完成所有整改措施，并按程序提交整改销号资料。</w:t>
      </w:r>
    </w:p>
    <w:p w14:paraId="3AE7D0E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jc w:val="left"/>
        <w:textAlignment w:val="auto"/>
        <w:rPr>
          <w:rFonts w:hint="default" w:ascii="Times New Roman" w:hAnsi="Times New Roman" w:eastAsia="方正黑体_GBK" w:cs="Times New Roman"/>
          <w:snapToGrid w:val="0"/>
          <w:kern w:val="21"/>
          <w:sz w:val="32"/>
          <w:szCs w:val="32"/>
          <w:lang w:val="en-US" w:eastAsia="zh-CN" w:bidi="ar-SA"/>
        </w:rPr>
      </w:pPr>
      <w:r>
        <w:rPr>
          <w:rFonts w:hint="default" w:ascii="Times New Roman" w:hAnsi="Times New Roman" w:eastAsia="方正黑体_GBK" w:cs="Times New Roman"/>
          <w:snapToGrid w:val="0"/>
          <w:kern w:val="21"/>
          <w:sz w:val="32"/>
          <w:szCs w:val="32"/>
          <w:lang w:val="en-US" w:eastAsia="zh-CN" w:bidi="ar-SA"/>
        </w:rPr>
        <w:t>二、扎实做好节能管理工作</w:t>
      </w:r>
    </w:p>
    <w:p w14:paraId="4B9273D3">
      <w:pPr>
        <w:keepNext w:val="0"/>
        <w:keepLines w:val="0"/>
        <w:pageBreakBefore w:val="0"/>
        <w:widowControl w:val="0"/>
        <w:kinsoku/>
        <w:wordWrap/>
        <w:overflowPunct/>
        <w:topLinePunct/>
        <w:autoSpaceDE w:val="0"/>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snapToGrid w:val="0"/>
          <w:kern w:val="21"/>
          <w:sz w:val="32"/>
          <w:szCs w:val="32"/>
        </w:rPr>
      </w:pPr>
      <w:r>
        <w:rPr>
          <w:rFonts w:hint="default" w:ascii="Times New Roman" w:hAnsi="Times New Roman" w:eastAsia="方正仿宋_GBK" w:cs="Times New Roman"/>
          <w:snapToGrid w:val="0"/>
          <w:kern w:val="21"/>
          <w:sz w:val="32"/>
          <w:szCs w:val="32"/>
        </w:rPr>
        <w:t>认真履行节能工作牵头职责</w:t>
      </w:r>
      <w:r>
        <w:rPr>
          <w:rFonts w:hint="default" w:ascii="Times New Roman" w:hAnsi="Times New Roman" w:eastAsia="方正仿宋_GBK" w:cs="Times New Roman"/>
          <w:snapToGrid w:val="0"/>
          <w:kern w:val="21"/>
          <w:sz w:val="32"/>
          <w:szCs w:val="32"/>
          <w:lang w:eastAsia="zh-CN"/>
        </w:rPr>
        <w:t>，</w:t>
      </w:r>
      <w:r>
        <w:rPr>
          <w:rFonts w:hint="default" w:ascii="Times New Roman" w:hAnsi="Times New Roman" w:eastAsia="方正仿宋_GBK" w:cs="Times New Roman"/>
          <w:snapToGrid w:val="0"/>
          <w:kern w:val="21"/>
          <w:sz w:val="32"/>
          <w:szCs w:val="32"/>
        </w:rPr>
        <w:t>统筹推进工业、城乡建设、交通物流等领域能耗“双控”相关工作</w:t>
      </w:r>
      <w:r>
        <w:rPr>
          <w:rFonts w:hint="default" w:ascii="Times New Roman" w:hAnsi="Times New Roman" w:eastAsia="方正仿宋_GBK" w:cs="Times New Roman"/>
          <w:snapToGrid w:val="0"/>
          <w:kern w:val="21"/>
          <w:sz w:val="32"/>
          <w:szCs w:val="32"/>
          <w:lang w:eastAsia="zh-CN"/>
        </w:rPr>
        <w:t>。一是</w:t>
      </w:r>
      <w:r>
        <w:rPr>
          <w:rFonts w:hint="default" w:ascii="Times New Roman" w:hAnsi="Times New Roman" w:eastAsia="方正仿宋_GBK" w:cs="Times New Roman"/>
          <w:snapToGrid w:val="0"/>
          <w:kern w:val="21"/>
          <w:sz w:val="32"/>
          <w:szCs w:val="32"/>
        </w:rPr>
        <w:t>强化节能目标责任落实，</w:t>
      </w:r>
      <w:r>
        <w:rPr>
          <w:rFonts w:hint="default" w:ascii="Times New Roman" w:hAnsi="Times New Roman" w:eastAsia="方正仿宋_GBK" w:cs="Times New Roman"/>
          <w:snapToGrid w:val="0"/>
          <w:kern w:val="21"/>
          <w:sz w:val="32"/>
          <w:szCs w:val="32"/>
          <w:lang w:eastAsia="zh-CN"/>
        </w:rPr>
        <w:t>联合印发贯彻落实市级</w:t>
      </w:r>
      <w:r>
        <w:rPr>
          <w:rFonts w:hint="default" w:ascii="Times New Roman" w:hAnsi="Times New Roman" w:eastAsia="方正仿宋_GBK" w:cs="Times New Roman"/>
          <w:snapToGrid w:val="0"/>
          <w:kern w:val="21"/>
          <w:sz w:val="32"/>
          <w:szCs w:val="32"/>
        </w:rPr>
        <w:t>节能降碳工作举措</w:t>
      </w:r>
      <w:r>
        <w:rPr>
          <w:rFonts w:hint="default" w:ascii="Times New Roman" w:hAnsi="Times New Roman" w:eastAsia="方正仿宋_GBK" w:cs="Times New Roman"/>
          <w:snapToGrid w:val="0"/>
          <w:kern w:val="21"/>
          <w:sz w:val="32"/>
          <w:szCs w:val="32"/>
          <w:lang w:eastAsia="zh-CN"/>
        </w:rPr>
        <w:t>重点任务分工方案</w:t>
      </w:r>
      <w:r>
        <w:rPr>
          <w:rFonts w:hint="default" w:ascii="Times New Roman" w:hAnsi="Times New Roman" w:eastAsia="方正仿宋_GBK" w:cs="Times New Roman"/>
          <w:snapToGrid w:val="0"/>
          <w:kern w:val="21"/>
          <w:sz w:val="32"/>
          <w:szCs w:val="32"/>
        </w:rPr>
        <w:t>，对</w:t>
      </w:r>
      <w:r>
        <w:rPr>
          <w:rFonts w:hint="default" w:ascii="Times New Roman" w:hAnsi="Times New Roman" w:eastAsia="方正仿宋_GBK" w:cs="Times New Roman"/>
          <w:snapToGrid w:val="0"/>
          <w:kern w:val="21"/>
          <w:sz w:val="32"/>
          <w:szCs w:val="32"/>
          <w:lang w:val="en-US" w:eastAsia="zh-CN"/>
        </w:rPr>
        <w:t>3家</w:t>
      </w:r>
      <w:r>
        <w:rPr>
          <w:rFonts w:hint="default" w:ascii="Times New Roman" w:hAnsi="Times New Roman" w:eastAsia="方正仿宋_GBK" w:cs="Times New Roman"/>
          <w:snapToGrid w:val="0"/>
          <w:kern w:val="21"/>
          <w:sz w:val="32"/>
          <w:szCs w:val="32"/>
        </w:rPr>
        <w:t>重点用能单位开展节能目标责任评价考核，</w:t>
      </w:r>
      <w:r>
        <w:rPr>
          <w:rFonts w:hint="default" w:ascii="Times New Roman" w:hAnsi="Times New Roman" w:eastAsia="方正仿宋_GBK" w:cs="Times New Roman"/>
          <w:snapToGrid w:val="0"/>
          <w:kern w:val="21"/>
          <w:sz w:val="32"/>
          <w:szCs w:val="32"/>
          <w:lang w:eastAsia="zh-CN"/>
        </w:rPr>
        <w:t>顺利完成</w:t>
      </w:r>
      <w:r>
        <w:rPr>
          <w:rFonts w:hint="default" w:ascii="Times New Roman" w:hAnsi="Times New Roman" w:eastAsia="方正仿宋_GBK" w:cs="Times New Roman"/>
          <w:snapToGrid w:val="0"/>
          <w:kern w:val="21"/>
          <w:sz w:val="32"/>
          <w:szCs w:val="32"/>
        </w:rPr>
        <w:t>市级下达的“十四五”能耗强度下降目标。二是强化项目准入审核，加强重点用能单位节能监管，“十四五”期间未新增高耗能、高排放项目，并推动企业开展节能技术改造。</w:t>
      </w:r>
      <w:r>
        <w:rPr>
          <w:rFonts w:hint="default" w:ascii="Times New Roman" w:hAnsi="Times New Roman" w:eastAsia="方正仿宋_GBK" w:cs="Times New Roman"/>
          <w:snapToGrid w:val="0"/>
          <w:kern w:val="21"/>
          <w:sz w:val="32"/>
          <w:szCs w:val="32"/>
          <w:lang w:eastAsia="zh-CN"/>
        </w:rPr>
        <w:t>三</w:t>
      </w:r>
      <w:r>
        <w:rPr>
          <w:rFonts w:hint="default" w:ascii="Times New Roman" w:hAnsi="Times New Roman" w:eastAsia="方正仿宋_GBK" w:cs="Times New Roman"/>
          <w:snapToGrid w:val="0"/>
          <w:kern w:val="21"/>
          <w:sz w:val="32"/>
          <w:szCs w:val="32"/>
        </w:rPr>
        <w:t>是</w:t>
      </w:r>
      <w:r>
        <w:rPr>
          <w:rFonts w:hint="default" w:ascii="Times New Roman" w:hAnsi="Times New Roman" w:eastAsia="方正仿宋_GBK" w:cs="Times New Roman"/>
          <w:snapToGrid w:val="0"/>
          <w:kern w:val="21"/>
          <w:sz w:val="32"/>
          <w:szCs w:val="32"/>
          <w:lang w:eastAsia="zh-CN"/>
        </w:rPr>
        <w:t>加强</w:t>
      </w:r>
      <w:r>
        <w:rPr>
          <w:rFonts w:hint="default" w:ascii="Times New Roman" w:hAnsi="Times New Roman" w:eastAsia="方正仿宋_GBK" w:cs="Times New Roman"/>
          <w:snapToGrid w:val="0"/>
          <w:kern w:val="21"/>
          <w:sz w:val="32"/>
          <w:szCs w:val="32"/>
        </w:rPr>
        <w:t>节约用电</w:t>
      </w:r>
      <w:r>
        <w:rPr>
          <w:rFonts w:hint="default" w:ascii="Times New Roman" w:hAnsi="Times New Roman" w:eastAsia="方正仿宋_GBK" w:cs="Times New Roman"/>
          <w:snapToGrid w:val="0"/>
          <w:kern w:val="21"/>
          <w:sz w:val="32"/>
          <w:szCs w:val="32"/>
          <w:lang w:eastAsia="zh-CN"/>
        </w:rPr>
        <w:t>引导</w:t>
      </w:r>
      <w:r>
        <w:rPr>
          <w:rFonts w:hint="default" w:ascii="Times New Roman" w:hAnsi="Times New Roman" w:eastAsia="方正仿宋_GBK" w:cs="Times New Roman"/>
          <w:snapToGrid w:val="0"/>
          <w:kern w:val="21"/>
          <w:sz w:val="32"/>
          <w:szCs w:val="32"/>
        </w:rPr>
        <w:t>，</w:t>
      </w:r>
      <w:r>
        <w:rPr>
          <w:rFonts w:hint="default" w:ascii="Times New Roman" w:hAnsi="Times New Roman" w:eastAsia="方正仿宋_GBK" w:cs="Times New Roman"/>
          <w:snapToGrid w:val="0"/>
          <w:kern w:val="21"/>
          <w:sz w:val="32"/>
          <w:szCs w:val="32"/>
          <w:lang w:eastAsia="zh-CN"/>
        </w:rPr>
        <w:t>在</w:t>
      </w:r>
      <w:r>
        <w:rPr>
          <w:rFonts w:hint="default" w:ascii="Times New Roman" w:hAnsi="Times New Roman" w:eastAsia="方正仿宋_GBK" w:cs="Times New Roman"/>
          <w:snapToGrid w:val="0"/>
          <w:kern w:val="21"/>
          <w:sz w:val="32"/>
          <w:szCs w:val="32"/>
        </w:rPr>
        <w:t>节能宣传周、</w:t>
      </w:r>
      <w:r>
        <w:rPr>
          <w:rFonts w:hint="default" w:ascii="Times New Roman" w:hAnsi="Times New Roman" w:eastAsia="方正仿宋_GBK" w:cs="Times New Roman"/>
          <w:snapToGrid w:val="0"/>
          <w:kern w:val="21"/>
          <w:sz w:val="32"/>
          <w:szCs w:val="32"/>
          <w:lang w:eastAsia="zh-CN"/>
        </w:rPr>
        <w:t>全国生态日</w:t>
      </w:r>
      <w:r>
        <w:rPr>
          <w:rFonts w:hint="default" w:ascii="Times New Roman" w:hAnsi="Times New Roman" w:eastAsia="方正仿宋_GBK" w:cs="Times New Roman"/>
          <w:snapToGrid w:val="0"/>
          <w:kern w:val="21"/>
          <w:sz w:val="32"/>
          <w:szCs w:val="32"/>
        </w:rPr>
        <w:t>期间开展节能降碳宣传活动，</w:t>
      </w:r>
      <w:r>
        <w:rPr>
          <w:rFonts w:hint="default" w:ascii="Times New Roman" w:hAnsi="Times New Roman" w:eastAsia="方正仿宋_GBK" w:cs="Times New Roman"/>
          <w:snapToGrid w:val="0"/>
          <w:kern w:val="21"/>
          <w:sz w:val="32"/>
          <w:szCs w:val="32"/>
          <w:lang w:eastAsia="zh-CN"/>
        </w:rPr>
        <w:t>倡导</w:t>
      </w:r>
      <w:r>
        <w:rPr>
          <w:rFonts w:hint="default" w:ascii="Times New Roman" w:hAnsi="Times New Roman" w:eastAsia="方正仿宋_GBK" w:cs="Times New Roman"/>
          <w:color w:val="auto"/>
          <w:kern w:val="2"/>
          <w:sz w:val="32"/>
          <w:szCs w:val="32"/>
        </w:rPr>
        <w:t>节能节电、绿色出行等绿色低碳理念</w:t>
      </w:r>
      <w:r>
        <w:rPr>
          <w:rFonts w:hint="default" w:ascii="Times New Roman" w:hAnsi="Times New Roman" w:eastAsia="方正仿宋_GBK" w:cs="Times New Roman"/>
          <w:snapToGrid w:val="0"/>
          <w:kern w:val="21"/>
          <w:sz w:val="32"/>
          <w:szCs w:val="32"/>
        </w:rPr>
        <w:t>。</w:t>
      </w:r>
    </w:p>
    <w:p w14:paraId="7D96E96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jc w:val="left"/>
        <w:textAlignment w:val="auto"/>
        <w:rPr>
          <w:rFonts w:hint="default" w:ascii="Times New Roman" w:hAnsi="Times New Roman" w:eastAsia="方正黑体_GBK" w:cs="Times New Roman"/>
          <w:snapToGrid w:val="0"/>
          <w:kern w:val="21"/>
          <w:sz w:val="32"/>
          <w:szCs w:val="32"/>
          <w:lang w:val="en-US" w:eastAsia="zh-CN" w:bidi="ar-SA"/>
        </w:rPr>
      </w:pPr>
      <w:r>
        <w:rPr>
          <w:rFonts w:hint="default" w:ascii="Times New Roman" w:hAnsi="Times New Roman" w:eastAsia="方正黑体_GBK" w:cs="Times New Roman"/>
          <w:snapToGrid w:val="0"/>
          <w:kern w:val="21"/>
          <w:sz w:val="32"/>
          <w:szCs w:val="32"/>
          <w:lang w:val="en-US" w:eastAsia="zh-CN" w:bidi="ar-SA"/>
        </w:rPr>
        <w:t>三、全力推动能源结构转型</w:t>
      </w:r>
    </w:p>
    <w:p w14:paraId="6775590E">
      <w:pPr>
        <w:keepNext w:val="0"/>
        <w:keepLines w:val="0"/>
        <w:pageBreakBefore w:val="0"/>
        <w:widowControl w:val="0"/>
        <w:kinsoku/>
        <w:wordWrap/>
        <w:overflowPunct/>
        <w:topLinePunct/>
        <w:autoSpaceDE w:val="0"/>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snapToGrid w:val="0"/>
          <w:kern w:val="21"/>
          <w:sz w:val="32"/>
          <w:szCs w:val="32"/>
          <w:lang w:val="en-US" w:eastAsia="zh-CN"/>
        </w:rPr>
      </w:pPr>
      <w:r>
        <w:rPr>
          <w:rFonts w:hint="default" w:ascii="Times New Roman" w:hAnsi="Times New Roman" w:eastAsia="方正仿宋_GBK" w:cs="Times New Roman"/>
          <w:color w:val="auto"/>
          <w:kern w:val="2"/>
          <w:sz w:val="32"/>
          <w:szCs w:val="32"/>
          <w:lang w:val="en-US" w:eastAsia="zh-CN"/>
        </w:rPr>
        <w:t>清洁能源基地加快建设，10万千瓦风电市场化并网、石柱枫木风电扩建增容等4个项目建成投用，新增清洁能源并网装机容量18.2万千瓦，带动清洁能源产业实现规上产值18.5亿元、增长22.8%。累计建成清洁能源总装机容量117.1万千瓦，清洁能源装机占比超62%，其中风电装机并网容量75.5万千瓦，风电开发规模居全市前列。此外，石柱县工业园区屋顶分布式光伏发电项目入选全市8大“百万千瓦屋顶分布式光伏”典型案例，石柱火风储一体化系统友好型新能源电站示范项目入选重庆市新型电力系统建设第一批试点清单。</w:t>
      </w:r>
    </w:p>
    <w:p w14:paraId="62E7E1F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jc w:val="left"/>
        <w:textAlignment w:val="auto"/>
        <w:rPr>
          <w:rFonts w:hint="default" w:ascii="Times New Roman" w:hAnsi="Times New Roman" w:eastAsia="方正黑体_GBK" w:cs="Times New Roman"/>
          <w:snapToGrid w:val="0"/>
          <w:kern w:val="21"/>
          <w:sz w:val="32"/>
          <w:szCs w:val="32"/>
          <w:lang w:val="en-US" w:eastAsia="zh-CN" w:bidi="ar-SA"/>
        </w:rPr>
      </w:pPr>
      <w:r>
        <w:rPr>
          <w:rFonts w:hint="default" w:ascii="Times New Roman" w:hAnsi="Times New Roman" w:eastAsia="方正黑体_GBK" w:cs="Times New Roman"/>
          <w:snapToGrid w:val="0"/>
          <w:kern w:val="21"/>
          <w:sz w:val="32"/>
          <w:szCs w:val="32"/>
          <w:lang w:val="en-US" w:eastAsia="zh-CN" w:bidi="ar-SA"/>
        </w:rPr>
        <w:t>四、推进生态环境保护治理</w:t>
      </w:r>
    </w:p>
    <w:p w14:paraId="2DC661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聚焦污染治理、设备更新等重点领域，精心策划项目，协同推进生态环境保护和治理。一是夯实项目前期工作，会同相关部门严格对照重点投向领域策划项目，积极协助业主单位办理立项、可研等前期审批手续。二是高效组织项目申报，按照要求及时报送，成功争取生活垃圾分类和处理设施建设等项目，到位中央资金0.578亿元，并持续督促加快污水、垃圾处理设施建设进度。三是强化项目滚动储备，密切关注环保领域政策动态，持续加强项目策划，新储备一批“十五五”生态环保类项目。</w:t>
      </w:r>
    </w:p>
    <w:p w14:paraId="361813D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jc w:val="left"/>
        <w:textAlignment w:val="auto"/>
        <w:rPr>
          <w:rFonts w:hint="default" w:ascii="Times New Roman" w:hAnsi="Times New Roman" w:eastAsia="方正黑体_GBK" w:cs="Times New Roman"/>
          <w:snapToGrid w:val="0"/>
          <w:kern w:val="21"/>
          <w:sz w:val="32"/>
          <w:szCs w:val="32"/>
          <w:lang w:val="en-US" w:eastAsia="zh-CN" w:bidi="ar-SA"/>
        </w:rPr>
      </w:pPr>
      <w:r>
        <w:rPr>
          <w:rFonts w:hint="default" w:ascii="Times New Roman" w:hAnsi="Times New Roman" w:eastAsia="方正黑体_GBK" w:cs="Times New Roman"/>
          <w:snapToGrid w:val="0"/>
          <w:kern w:val="21"/>
          <w:sz w:val="32"/>
          <w:szCs w:val="32"/>
          <w:lang w:val="en-US" w:eastAsia="zh-CN" w:bidi="ar-SA"/>
        </w:rPr>
        <w:t>五、探索生态产品价值实现</w:t>
      </w:r>
    </w:p>
    <w:p w14:paraId="23FED1A1">
      <w:pPr>
        <w:keepNext w:val="0"/>
        <w:keepLines w:val="0"/>
        <w:pageBreakBefore w:val="0"/>
        <w:widowControl w:val="0"/>
        <w:kinsoku/>
        <w:wordWrap/>
        <w:overflowPunct/>
        <w:topLinePunct/>
        <w:autoSpaceDE w:val="0"/>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snapToGrid w:val="0"/>
          <w:kern w:val="21"/>
          <w:sz w:val="32"/>
          <w:szCs w:val="32"/>
        </w:rPr>
      </w:pPr>
      <w:r>
        <w:rPr>
          <w:rFonts w:hint="default" w:ascii="Times New Roman" w:hAnsi="Times New Roman" w:eastAsia="方正仿宋_GBK" w:cs="Times New Roman"/>
          <w:snapToGrid w:val="0"/>
          <w:kern w:val="21"/>
          <w:sz w:val="32"/>
          <w:szCs w:val="32"/>
        </w:rPr>
        <w:t>认真贯彻落实生态产品价值实现机制的部署要求，统筹林业、</w:t>
      </w:r>
      <w:r>
        <w:rPr>
          <w:rFonts w:hint="default" w:ascii="Times New Roman" w:hAnsi="Times New Roman" w:eastAsia="方正仿宋_GBK" w:cs="Times New Roman"/>
          <w:snapToGrid w:val="0"/>
          <w:kern w:val="21"/>
          <w:sz w:val="32"/>
          <w:szCs w:val="32"/>
          <w:lang w:eastAsia="zh-CN"/>
        </w:rPr>
        <w:t>水利、</w:t>
      </w:r>
      <w:r>
        <w:rPr>
          <w:rFonts w:hint="default" w:ascii="Times New Roman" w:hAnsi="Times New Roman" w:eastAsia="方正仿宋_GBK" w:cs="Times New Roman"/>
          <w:snapToGrid w:val="0"/>
          <w:kern w:val="21"/>
          <w:sz w:val="32"/>
          <w:szCs w:val="32"/>
        </w:rPr>
        <w:t>生态环境等相关部门</w:t>
      </w:r>
      <w:r>
        <w:rPr>
          <w:rFonts w:hint="default" w:ascii="Times New Roman" w:hAnsi="Times New Roman" w:eastAsia="方正仿宋_GBK" w:cs="Times New Roman"/>
          <w:snapToGrid w:val="0"/>
          <w:kern w:val="21"/>
          <w:sz w:val="32"/>
          <w:szCs w:val="32"/>
          <w:lang w:eastAsia="zh-CN"/>
        </w:rPr>
        <w:t>，推动</w:t>
      </w:r>
      <w:r>
        <w:rPr>
          <w:rFonts w:hint="default" w:ascii="Times New Roman" w:hAnsi="Times New Roman" w:eastAsia="方正仿宋_GBK" w:cs="Times New Roman"/>
          <w:snapToGrid w:val="0"/>
          <w:kern w:val="21"/>
          <w:sz w:val="32"/>
          <w:szCs w:val="32"/>
        </w:rPr>
        <w:t>落实生态保护补偿机制、生态产品价值实现、生态产品价值增值</w:t>
      </w:r>
      <w:r>
        <w:rPr>
          <w:rFonts w:hint="default" w:ascii="Times New Roman" w:hAnsi="Times New Roman" w:eastAsia="方正仿宋_GBK" w:cs="Times New Roman"/>
          <w:snapToGrid w:val="0"/>
          <w:kern w:val="21"/>
          <w:sz w:val="32"/>
          <w:szCs w:val="32"/>
          <w:lang w:eastAsia="zh-CN"/>
        </w:rPr>
        <w:t>及</w:t>
      </w:r>
      <w:r>
        <w:rPr>
          <w:rFonts w:hint="default" w:ascii="Times New Roman" w:hAnsi="Times New Roman" w:eastAsia="方正仿宋_GBK" w:cs="Times New Roman"/>
          <w:snapToGrid w:val="0"/>
          <w:kern w:val="21"/>
          <w:sz w:val="32"/>
          <w:szCs w:val="32"/>
        </w:rPr>
        <w:t>生态资源权益交易等工作。</w:t>
      </w:r>
      <w:r>
        <w:rPr>
          <w:rFonts w:hint="default" w:ascii="Times New Roman" w:hAnsi="Times New Roman" w:eastAsia="方正仿宋_GBK" w:cs="Times New Roman"/>
          <w:snapToGrid w:val="0"/>
          <w:kern w:val="21"/>
          <w:sz w:val="32"/>
          <w:szCs w:val="32"/>
          <w:lang w:eastAsia="zh-CN"/>
        </w:rPr>
        <w:t>会同县水利局起草河源小流域水土保持生态产品价值转化交易工作计划，</w:t>
      </w:r>
      <w:r>
        <w:rPr>
          <w:rFonts w:hint="default" w:ascii="Times New Roman" w:hAnsi="Times New Roman" w:eastAsia="方正仿宋_GBK" w:cs="Times New Roman"/>
          <w:snapToGrid w:val="0"/>
          <w:sz w:val="32"/>
          <w:szCs w:val="32"/>
          <w:lang w:val="en-US" w:eastAsia="zh-CN"/>
        </w:rPr>
        <w:t>配合县林业局开展提高森林覆盖率横向生态补偿，</w:t>
      </w:r>
      <w:r>
        <w:rPr>
          <w:rFonts w:hint="default" w:ascii="Times New Roman" w:hAnsi="Times New Roman" w:eastAsia="方正仿宋_GBK" w:cs="Times New Roman"/>
          <w:snapToGrid w:val="0"/>
          <w:kern w:val="21"/>
          <w:sz w:val="32"/>
          <w:szCs w:val="32"/>
        </w:rPr>
        <w:t>在加快风能、太阳能开发利用扩大清洁能源规模等方面取得</w:t>
      </w:r>
      <w:r>
        <w:rPr>
          <w:rFonts w:hint="default" w:ascii="Times New Roman" w:hAnsi="Times New Roman" w:eastAsia="方正仿宋_GBK" w:cs="Times New Roman"/>
          <w:snapToGrid w:val="0"/>
          <w:kern w:val="21"/>
          <w:sz w:val="32"/>
          <w:szCs w:val="32"/>
          <w:lang w:eastAsia="zh-CN"/>
        </w:rPr>
        <w:t>一定</w:t>
      </w:r>
      <w:r>
        <w:rPr>
          <w:rFonts w:hint="default" w:ascii="Times New Roman" w:hAnsi="Times New Roman" w:eastAsia="方正仿宋_GBK" w:cs="Times New Roman"/>
          <w:snapToGrid w:val="0"/>
          <w:kern w:val="21"/>
          <w:sz w:val="32"/>
          <w:szCs w:val="32"/>
        </w:rPr>
        <w:t>成效。</w:t>
      </w:r>
    </w:p>
    <w:p w14:paraId="6CA2CB4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N/>
        <w:bidi w:val="0"/>
        <w:adjustRightInd/>
        <w:spacing w:before="0" w:beforeAutospacing="0" w:after="0" w:afterAutospacing="0" w:line="560" w:lineRule="exact"/>
        <w:ind w:leftChars="0" w:right="0" w:rightChars="0" w:firstLine="640" w:firstLineChars="200"/>
        <w:jc w:val="left"/>
        <w:textAlignment w:val="auto"/>
        <w:rPr>
          <w:rFonts w:hint="default" w:ascii="Times New Roman" w:hAnsi="Times New Roman" w:eastAsia="方正黑体_GBK" w:cs="Times New Roman"/>
          <w:snapToGrid w:val="0"/>
          <w:kern w:val="21"/>
          <w:sz w:val="32"/>
          <w:szCs w:val="32"/>
          <w:lang w:val="en-US" w:eastAsia="zh-CN" w:bidi="ar-SA"/>
        </w:rPr>
      </w:pPr>
      <w:r>
        <w:rPr>
          <w:rFonts w:hint="default" w:ascii="Times New Roman" w:hAnsi="Times New Roman" w:eastAsia="方正黑体_GBK" w:cs="Times New Roman"/>
          <w:snapToGrid w:val="0"/>
          <w:kern w:val="21"/>
          <w:sz w:val="32"/>
          <w:szCs w:val="32"/>
          <w:lang w:val="en-US" w:eastAsia="zh-CN" w:bidi="ar-SA"/>
        </w:rPr>
        <w:t>六、落实资源环境价格政策</w:t>
      </w:r>
    </w:p>
    <w:p w14:paraId="3ADD4149">
      <w:pPr>
        <w:keepNext w:val="0"/>
        <w:keepLines w:val="0"/>
        <w:pageBreakBefore w:val="0"/>
        <w:widowControl w:val="0"/>
        <w:kinsoku/>
        <w:wordWrap/>
        <w:overflowPunct/>
        <w:topLinePunct/>
        <w:autoSpaceDE w:val="0"/>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snapToGrid w:val="0"/>
          <w:kern w:val="21"/>
          <w:sz w:val="32"/>
          <w:szCs w:val="32"/>
          <w:lang w:bidi="ar"/>
        </w:rPr>
      </w:pPr>
      <w:r>
        <w:rPr>
          <w:rFonts w:hint="default" w:ascii="Times New Roman" w:hAnsi="Times New Roman" w:eastAsia="方正仿宋_GBK" w:cs="Times New Roman"/>
          <w:snapToGrid w:val="0"/>
          <w:kern w:val="21"/>
          <w:sz w:val="32"/>
          <w:szCs w:val="32"/>
          <w:lang w:bidi="ar"/>
        </w:rPr>
        <w:t>全面落实节能环保电价政策，通过价格信号引导商业企业节能降耗。建立城镇非居民用水超定额累进加价制度，对非居民用水严格管理。全面推行城镇居民用天然气一、二、三档阶梯价格管理。</w:t>
      </w:r>
      <w:r>
        <w:rPr>
          <w:rFonts w:hint="default" w:ascii="Times New Roman" w:hAnsi="Times New Roman" w:eastAsia="方正仿宋_GBK" w:cs="Times New Roman"/>
          <w:snapToGrid w:val="0"/>
          <w:kern w:val="21"/>
          <w:sz w:val="32"/>
          <w:szCs w:val="32"/>
          <w:lang w:eastAsia="zh-CN" w:bidi="ar"/>
        </w:rPr>
        <w:t>严格执行</w:t>
      </w:r>
      <w:r>
        <w:rPr>
          <w:rFonts w:hint="default" w:ascii="Times New Roman" w:hAnsi="Times New Roman" w:eastAsia="方正仿宋_GBK" w:cs="Times New Roman"/>
          <w:snapToGrid w:val="0"/>
          <w:kern w:val="21"/>
          <w:sz w:val="32"/>
          <w:szCs w:val="32"/>
          <w:lang w:bidi="ar"/>
        </w:rPr>
        <w:t>农业水价形成机制、农业用水精准补贴和节水奖励机制、工程建设和管护机制、用水管理机制。严格落实城镇污水、垃圾处置、排污费等收费政策。</w:t>
      </w:r>
    </w:p>
    <w:p w14:paraId="0B0B1060">
      <w:pPr>
        <w:keepNext w:val="0"/>
        <w:keepLines w:val="0"/>
        <w:pageBreakBefore w:val="0"/>
        <w:widowControl w:val="0"/>
        <w:kinsoku/>
        <w:wordWrap/>
        <w:overflowPunct/>
        <w:topLinePunct/>
        <w:autoSpaceDE w:val="0"/>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bCs/>
          <w:snapToGrid w:val="0"/>
          <w:kern w:val="21"/>
          <w:sz w:val="32"/>
          <w:szCs w:val="32"/>
          <w:lang w:eastAsia="zh-CN"/>
        </w:rPr>
      </w:pPr>
      <w:r>
        <w:rPr>
          <w:rFonts w:hint="default" w:ascii="Times New Roman" w:hAnsi="Times New Roman" w:eastAsia="方正仿宋_GBK" w:cs="Times New Roman"/>
          <w:snapToGrid w:val="0"/>
          <w:kern w:val="21"/>
          <w:sz w:val="32"/>
          <w:szCs w:val="32"/>
        </w:rPr>
        <w:t>下一步，我们将持续深学笃用习近平生态文明思想，深入贯彻落实习近平总书记视察重庆重要讲话重要指示精神，</w:t>
      </w:r>
      <w:r>
        <w:rPr>
          <w:rFonts w:hint="default" w:ascii="Times New Roman" w:hAnsi="Times New Roman" w:eastAsia="方正仿宋_GBK" w:cs="Times New Roman"/>
          <w:snapToGrid w:val="0"/>
          <w:kern w:val="21"/>
          <w:sz w:val="32"/>
          <w:szCs w:val="32"/>
          <w:lang w:eastAsia="zh-CN"/>
        </w:rPr>
        <w:t>深化</w:t>
      </w:r>
      <w:r>
        <w:rPr>
          <w:rFonts w:hint="default" w:ascii="Times New Roman" w:hAnsi="Times New Roman" w:eastAsia="方正仿宋_GBK" w:cs="Times New Roman"/>
          <w:snapToGrid w:val="0"/>
          <w:kern w:val="21"/>
          <w:sz w:val="32"/>
          <w:szCs w:val="32"/>
        </w:rPr>
        <w:t>落实党中央、国务院决策部署</w:t>
      </w:r>
      <w:r>
        <w:rPr>
          <w:rFonts w:hint="default" w:ascii="Times New Roman" w:hAnsi="Times New Roman" w:eastAsia="方正仿宋_GBK" w:cs="Times New Roman"/>
          <w:snapToGrid w:val="0"/>
          <w:kern w:val="21"/>
          <w:sz w:val="32"/>
          <w:szCs w:val="32"/>
          <w:lang w:eastAsia="zh-CN"/>
        </w:rPr>
        <w:t>，</w:t>
      </w:r>
      <w:r>
        <w:rPr>
          <w:rFonts w:hint="default" w:ascii="Times New Roman" w:hAnsi="Times New Roman" w:eastAsia="方正仿宋_GBK" w:cs="Times New Roman"/>
          <w:snapToGrid w:val="0"/>
          <w:kern w:val="21"/>
          <w:sz w:val="32"/>
          <w:szCs w:val="32"/>
        </w:rPr>
        <w:t>市委、市政府</w:t>
      </w:r>
      <w:r>
        <w:rPr>
          <w:rFonts w:hint="default" w:ascii="Times New Roman" w:hAnsi="Times New Roman" w:eastAsia="方正仿宋_GBK" w:cs="Times New Roman"/>
          <w:snapToGrid w:val="0"/>
          <w:kern w:val="21"/>
          <w:sz w:val="32"/>
          <w:szCs w:val="32"/>
          <w:lang w:eastAsia="zh-CN"/>
        </w:rPr>
        <w:t>和</w:t>
      </w:r>
      <w:r>
        <w:rPr>
          <w:rFonts w:hint="default" w:ascii="Times New Roman" w:hAnsi="Times New Roman" w:eastAsia="方正仿宋_GBK" w:cs="Times New Roman"/>
          <w:snapToGrid w:val="0"/>
          <w:kern w:val="21"/>
          <w:sz w:val="32"/>
          <w:szCs w:val="32"/>
        </w:rPr>
        <w:t>县委、县政府工作要求，坚决扛起生态文明建设和生态环境保护政治责任，坚定不移走生态优先、绿色低碳的高质量发展道路，进一步推动全县生态环境保护工作迈上新台阶，</w:t>
      </w:r>
      <w:r>
        <w:rPr>
          <w:rFonts w:hint="default" w:ascii="Times New Roman" w:hAnsi="Times New Roman" w:eastAsia="方正仿宋_GBK" w:cs="Times New Roman"/>
          <w:bCs/>
          <w:snapToGrid w:val="0"/>
          <w:kern w:val="21"/>
          <w:sz w:val="32"/>
          <w:szCs w:val="32"/>
        </w:rPr>
        <w:t>为推进全县绿色低碳发展作出更大贡献</w:t>
      </w:r>
      <w:r>
        <w:rPr>
          <w:rFonts w:hint="default" w:ascii="Times New Roman" w:hAnsi="Times New Roman" w:eastAsia="方正仿宋_GBK" w:cs="Times New Roman"/>
          <w:bCs/>
          <w:snapToGrid w:val="0"/>
          <w:kern w:val="21"/>
          <w:sz w:val="32"/>
          <w:szCs w:val="32"/>
          <w:lang w:eastAsia="zh-CN"/>
        </w:rPr>
        <w:t>。</w:t>
      </w:r>
    </w:p>
    <w:p w14:paraId="73476651">
      <w:pPr>
        <w:pStyle w:val="2"/>
        <w:keepNext w:val="0"/>
        <w:keepLines w:val="0"/>
        <w:pageBreakBefore w:val="0"/>
        <w:kinsoku/>
        <w:wordWrap/>
        <w:overflowPunct/>
        <w:autoSpaceDN/>
        <w:bidi w:val="0"/>
        <w:adjustRightInd/>
        <w:spacing w:line="560" w:lineRule="exact"/>
        <w:ind w:leftChars="0"/>
        <w:textAlignment w:val="auto"/>
        <w:rPr>
          <w:rFonts w:hint="default" w:ascii="Times New Roman" w:hAnsi="Times New Roman" w:cs="Times New Roman"/>
          <w:lang w:eastAsia="zh-CN"/>
        </w:rPr>
      </w:pPr>
    </w:p>
    <w:p w14:paraId="2C7CCA20">
      <w:pPr>
        <w:keepNext w:val="0"/>
        <w:keepLines w:val="0"/>
        <w:pageBreakBefore w:val="0"/>
        <w:widowControl w:val="0"/>
        <w:kinsoku/>
        <w:wordWrap/>
        <w:overflowPunct/>
        <w:topLinePunct w:val="0"/>
        <w:autoSpaceDE/>
        <w:autoSpaceDN/>
        <w:bidi w:val="0"/>
        <w:adjustRightInd/>
        <w:snapToGrid/>
        <w:spacing w:line="560" w:lineRule="exact"/>
        <w:ind w:left="0" w:leftChars="0" w:firstLine="2886" w:firstLineChars="902"/>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石柱土家族自治县发展和改革委员会</w:t>
      </w:r>
    </w:p>
    <w:p w14:paraId="34F0226B">
      <w:pPr>
        <w:pStyle w:val="2"/>
        <w:keepNext w:val="0"/>
        <w:keepLines w:val="0"/>
        <w:pageBreakBefore w:val="0"/>
        <w:widowControl w:val="0"/>
        <w:kinsoku/>
        <w:wordWrap/>
        <w:overflowPunct/>
        <w:topLinePunct w:val="0"/>
        <w:autoSpaceDE/>
        <w:autoSpaceDN/>
        <w:bidi w:val="0"/>
        <w:adjustRightInd/>
        <w:spacing w:line="560" w:lineRule="exact"/>
        <w:ind w:leftChars="0"/>
        <w:textAlignment w:val="auto"/>
        <w:rPr>
          <w:rFonts w:hint="default" w:ascii="Times New Roman" w:hAnsi="Times New Roman" w:cs="Times New Roman"/>
        </w:rPr>
      </w:pPr>
      <w:r>
        <w:rPr>
          <w:rFonts w:hint="default" w:ascii="Times New Roman" w:hAnsi="Times New Roman" w:eastAsia="方正仿宋_GBK" w:cs="Times New Roman"/>
          <w:snapToGrid w:val="0"/>
          <w:sz w:val="32"/>
          <w:szCs w:val="32"/>
          <w:lang w:val="en-US" w:eastAsia="zh-CN"/>
        </w:rPr>
        <w:t xml:space="preserve">                           2026年4月10日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E5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93697">
                          <w:pPr>
                            <w:pStyle w:val="2"/>
                          </w:pPr>
                          <w:r>
                            <w:rPr>
                              <w:rFonts w:hint="eastAsia" w:ascii="方正仿宋_GBK" w:eastAsia="方正仿宋_GBK"/>
                              <w:sz w:val="28"/>
                              <w:szCs w:val="28"/>
                            </w:rPr>
                            <w:t xml:space="preserve">— </w:t>
                          </w:r>
                          <w:r>
                            <w:rPr>
                              <w:rFonts w:eastAsia="方正仿宋_GBK"/>
                              <w:sz w:val="28"/>
                              <w:szCs w:val="28"/>
                            </w:rPr>
                            <w:fldChar w:fldCharType="begin"/>
                          </w:r>
                          <w:r>
                            <w:rPr>
                              <w:rFonts w:eastAsia="方正仿宋_GBK"/>
                              <w:sz w:val="28"/>
                              <w:szCs w:val="28"/>
                            </w:rPr>
                            <w:instrText xml:space="preserve"> PAGE   \* MERGEFORMAT </w:instrText>
                          </w:r>
                          <w:r>
                            <w:rPr>
                              <w:rFonts w:eastAsia="方正仿宋_GBK"/>
                              <w:sz w:val="28"/>
                              <w:szCs w:val="28"/>
                            </w:rPr>
                            <w:fldChar w:fldCharType="separate"/>
                          </w:r>
                          <w:r>
                            <w:rPr>
                              <w:rFonts w:eastAsia="方正仿宋_GBK"/>
                              <w:sz w:val="28"/>
                              <w:szCs w:val="28"/>
                              <w:lang w:val="zh-CN"/>
                            </w:rPr>
                            <w:t>51</w:t>
                          </w:r>
                          <w:r>
                            <w:rPr>
                              <w:rFonts w:eastAsia="方正仿宋_GBK"/>
                              <w:sz w:val="28"/>
                              <w:szCs w:val="28"/>
                            </w:rPr>
                            <w:fldChar w:fldCharType="end"/>
                          </w:r>
                          <w:r>
                            <w:rPr>
                              <w:rFonts w:hint="eastAsia" w:ascii="方正仿宋_GBK" w:eastAsia="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93697">
                    <w:pPr>
                      <w:pStyle w:val="2"/>
                    </w:pPr>
                    <w:r>
                      <w:rPr>
                        <w:rFonts w:hint="eastAsia" w:ascii="方正仿宋_GBK" w:eastAsia="方正仿宋_GBK"/>
                        <w:sz w:val="28"/>
                        <w:szCs w:val="28"/>
                      </w:rPr>
                      <w:t xml:space="preserve">— </w:t>
                    </w:r>
                    <w:r>
                      <w:rPr>
                        <w:rFonts w:eastAsia="方正仿宋_GBK"/>
                        <w:sz w:val="28"/>
                        <w:szCs w:val="28"/>
                      </w:rPr>
                      <w:fldChar w:fldCharType="begin"/>
                    </w:r>
                    <w:r>
                      <w:rPr>
                        <w:rFonts w:eastAsia="方正仿宋_GBK"/>
                        <w:sz w:val="28"/>
                        <w:szCs w:val="28"/>
                      </w:rPr>
                      <w:instrText xml:space="preserve"> PAGE   \* MERGEFORMAT </w:instrText>
                    </w:r>
                    <w:r>
                      <w:rPr>
                        <w:rFonts w:eastAsia="方正仿宋_GBK"/>
                        <w:sz w:val="28"/>
                        <w:szCs w:val="28"/>
                      </w:rPr>
                      <w:fldChar w:fldCharType="separate"/>
                    </w:r>
                    <w:r>
                      <w:rPr>
                        <w:rFonts w:eastAsia="方正仿宋_GBK"/>
                        <w:sz w:val="28"/>
                        <w:szCs w:val="28"/>
                        <w:lang w:val="zh-CN"/>
                      </w:rPr>
                      <w:t>51</w:t>
                    </w:r>
                    <w:r>
                      <w:rPr>
                        <w:rFonts w:eastAsia="方正仿宋_GBK"/>
                        <w:sz w:val="28"/>
                        <w:szCs w:val="28"/>
                      </w:rPr>
                      <w:fldChar w:fldCharType="end"/>
                    </w:r>
                    <w:r>
                      <w:rPr>
                        <w:rFonts w:hint="eastAsia" w:ascii="方正仿宋_GBK" w:eastAsia="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E5909"/>
    <w:rsid w:val="0066247F"/>
    <w:rsid w:val="06CF0C6F"/>
    <w:rsid w:val="0C420E51"/>
    <w:rsid w:val="0E5A796A"/>
    <w:rsid w:val="10484A65"/>
    <w:rsid w:val="105E07AD"/>
    <w:rsid w:val="19983A8C"/>
    <w:rsid w:val="1AFC6586"/>
    <w:rsid w:val="1D1F429F"/>
    <w:rsid w:val="1F385C1C"/>
    <w:rsid w:val="21ED5D8B"/>
    <w:rsid w:val="2488066E"/>
    <w:rsid w:val="250046DC"/>
    <w:rsid w:val="25321973"/>
    <w:rsid w:val="2B2B2529"/>
    <w:rsid w:val="30F229C1"/>
    <w:rsid w:val="41B16896"/>
    <w:rsid w:val="42042E7D"/>
    <w:rsid w:val="45124585"/>
    <w:rsid w:val="45290F93"/>
    <w:rsid w:val="538828FF"/>
    <w:rsid w:val="592075D4"/>
    <w:rsid w:val="59E24A91"/>
    <w:rsid w:val="5B803E8E"/>
    <w:rsid w:val="66E039BD"/>
    <w:rsid w:val="6C8E5909"/>
    <w:rsid w:val="6E1579E6"/>
    <w:rsid w:val="75436915"/>
    <w:rsid w:val="755656C5"/>
    <w:rsid w:val="7C8054CD"/>
    <w:rsid w:val="7CAA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1"/>
    <w:qFormat/>
    <w:uiPriority w:val="0"/>
    <w:pPr>
      <w:keepNext/>
      <w:keepLines/>
      <w:spacing w:beforeLines="0" w:beforeAutospacing="0" w:afterLines="0" w:afterAutospacing="0" w:line="579" w:lineRule="exact"/>
      <w:jc w:val="center"/>
      <w:outlineLvl w:val="0"/>
    </w:pPr>
    <w:rPr>
      <w:rFonts w:eastAsia="方正小标宋_GBK"/>
      <w:kern w:val="44"/>
      <w:sz w:val="4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line="240" w:lineRule="atLeast"/>
      <w:jc w:val="left"/>
    </w:pPr>
    <w:rPr>
      <w:sz w:val="18"/>
      <w:szCs w:val="18"/>
    </w:rPr>
  </w:style>
  <w:style w:type="paragraph" w:styleId="4">
    <w:name w:val="Body Text"/>
    <w:basedOn w:val="1"/>
    <w:next w:val="1"/>
    <w:unhideWhenUsed/>
    <w:qFormat/>
    <w:uiPriority w:val="99"/>
    <w:pPr>
      <w:spacing w:after="120" w:afterLines="0" w:afterAutospacing="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unhideWhenUsed/>
    <w:qFormat/>
    <w:uiPriority w:val="99"/>
    <w:pPr>
      <w:ind w:firstLine="420" w:firstLineChars="100"/>
    </w:pPr>
  </w:style>
  <w:style w:type="character" w:styleId="10">
    <w:name w:val="Strong"/>
    <w:basedOn w:val="9"/>
    <w:qFormat/>
    <w:uiPriority w:val="0"/>
    <w:rPr>
      <w:b/>
    </w:rPr>
  </w:style>
  <w:style w:type="character" w:customStyle="1" w:styleId="11">
    <w:name w:val="标题 1 Char"/>
    <w:link w:val="3"/>
    <w:qFormat/>
    <w:uiPriority w:val="0"/>
    <w:rPr>
      <w:rFonts w:eastAsia="方正小标宋_GBK"/>
      <w:kern w:val="44"/>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1673</Words>
  <Characters>1707</Characters>
  <Lines>0</Lines>
  <Paragraphs>0</Paragraphs>
  <TotalTime>4</TotalTime>
  <ScaleCrop>false</ScaleCrop>
  <LinksUpToDate>false</LinksUpToDate>
  <CharactersWithSpaces>1734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2026-04-08T11:55:00Z</dcterms:created>
  <dc:creator>回头是岸</dc:creator>
  <cp:lastModifiedBy>回头是岸</cp:lastModifiedBy>
  <cp:lastPrinted>2026-04-10T06:31:00Z</cp:lastPrinted>
  <dcterms:modified xsi:type="dcterms:W3CDTF">2026-04-10T08:58:27Z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71AB18905E444A9CA145BF4F843127F5_11</vt:lpwstr>
  </property>
  <property fmtid="{D5CDD505-2E9C-101B-9397-08002B2CF9AE}" pid="4" name="KSOTemplateDocerSaveRecord">
    <vt:lpwstr>eyJoZGlkIjoiYjcyNGEzMTc0MTBiYzU2M2E1ZDhjODk1YjRkNmI1NWMiLCJ1c2VySWQiOiI0NDQ0MjAxNTIifQ==</vt:lpwstr>
  </property>
</Properties>
</file>